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C9EF" w14:textId="0D3F8DB1" w:rsidR="00990677" w:rsidRPr="00D31ABA" w:rsidRDefault="00B5608C" w:rsidP="00D31ABA">
      <w:pPr>
        <w:pStyle w:val="Title"/>
      </w:pPr>
      <w:r w:rsidRPr="00A7646A">
        <w:rPr>
          <w:noProof/>
        </w:rPr>
        <w:drawing>
          <wp:anchor distT="0" distB="0" distL="114300" distR="114300" simplePos="0" relativeHeight="251659264" behindDoc="0" locked="0" layoutInCell="1" allowOverlap="1" wp14:anchorId="5A2B6F2E" wp14:editId="354FAE35">
            <wp:simplePos x="0" y="0"/>
            <wp:positionH relativeFrom="margin">
              <wp:align>right</wp:align>
            </wp:positionH>
            <wp:positionV relativeFrom="margin">
              <wp:posOffset>-15062</wp:posOffset>
            </wp:positionV>
            <wp:extent cx="1334770" cy="768985"/>
            <wp:effectExtent l="0" t="0" r="0" b="0"/>
            <wp:wrapSquare wrapText="bothSides"/>
            <wp:docPr id="545957832" name="Picture 2" descr="Picture of NHS Lincolnshire Integrated Care Board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57832" name="Picture 2" descr="Picture of NHS Lincolnshire Integrated Care Board l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4770" cy="768985"/>
                    </a:xfrm>
                    <a:prstGeom prst="rect">
                      <a:avLst/>
                    </a:prstGeom>
                    <a:noFill/>
                    <a:ln>
                      <a:noFill/>
                    </a:ln>
                  </pic:spPr>
                </pic:pic>
              </a:graphicData>
            </a:graphic>
          </wp:anchor>
        </w:drawing>
      </w:r>
      <w:r w:rsidR="00990677" w:rsidRPr="00D31ABA">
        <w:t>People and Communities Involvement Report 2025–2026</w:t>
      </w:r>
    </w:p>
    <w:p w14:paraId="42E10EBF" w14:textId="77777777" w:rsidR="00990677" w:rsidRPr="00D31ABA" w:rsidRDefault="00990677" w:rsidP="00990677">
      <w:pPr>
        <w:pStyle w:val="Heading1"/>
        <w:spacing w:before="0" w:after="0"/>
        <w:rPr>
          <w:rFonts w:asciiTheme="minorHAnsi" w:hAnsiTheme="minorHAnsi"/>
          <w:color w:val="auto"/>
        </w:rPr>
      </w:pPr>
      <w:r w:rsidRPr="00D31ABA">
        <w:rPr>
          <w:rFonts w:asciiTheme="minorHAnsi" w:hAnsiTheme="minorHAnsi"/>
          <w:color w:val="auto"/>
        </w:rPr>
        <w:t>Plain text version</w:t>
      </w:r>
    </w:p>
    <w:p w14:paraId="0573B3E6" w14:textId="77777777" w:rsidR="00990677" w:rsidRPr="00D31ABA" w:rsidRDefault="00990677" w:rsidP="00990677">
      <w:pPr>
        <w:pStyle w:val="Heading1"/>
        <w:spacing w:before="0" w:after="0"/>
        <w:rPr>
          <w:rFonts w:asciiTheme="minorHAnsi" w:hAnsiTheme="minorHAnsi"/>
          <w:color w:val="auto"/>
        </w:rPr>
      </w:pPr>
      <w:r w:rsidRPr="00D31ABA">
        <w:rPr>
          <w:rFonts w:asciiTheme="minorHAnsi" w:hAnsiTheme="minorHAnsi"/>
          <w:color w:val="auto"/>
        </w:rPr>
        <w:t>June 2026</w:t>
      </w:r>
    </w:p>
    <w:p w14:paraId="248E20FD" w14:textId="77777777" w:rsidR="00990677" w:rsidRPr="00D31ABA" w:rsidRDefault="00990677" w:rsidP="009B0531">
      <w:pPr>
        <w:pStyle w:val="Heading2"/>
        <w:rPr>
          <w:rFonts w:asciiTheme="minorHAnsi" w:hAnsiTheme="minorHAnsi"/>
          <w:color w:val="auto"/>
        </w:rPr>
      </w:pPr>
      <w:r w:rsidRPr="00D31ABA">
        <w:rPr>
          <w:rFonts w:asciiTheme="minorHAnsi" w:hAnsiTheme="minorHAnsi"/>
          <w:color w:val="auto"/>
        </w:rPr>
        <w:t>Section one:  Introduction</w:t>
      </w:r>
    </w:p>
    <w:p w14:paraId="2034729D" w14:textId="7D222A9F" w:rsidR="00990677" w:rsidRPr="00D31ABA" w:rsidRDefault="00990677" w:rsidP="00990677">
      <w:r w:rsidRPr="00D31ABA">
        <w:t xml:space="preserve">This report </w:t>
      </w:r>
      <w:r w:rsidR="00576F67" w:rsidRPr="00D31ABA">
        <w:t>has</w:t>
      </w:r>
      <w:r w:rsidR="006E490D" w:rsidRPr="00D31ABA">
        <w:t xml:space="preserve"> been produced in plain text and summarises the larg</w:t>
      </w:r>
      <w:r w:rsidR="00D600E5">
        <w:t xml:space="preserve">er and more </w:t>
      </w:r>
      <w:r w:rsidR="00C05BA6">
        <w:t>in-depth</w:t>
      </w:r>
      <w:r w:rsidR="00D600E5">
        <w:t xml:space="preserve"> People and Communities Involvement </w:t>
      </w:r>
      <w:r w:rsidR="006E490D" w:rsidRPr="00D31ABA">
        <w:t xml:space="preserve">report </w:t>
      </w:r>
      <w:r w:rsidR="00D600E5">
        <w:t xml:space="preserve">for 2025-26 which </w:t>
      </w:r>
      <w:r w:rsidR="00835BAA">
        <w:t xml:space="preserve">is </w:t>
      </w:r>
      <w:r w:rsidR="006E490D" w:rsidRPr="00D31ABA">
        <w:t xml:space="preserve">available online.  It </w:t>
      </w:r>
      <w:r w:rsidRPr="00D31ABA">
        <w:t xml:space="preserve">explains how NHS Lincolnshire </w:t>
      </w:r>
      <w:r w:rsidR="000A05A5">
        <w:t xml:space="preserve">Integrated Care Board </w:t>
      </w:r>
      <w:r w:rsidRPr="00D31ABA">
        <w:t xml:space="preserve">has listened to people—patients, carers, and communities—and used what they said to improve health and care services. It shows not only what </w:t>
      </w:r>
      <w:r w:rsidR="001C3643">
        <w:t xml:space="preserve">the ICB </w:t>
      </w:r>
      <w:r w:rsidRPr="00D31ABA">
        <w:t>did, but how people’s experiences directly influenced decisions and led to meaningful change.</w:t>
      </w:r>
    </w:p>
    <w:p w14:paraId="171DBD9D" w14:textId="77777777" w:rsidR="00990677" w:rsidRPr="00D31ABA" w:rsidRDefault="00990677" w:rsidP="00990677">
      <w:r w:rsidRPr="00D31ABA">
        <w:t>Listening to the public is at the heart of this work. It is both a legal responsibility and a vital part of making sure services are safe, effective, and fair. When people share their experiences, they help identify problems early, highlight what is working well, and suggest practical improvements. This means services are designed around real needs rather than assumptions.</w:t>
      </w:r>
    </w:p>
    <w:p w14:paraId="695FFB3F" w14:textId="45226A4B" w:rsidR="00990677" w:rsidRPr="00D31ABA" w:rsidRDefault="00990677" w:rsidP="009B0531">
      <w:pPr>
        <w:pStyle w:val="Heading2"/>
        <w:rPr>
          <w:rFonts w:asciiTheme="minorHAnsi" w:hAnsiTheme="minorHAnsi"/>
          <w:color w:val="auto"/>
        </w:rPr>
      </w:pPr>
      <w:r w:rsidRPr="00D31ABA">
        <w:rPr>
          <w:rFonts w:asciiTheme="minorHAnsi" w:hAnsiTheme="minorHAnsi"/>
          <w:color w:val="auto"/>
        </w:rPr>
        <w:t xml:space="preserve">Section </w:t>
      </w:r>
      <w:r w:rsidR="00877690">
        <w:rPr>
          <w:rFonts w:asciiTheme="minorHAnsi" w:hAnsiTheme="minorHAnsi"/>
          <w:color w:val="auto"/>
        </w:rPr>
        <w:t>t</w:t>
      </w:r>
      <w:r w:rsidRPr="00D31ABA">
        <w:rPr>
          <w:rFonts w:asciiTheme="minorHAnsi" w:hAnsiTheme="minorHAnsi"/>
          <w:color w:val="auto"/>
        </w:rPr>
        <w:t>wo:  Our approach</w:t>
      </w:r>
    </w:p>
    <w:p w14:paraId="47FB8383" w14:textId="4C67D3D4" w:rsidR="00D600E5" w:rsidRDefault="00D600E5" w:rsidP="00990677">
      <w:r>
        <w:t xml:space="preserve">Section </w:t>
      </w:r>
      <w:r w:rsidR="00877690">
        <w:t>t</w:t>
      </w:r>
      <w:r>
        <w:t>wo explains how the ICB approached engagement.</w:t>
      </w:r>
    </w:p>
    <w:p w14:paraId="6AFFFBEF" w14:textId="465F5A16" w:rsidR="00990677" w:rsidRPr="00D31ABA" w:rsidRDefault="00990677" w:rsidP="00990677">
      <w:r w:rsidRPr="00D31ABA">
        <w:t xml:space="preserve">To make sure </w:t>
      </w:r>
      <w:r w:rsidR="001C3643">
        <w:t xml:space="preserve">that the ICB </w:t>
      </w:r>
      <w:r w:rsidRPr="00D31ABA">
        <w:t xml:space="preserve">heard from as many people as possible, </w:t>
      </w:r>
      <w:r w:rsidR="001C3643">
        <w:t xml:space="preserve">many different approaches were used.  </w:t>
      </w:r>
      <w:r w:rsidRPr="00D31ABA">
        <w:t xml:space="preserve">These included online and paper surveys, community visits, events, group discussions, and working closely with local organisations. </w:t>
      </w:r>
      <w:r w:rsidR="001C3643">
        <w:t xml:space="preserve"> It was</w:t>
      </w:r>
      <w:r w:rsidRPr="00D31ABA">
        <w:t xml:space="preserve"> recognised that people have different preferences and barriers, so offering multiple ways to get involved helped ensure that more voices were included.</w:t>
      </w:r>
    </w:p>
    <w:p w14:paraId="79710019" w14:textId="6164895D" w:rsidR="00990677" w:rsidRPr="00D31ABA" w:rsidRDefault="001C3643" w:rsidP="00990677">
      <w:r>
        <w:t xml:space="preserve">The ICB’s </w:t>
      </w:r>
      <w:r w:rsidR="00990677" w:rsidRPr="00D31ABA">
        <w:t>work is guided by a set of clear principles</w:t>
      </w:r>
      <w:r>
        <w:t xml:space="preserve"> and w</w:t>
      </w:r>
      <w:r w:rsidR="00990677" w:rsidRPr="00D31ABA">
        <w:t>e are committed to listening carefully, being inclusive, and working in partnership with communities. This includes co</w:t>
      </w:r>
      <w:r w:rsidR="00990677" w:rsidRPr="00D31ABA">
        <w:noBreakHyphen/>
        <w:t xml:space="preserve">production, where people with lived experience are involved in designing surveys, shaping services, and developing </w:t>
      </w:r>
      <w:r w:rsidR="00026AE1" w:rsidRPr="00D31ABA">
        <w:t>solutions. This</w:t>
      </w:r>
      <w:r w:rsidR="00990677" w:rsidRPr="00D31ABA">
        <w:t xml:space="preserve"> approach leads to more practical and effective outcomes, because the people who use services help shape how they work.</w:t>
      </w:r>
    </w:p>
    <w:p w14:paraId="7F1DBE15" w14:textId="268FBE6A" w:rsidR="00990677" w:rsidRPr="00D31ABA" w:rsidRDefault="00990677" w:rsidP="00990677">
      <w:r w:rsidRPr="00D31ABA">
        <w:t xml:space="preserve">During the year, </w:t>
      </w:r>
      <w:r w:rsidR="001C3643">
        <w:t xml:space="preserve">The ICB </w:t>
      </w:r>
      <w:r w:rsidRPr="00D31ABA">
        <w:t>engaged with thousands of people across Lincolnshire. This included patients, carers, community groups, and people from underserved communities. By reaching a diverse group of people, we were able to gather a wide range of perspectives and experiences. This is important because different groups often face different challenges, and understanding these differences helps create more equitable services.</w:t>
      </w:r>
    </w:p>
    <w:p w14:paraId="33122756" w14:textId="38309322" w:rsidR="00990677" w:rsidRPr="00D31ABA" w:rsidRDefault="001C3643" w:rsidP="00990677">
      <w:r>
        <w:t>A</w:t>
      </w:r>
      <w:r w:rsidR="00990677" w:rsidRPr="00D31ABA">
        <w:t xml:space="preserve"> variety of communication channels </w:t>
      </w:r>
      <w:r>
        <w:t xml:space="preserve">was used </w:t>
      </w:r>
      <w:r w:rsidR="00990677" w:rsidRPr="00D31ABA">
        <w:t>to reach people. These included social media, websites, newsletters, community networks, and face</w:t>
      </w:r>
      <w:r w:rsidR="00990677" w:rsidRPr="00D31ABA">
        <w:noBreakHyphen/>
        <w:t>to</w:t>
      </w:r>
      <w:r w:rsidR="00990677" w:rsidRPr="00D31ABA">
        <w:noBreakHyphen/>
        <w:t xml:space="preserve">face events. Each method helped to engage different audiences. For example, digital platforms allowed us to reach large numbers of </w:t>
      </w:r>
      <w:r w:rsidR="00990677" w:rsidRPr="00D31ABA">
        <w:lastRenderedPageBreak/>
        <w:t>people quickly, while community events enabled more detailed conversations and relationship</w:t>
      </w:r>
      <w:r w:rsidR="00990677" w:rsidRPr="00D31ABA">
        <w:noBreakHyphen/>
        <w:t>building.</w:t>
      </w:r>
    </w:p>
    <w:p w14:paraId="5A7BE3E2" w14:textId="7558CB1C" w:rsidR="00990677" w:rsidRPr="00D31ABA" w:rsidRDefault="00990677" w:rsidP="00990677">
      <w:r w:rsidRPr="00D31ABA">
        <w:t xml:space="preserve">Working with partners played a key role in our success. </w:t>
      </w:r>
      <w:r w:rsidR="001C3643">
        <w:t>The ICB</w:t>
      </w:r>
      <w:r w:rsidRPr="00D31ABA">
        <w:t xml:space="preserve"> collaborated with voluntary and community organisations, local councils, and healthcare providers. These partnerships helped us connect with communities that might not otherwise </w:t>
      </w:r>
      <w:r w:rsidR="001C3643">
        <w:t xml:space="preserve">be </w:t>
      </w:r>
      <w:r w:rsidRPr="00D31ABA">
        <w:t>reach</w:t>
      </w:r>
      <w:r w:rsidR="001C3643">
        <w:t>ed</w:t>
      </w:r>
      <w:r w:rsidRPr="00D31ABA">
        <w:t>, especially those who are less likely to engage through traditional methods. They also helped build trust, which is essential for meaningful involvement.</w:t>
      </w:r>
    </w:p>
    <w:p w14:paraId="5DE2468B" w14:textId="77777777" w:rsidR="00990677" w:rsidRPr="00D31ABA" w:rsidRDefault="00990677" w:rsidP="00990677">
      <w:r w:rsidRPr="00D31ABA">
        <w:t>A key part of our approach is co</w:t>
      </w:r>
      <w:r w:rsidRPr="00D31ABA">
        <w:noBreakHyphen/>
        <w:t>production. This means working alongside people rather than making decisions for them. People with lived experience helped to design surveys, identify priorities, and shape solutions. This ensures that services are more relevant and better meet the needs of those who use them.</w:t>
      </w:r>
    </w:p>
    <w:p w14:paraId="4CB91C7C" w14:textId="5751D177" w:rsidR="00990677" w:rsidRPr="00D31ABA" w:rsidRDefault="001C3643" w:rsidP="00990677">
      <w:r>
        <w:t xml:space="preserve">There is a </w:t>
      </w:r>
      <w:r w:rsidR="00990677" w:rsidRPr="00D31ABA">
        <w:t>strong commitment to communicating clearly and transparently</w:t>
      </w:r>
      <w:r>
        <w:t xml:space="preserve"> and to share</w:t>
      </w:r>
      <w:r w:rsidR="00990677" w:rsidRPr="00D31ABA">
        <w:t xml:space="preserve"> what people told </w:t>
      </w:r>
      <w:r>
        <w:t xml:space="preserve">the engagement team </w:t>
      </w:r>
      <w:r w:rsidR="00990677" w:rsidRPr="00D31ABA">
        <w:t>and what actions were taken as a result—often described as “You said, we did.” This helps people see that their input has value and encourages continued participation.</w:t>
      </w:r>
    </w:p>
    <w:p w14:paraId="7486A0A7" w14:textId="33402816" w:rsidR="00990677" w:rsidRPr="00D31ABA" w:rsidRDefault="00990677" w:rsidP="00990677">
      <w:r w:rsidRPr="00D31ABA">
        <w:t xml:space="preserve">To understand the effectiveness of this work, </w:t>
      </w:r>
      <w:r w:rsidR="001C3643">
        <w:t xml:space="preserve">the impacts are </w:t>
      </w:r>
      <w:r w:rsidRPr="00D31ABA">
        <w:t>measured carefully. This included tracking how many people we</w:t>
      </w:r>
      <w:r w:rsidR="001C3643">
        <w:t>re</w:t>
      </w:r>
      <w:r w:rsidRPr="00D31ABA">
        <w:t xml:space="preserve"> engaged, what feedback w</w:t>
      </w:r>
      <w:r w:rsidR="001C3643">
        <w:t>as</w:t>
      </w:r>
      <w:r w:rsidRPr="00D31ABA">
        <w:t xml:space="preserve"> received, and what changes were made as a result. This allowed us to demonstrate that involvement leads to real improvements, not just activity.</w:t>
      </w:r>
    </w:p>
    <w:p w14:paraId="6BCE1E2D" w14:textId="320DB628" w:rsidR="00990677" w:rsidRPr="00D31ABA" w:rsidRDefault="00990677" w:rsidP="00990677">
      <w:r w:rsidRPr="00D31ABA">
        <w:t xml:space="preserve">Digital engagement was an important part of this approach. Online surveys, social media, and websites enabled us to reach a large audience and gather feedback efficiently. However, </w:t>
      </w:r>
      <w:r w:rsidR="001C3643">
        <w:t>it was</w:t>
      </w:r>
      <w:r w:rsidRPr="00D31ABA">
        <w:t xml:space="preserve"> also recognised that digital methods do not work for everyone. For this reason, face</w:t>
      </w:r>
      <w:r w:rsidRPr="00D31ABA">
        <w:noBreakHyphen/>
        <w:t>to</w:t>
      </w:r>
      <w:r w:rsidRPr="00D31ABA">
        <w:noBreakHyphen/>
        <w:t>face engagement remained a critical part of our work.</w:t>
      </w:r>
    </w:p>
    <w:p w14:paraId="5D6899C2" w14:textId="77777777" w:rsidR="00990677" w:rsidRPr="00D31ABA" w:rsidRDefault="00990677" w:rsidP="00990677">
      <w:r w:rsidRPr="00D31ABA">
        <w:t>Meeting people in their communities allowed us to have richer and more meaningful conversations. These interactions often provided deeper insights into people’s experiences, concerns, and suggestions. They also helped build trust and strengthen relationships between the NHS and local communities.</w:t>
      </w:r>
    </w:p>
    <w:p w14:paraId="10DF9998" w14:textId="5604BEBA" w:rsidR="00990677" w:rsidRPr="00D31ABA" w:rsidRDefault="001C3643" w:rsidP="00990677">
      <w:r>
        <w:t xml:space="preserve">The ICB </w:t>
      </w:r>
      <w:r w:rsidR="00990677" w:rsidRPr="00D31ABA">
        <w:t>made a particular effort to reach people who are often underrepresented, including those living in rural areas, minority ethnic communities, and people facing barriers such as digital exclusion. Targeted engagement ensured that these voices were heard and that services could be designed to address inequalities.</w:t>
      </w:r>
    </w:p>
    <w:p w14:paraId="6D142832" w14:textId="77777777" w:rsidR="00990677" w:rsidRPr="00D31ABA" w:rsidRDefault="00990677" w:rsidP="00990677">
      <w:r w:rsidRPr="00D31ABA">
        <w:t>Overall, this work resulted in engagement across a wide range of health and care services, including cancer care, primary care, mental health, and community services. Feedback from the public has been embedded into decision</w:t>
      </w:r>
      <w:r w:rsidRPr="00D31ABA">
        <w:noBreakHyphen/>
        <w:t>making processes, leading to improvements across multiple areas.</w:t>
      </w:r>
    </w:p>
    <w:p w14:paraId="3552776F" w14:textId="05511C4E" w:rsidR="00D31ABA" w:rsidRDefault="00990677" w:rsidP="008B7154">
      <w:pPr>
        <w:spacing w:line="276" w:lineRule="auto"/>
      </w:pPr>
      <w:r w:rsidRPr="00D31ABA">
        <w:t xml:space="preserve">In summary, the work described in this section shows a clear approach: </w:t>
      </w:r>
      <w:r w:rsidR="00433C36">
        <w:t>the ICB</w:t>
      </w:r>
      <w:r w:rsidRPr="00D31ABA">
        <w:t xml:space="preserve"> listened in </w:t>
      </w:r>
      <w:r w:rsidR="00C05BA6" w:rsidRPr="00D31ABA">
        <w:t>many ways</w:t>
      </w:r>
      <w:r w:rsidRPr="00D31ABA">
        <w:t>, reached a broad and diverse range of people, worked with them as partners, and used their feedback to improve services. This ensures that healthcare in Lincolnshire is shaped by the people who use it and continues to evolve to meet their needs</w:t>
      </w:r>
      <w:r w:rsidR="00D31ABA">
        <w:t>.</w:t>
      </w:r>
      <w:r w:rsidR="00D31ABA">
        <w:br w:type="page"/>
      </w:r>
    </w:p>
    <w:p w14:paraId="61697DA6" w14:textId="2AE09735" w:rsidR="00FE4E0B" w:rsidRDefault="00990677" w:rsidP="009B0531">
      <w:pPr>
        <w:pStyle w:val="Heading2"/>
        <w:rPr>
          <w:rFonts w:asciiTheme="minorHAnsi" w:hAnsiTheme="minorHAnsi"/>
          <w:color w:val="auto"/>
        </w:rPr>
      </w:pPr>
      <w:r w:rsidRPr="00D31ABA">
        <w:rPr>
          <w:rFonts w:asciiTheme="minorHAnsi" w:hAnsiTheme="minorHAnsi"/>
          <w:color w:val="auto"/>
        </w:rPr>
        <w:lastRenderedPageBreak/>
        <w:t xml:space="preserve">Section </w:t>
      </w:r>
      <w:r w:rsidR="00877690">
        <w:rPr>
          <w:rFonts w:asciiTheme="minorHAnsi" w:hAnsiTheme="minorHAnsi"/>
          <w:color w:val="auto"/>
        </w:rPr>
        <w:t>t</w:t>
      </w:r>
      <w:r w:rsidRPr="00D31ABA">
        <w:rPr>
          <w:rFonts w:asciiTheme="minorHAnsi" w:hAnsiTheme="minorHAnsi"/>
          <w:color w:val="auto"/>
        </w:rPr>
        <w:t>hree: Our impact in numbers</w:t>
      </w:r>
    </w:p>
    <w:p w14:paraId="394893E6" w14:textId="27757C37" w:rsidR="00D600E5" w:rsidRDefault="00D600E5" w:rsidP="00D600E5">
      <w:r>
        <w:t xml:space="preserve">Section </w:t>
      </w:r>
      <w:r w:rsidR="00877690">
        <w:t>t</w:t>
      </w:r>
      <w:r>
        <w:t>hree describes the activity in numbers.</w:t>
      </w:r>
    </w:p>
    <w:p w14:paraId="16350238" w14:textId="03F00C8B" w:rsidR="00990677" w:rsidRPr="00D31ABA" w:rsidRDefault="00990677" w:rsidP="00990677">
      <w:pPr>
        <w:spacing w:after="0" w:line="276" w:lineRule="auto"/>
      </w:pPr>
      <w:r w:rsidRPr="00D31ABA">
        <w:rPr>
          <w:b/>
          <w:bCs/>
        </w:rPr>
        <w:t>What was done – our activity:</w:t>
      </w:r>
    </w:p>
    <w:p w14:paraId="0AA2D81E" w14:textId="77777777" w:rsidR="00990677" w:rsidRPr="00D31ABA" w:rsidRDefault="00990677" w:rsidP="00026AE1">
      <w:pPr>
        <w:numPr>
          <w:ilvl w:val="0"/>
          <w:numId w:val="1"/>
        </w:numPr>
        <w:spacing w:after="0" w:line="276" w:lineRule="auto"/>
      </w:pPr>
      <w:r w:rsidRPr="00D31ABA">
        <w:t xml:space="preserve">33 surveys were published, resulting in </w:t>
      </w:r>
      <w:r w:rsidRPr="00D600E5">
        <w:t>6,180 responses</w:t>
      </w:r>
    </w:p>
    <w:p w14:paraId="2449AC19" w14:textId="77777777" w:rsidR="00990677" w:rsidRPr="00D31ABA" w:rsidRDefault="00990677" w:rsidP="00026AE1">
      <w:pPr>
        <w:numPr>
          <w:ilvl w:val="0"/>
          <w:numId w:val="1"/>
        </w:numPr>
        <w:spacing w:after="0" w:line="276" w:lineRule="auto"/>
      </w:pPr>
      <w:r w:rsidRPr="00D31ABA">
        <w:t>36 phone interviews were carried out</w:t>
      </w:r>
    </w:p>
    <w:p w14:paraId="395C1393" w14:textId="77777777" w:rsidR="00990677" w:rsidRPr="00D31ABA" w:rsidRDefault="00990677" w:rsidP="00026AE1">
      <w:pPr>
        <w:numPr>
          <w:ilvl w:val="0"/>
          <w:numId w:val="1"/>
        </w:numPr>
        <w:spacing w:after="0" w:line="276" w:lineRule="auto"/>
      </w:pPr>
      <w:r w:rsidRPr="00D31ABA">
        <w:t>71 community visits took place</w:t>
      </w:r>
    </w:p>
    <w:p w14:paraId="1C67B5BD" w14:textId="77777777" w:rsidR="00990677" w:rsidRPr="00D31ABA" w:rsidRDefault="00990677" w:rsidP="00026AE1">
      <w:pPr>
        <w:numPr>
          <w:ilvl w:val="0"/>
          <w:numId w:val="1"/>
        </w:numPr>
        <w:spacing w:after="0" w:line="276" w:lineRule="auto"/>
      </w:pPr>
      <w:r w:rsidRPr="00D31ABA">
        <w:t xml:space="preserve">Staff spoke directly to </w:t>
      </w:r>
      <w:r w:rsidRPr="00D600E5">
        <w:t>1,001 people in the community</w:t>
      </w:r>
    </w:p>
    <w:p w14:paraId="51B3C423" w14:textId="26FD9F1A" w:rsidR="00990677" w:rsidRPr="00D31ABA" w:rsidRDefault="00B70A96" w:rsidP="00026AE1">
      <w:pPr>
        <w:numPr>
          <w:ilvl w:val="0"/>
          <w:numId w:val="1"/>
        </w:numPr>
        <w:spacing w:after="0" w:line="276" w:lineRule="auto"/>
      </w:pPr>
      <w:r>
        <w:t>The team attended</w:t>
      </w:r>
      <w:r w:rsidR="00990677" w:rsidRPr="00D31ABA">
        <w:t xml:space="preserve"> </w:t>
      </w:r>
      <w:r w:rsidR="00990677" w:rsidRPr="00D600E5">
        <w:t>18 events</w:t>
      </w:r>
    </w:p>
    <w:p w14:paraId="7878608E" w14:textId="77777777" w:rsidR="00990677" w:rsidRPr="00D31ABA" w:rsidRDefault="00990677" w:rsidP="00026AE1">
      <w:pPr>
        <w:numPr>
          <w:ilvl w:val="0"/>
          <w:numId w:val="1"/>
        </w:numPr>
        <w:spacing w:after="0" w:line="276" w:lineRule="auto"/>
      </w:pPr>
      <w:r w:rsidRPr="00D31ABA">
        <w:t>4 projects were co</w:t>
      </w:r>
      <w:r w:rsidRPr="00D31ABA">
        <w:noBreakHyphen/>
        <w:t>produced with the public</w:t>
      </w:r>
    </w:p>
    <w:p w14:paraId="3D1D32BA" w14:textId="39A81CAD" w:rsidR="00990677" w:rsidRPr="00D31ABA" w:rsidRDefault="00990677" w:rsidP="00026AE1">
      <w:pPr>
        <w:numPr>
          <w:ilvl w:val="0"/>
          <w:numId w:val="1"/>
        </w:numPr>
        <w:spacing w:after="0" w:line="276" w:lineRule="auto"/>
      </w:pPr>
      <w:r w:rsidRPr="00D31ABA">
        <w:t>Ongoing engagement through Patient Councils and PPG meetings</w:t>
      </w:r>
    </w:p>
    <w:p w14:paraId="242FEF40" w14:textId="77777777" w:rsidR="00990677" w:rsidRPr="00D31ABA" w:rsidRDefault="00990677" w:rsidP="00990677">
      <w:pPr>
        <w:spacing w:after="0" w:line="276" w:lineRule="auto"/>
      </w:pPr>
      <w:r w:rsidRPr="00D31ABA">
        <w:rPr>
          <w:b/>
          <w:bCs/>
        </w:rPr>
        <w:t>Digital and communication reach:</w:t>
      </w:r>
    </w:p>
    <w:p w14:paraId="5DFA3062" w14:textId="77777777" w:rsidR="00990677" w:rsidRPr="00D600E5" w:rsidRDefault="00990677" w:rsidP="00026AE1">
      <w:pPr>
        <w:numPr>
          <w:ilvl w:val="0"/>
          <w:numId w:val="2"/>
        </w:numPr>
        <w:spacing w:after="0" w:line="276" w:lineRule="auto"/>
      </w:pPr>
      <w:r w:rsidRPr="00D600E5">
        <w:t>163,000 website visitors and 731,000 page views</w:t>
      </w:r>
    </w:p>
    <w:p w14:paraId="621EFA0A" w14:textId="77777777" w:rsidR="00990677" w:rsidRPr="00D31ABA" w:rsidRDefault="00990677" w:rsidP="00026AE1">
      <w:pPr>
        <w:numPr>
          <w:ilvl w:val="0"/>
          <w:numId w:val="2"/>
        </w:numPr>
        <w:spacing w:after="0" w:line="276" w:lineRule="auto"/>
      </w:pPr>
      <w:r w:rsidRPr="00D31ABA">
        <w:t xml:space="preserve">Social media reached over </w:t>
      </w:r>
      <w:r w:rsidRPr="00D600E5">
        <w:t>2 million people</w:t>
      </w:r>
    </w:p>
    <w:p w14:paraId="596B34B0" w14:textId="77777777" w:rsidR="00990677" w:rsidRPr="00D31ABA" w:rsidRDefault="00990677" w:rsidP="00026AE1">
      <w:pPr>
        <w:numPr>
          <w:ilvl w:val="0"/>
          <w:numId w:val="2"/>
        </w:numPr>
        <w:spacing w:after="0" w:line="276" w:lineRule="auto"/>
      </w:pPr>
      <w:r w:rsidRPr="00D31ABA">
        <w:t>2,051 new social media followers gained</w:t>
      </w:r>
    </w:p>
    <w:p w14:paraId="00D122BA" w14:textId="77777777" w:rsidR="00990677" w:rsidRPr="00D31ABA" w:rsidRDefault="00990677" w:rsidP="00026AE1">
      <w:pPr>
        <w:numPr>
          <w:ilvl w:val="0"/>
          <w:numId w:val="2"/>
        </w:numPr>
        <w:spacing w:after="0" w:line="276" w:lineRule="auto"/>
      </w:pPr>
      <w:r w:rsidRPr="00D31ABA">
        <w:t xml:space="preserve">Newsletter audience grew to </w:t>
      </w:r>
      <w:r w:rsidRPr="00D600E5">
        <w:t>9,883 contacts, with 387 new sign</w:t>
      </w:r>
      <w:r w:rsidRPr="00D600E5">
        <w:noBreakHyphen/>
        <w:t>ups</w:t>
      </w:r>
    </w:p>
    <w:p w14:paraId="722DE46D" w14:textId="77777777" w:rsidR="00990677" w:rsidRPr="00D31ABA" w:rsidRDefault="00990677" w:rsidP="00026AE1">
      <w:pPr>
        <w:numPr>
          <w:ilvl w:val="0"/>
          <w:numId w:val="2"/>
        </w:numPr>
        <w:spacing w:after="0" w:line="276" w:lineRule="auto"/>
      </w:pPr>
      <w:r w:rsidRPr="00D31ABA">
        <w:t xml:space="preserve">Stakeholder database includes </w:t>
      </w:r>
      <w:r w:rsidRPr="00D600E5">
        <w:t>11,195 contacts</w:t>
      </w:r>
    </w:p>
    <w:p w14:paraId="65A125E7" w14:textId="77777777" w:rsidR="00990677" w:rsidRPr="00D31ABA" w:rsidRDefault="00990677" w:rsidP="00990677">
      <w:pPr>
        <w:spacing w:after="0" w:line="276" w:lineRule="auto"/>
      </w:pPr>
      <w:r w:rsidRPr="00D31ABA">
        <w:rPr>
          <w:b/>
          <w:bCs/>
        </w:rPr>
        <w:t>Impact:</w:t>
      </w:r>
    </w:p>
    <w:p w14:paraId="7238017B" w14:textId="77777777" w:rsidR="00990677" w:rsidRPr="00D31ABA" w:rsidRDefault="00990677" w:rsidP="00026AE1">
      <w:pPr>
        <w:numPr>
          <w:ilvl w:val="0"/>
          <w:numId w:val="3"/>
        </w:numPr>
        <w:spacing w:after="0" w:line="276" w:lineRule="auto"/>
      </w:pPr>
      <w:r w:rsidRPr="00D31ABA">
        <w:t>Large and diverse number of people engaged across different methods</w:t>
      </w:r>
    </w:p>
    <w:p w14:paraId="699DC178" w14:textId="77777777" w:rsidR="00990677" w:rsidRPr="00D31ABA" w:rsidRDefault="00990677" w:rsidP="00026AE1">
      <w:pPr>
        <w:numPr>
          <w:ilvl w:val="0"/>
          <w:numId w:val="3"/>
        </w:numPr>
        <w:spacing w:after="0" w:line="276" w:lineRule="auto"/>
      </w:pPr>
      <w:r w:rsidRPr="00D31ABA">
        <w:t>Strong mix of face</w:t>
      </w:r>
      <w:r w:rsidRPr="00D31ABA">
        <w:noBreakHyphen/>
        <w:t>to</w:t>
      </w:r>
      <w:r w:rsidRPr="00D31ABA">
        <w:noBreakHyphen/>
        <w:t>face and digital engagement</w:t>
      </w:r>
    </w:p>
    <w:p w14:paraId="6414071C" w14:textId="77777777" w:rsidR="00990677" w:rsidRPr="00D31ABA" w:rsidRDefault="00990677" w:rsidP="00026AE1">
      <w:pPr>
        <w:numPr>
          <w:ilvl w:val="0"/>
          <w:numId w:val="3"/>
        </w:numPr>
        <w:spacing w:after="0" w:line="276" w:lineRule="auto"/>
      </w:pPr>
      <w:r w:rsidRPr="00D31ABA">
        <w:t>Growing reach and awareness of opportunities to get involved</w:t>
      </w:r>
    </w:p>
    <w:p w14:paraId="74B4429C" w14:textId="77777777" w:rsidR="00990677" w:rsidRPr="00D31ABA" w:rsidRDefault="00990677" w:rsidP="00026AE1">
      <w:pPr>
        <w:numPr>
          <w:ilvl w:val="0"/>
          <w:numId w:val="3"/>
        </w:numPr>
        <w:spacing w:after="0" w:line="276" w:lineRule="auto"/>
      </w:pPr>
      <w:r w:rsidRPr="00D31ABA">
        <w:t>Increased participation and ongoing engagement</w:t>
      </w:r>
    </w:p>
    <w:p w14:paraId="133502DA" w14:textId="0D8F836B" w:rsidR="00990677" w:rsidRPr="00D31ABA" w:rsidRDefault="00990677" w:rsidP="00990677">
      <w:pPr>
        <w:spacing w:after="0" w:line="276" w:lineRule="auto"/>
      </w:pPr>
      <w:r w:rsidRPr="00D31ABA">
        <w:rPr>
          <w:b/>
          <w:bCs/>
        </w:rPr>
        <w:t>Why this matters:</w:t>
      </w:r>
      <w:r w:rsidRPr="00D31ABA">
        <w:br/>
        <w:t>These figures demonstrate that we actively listen at scale and use a wide range of methods to reach different communities. This breadth of engagement ensured that decisions are informed by a wide and representative range of voices, leading to more inclusive and effective healthcare services.</w:t>
      </w:r>
    </w:p>
    <w:p w14:paraId="6A53DEDB" w14:textId="4D9171E7" w:rsidR="00990677" w:rsidRDefault="009B0531" w:rsidP="008B7154">
      <w:pPr>
        <w:pStyle w:val="Heading2"/>
        <w:spacing w:after="0" w:line="276" w:lineRule="auto"/>
        <w:rPr>
          <w:rFonts w:asciiTheme="minorHAnsi" w:hAnsiTheme="minorHAnsi"/>
          <w:color w:val="auto"/>
        </w:rPr>
      </w:pPr>
      <w:r w:rsidRPr="00D31ABA">
        <w:rPr>
          <w:rFonts w:asciiTheme="minorHAnsi" w:hAnsiTheme="minorHAnsi"/>
          <w:color w:val="auto"/>
        </w:rPr>
        <w:t xml:space="preserve">Section </w:t>
      </w:r>
      <w:r w:rsidR="00877690">
        <w:rPr>
          <w:rFonts w:asciiTheme="minorHAnsi" w:hAnsiTheme="minorHAnsi"/>
          <w:color w:val="auto"/>
        </w:rPr>
        <w:t>f</w:t>
      </w:r>
      <w:r w:rsidRPr="00D31ABA">
        <w:rPr>
          <w:rFonts w:asciiTheme="minorHAnsi" w:hAnsiTheme="minorHAnsi"/>
          <w:color w:val="auto"/>
        </w:rPr>
        <w:t>our:  Showcasing our Engagement</w:t>
      </w:r>
    </w:p>
    <w:p w14:paraId="79AFC0EA" w14:textId="09561A09" w:rsidR="00D600E5" w:rsidRPr="00D600E5" w:rsidRDefault="00D600E5" w:rsidP="008B7154">
      <w:pPr>
        <w:spacing w:line="276" w:lineRule="auto"/>
      </w:pPr>
      <w:r>
        <w:t xml:space="preserve">Section four highlights engagement activity </w:t>
      </w:r>
      <w:r w:rsidR="00000E25">
        <w:t xml:space="preserve">carried out </w:t>
      </w:r>
      <w:r>
        <w:t xml:space="preserve">during 2025-26 </w:t>
      </w:r>
      <w:r w:rsidR="00000E25">
        <w:t xml:space="preserve">across a range of projects </w:t>
      </w:r>
      <w:r>
        <w:t>and programmes.</w:t>
      </w:r>
    </w:p>
    <w:p w14:paraId="2C73ADFB" w14:textId="77777777" w:rsidR="009B0531" w:rsidRPr="00D31ABA" w:rsidRDefault="009B0531" w:rsidP="008B7154">
      <w:pPr>
        <w:spacing w:line="276" w:lineRule="auto"/>
      </w:pPr>
      <w:r w:rsidRPr="00D31ABA">
        <w:t xml:space="preserve">This section highlights the range of engagement and involvement activities the ICB has carried out to work effectively with people and communities across Lincolnshire. </w:t>
      </w:r>
    </w:p>
    <w:p w14:paraId="563D7A07" w14:textId="15F1FC73" w:rsidR="009B0531" w:rsidRPr="00D31ABA" w:rsidRDefault="009B0531" w:rsidP="008B7154">
      <w:pPr>
        <w:spacing w:line="276" w:lineRule="auto"/>
      </w:pPr>
      <w:r w:rsidRPr="00D31ABA">
        <w:t>The examples shared demonstrate our commitment to good practice and show the positive impact of the work led by the ICB’s involvement team and supported by a wide range of projects and partners.</w:t>
      </w:r>
      <w:r w:rsidR="00D31ABA">
        <w:t xml:space="preserve">  </w:t>
      </w:r>
      <w:r w:rsidRPr="00D31ABA">
        <w:t xml:space="preserve">Through this activity, we ensure that the voices of patients and the public are heard, valued and acted upon, helping to build a culture of inclusion, learning and continuous improvement. </w:t>
      </w:r>
    </w:p>
    <w:p w14:paraId="0F7F5229" w14:textId="5C772BC8" w:rsidR="009B0531" w:rsidRPr="00D31ABA" w:rsidRDefault="009B0531" w:rsidP="008B7154">
      <w:pPr>
        <w:spacing w:line="276" w:lineRule="auto"/>
      </w:pPr>
      <w:r w:rsidRPr="00D31ABA">
        <w:t xml:space="preserve">This is </w:t>
      </w:r>
      <w:r w:rsidR="00835BAA">
        <w:t xml:space="preserve">particularly important for </w:t>
      </w:r>
      <w:r w:rsidRPr="00D31ABA">
        <w:t>projects where improvements are needed, and we welcome the range of positive and negative feedback, both of which is essential to shape improvements.</w:t>
      </w:r>
    </w:p>
    <w:p w14:paraId="0B514D7B" w14:textId="77777777" w:rsidR="00D45098" w:rsidRPr="00D31ABA" w:rsidRDefault="00D45098" w:rsidP="00D45098">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lastRenderedPageBreak/>
        <w:t>Ageing Well</w:t>
      </w:r>
    </w:p>
    <w:p w14:paraId="4916111E" w14:textId="77777777" w:rsidR="00D45098" w:rsidRPr="00D31ABA" w:rsidRDefault="00D45098" w:rsidP="00D45098">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Lincolnshire partners worked together to promote healthy ageing and help people stay independent, active and socially connected. A campaign was co-produced to improve access to information and support, making it easier for people to find the help they need.</w:t>
      </w:r>
    </w:p>
    <w:p w14:paraId="6E9B96E5" w14:textId="77777777" w:rsidR="00D45098" w:rsidRPr="00D31ABA" w:rsidRDefault="00D45098" w:rsidP="00D45098">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Co</w:t>
      </w:r>
      <w:r w:rsidRPr="00D31ABA">
        <w:rPr>
          <w:rFonts w:eastAsia="Times New Roman" w:cs="Segoe UI"/>
          <w:kern w:val="0"/>
          <w:lang w:eastAsia="en-GB"/>
          <w14:ligatures w14:val="none"/>
        </w:rPr>
        <w:noBreakHyphen/>
        <w:t>production group with 14 members (180+ engaged).</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Need for accessible information; campaign materials were developed.</w:t>
      </w:r>
    </w:p>
    <w:p w14:paraId="5F985E64" w14:textId="25CD686B" w:rsidR="009B0531" w:rsidRPr="00D31ABA" w:rsidRDefault="009B0531" w:rsidP="00D45098">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Colorectal Cancer – Teachable Moment</w:t>
      </w:r>
    </w:p>
    <w:p w14:paraId="575D1DE8" w14:textId="77777777" w:rsidR="002173FE" w:rsidRPr="00D31ABA" w:rsidRDefault="002173FE"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Early diagnosis and support after bowel cancer screening are important for improving outcomes and helping people make positive lifestyle changes. NHS Lincolnshire ICB worked with partners to evaluate co</w:t>
      </w:r>
      <w:r w:rsidRPr="00D31ABA">
        <w:rPr>
          <w:rFonts w:eastAsia="Times New Roman" w:cs="Segoe UI"/>
          <w:kern w:val="0"/>
          <w:lang w:eastAsia="en-GB"/>
          <w14:ligatures w14:val="none"/>
        </w:rPr>
        <w:noBreakHyphen/>
        <w:t>designed patient information (leaflet and video) to understand how well it supported patients’ understanding, decision</w:t>
      </w:r>
      <w:r w:rsidRPr="00D31ABA">
        <w:rPr>
          <w:rFonts w:eastAsia="Times New Roman" w:cs="Segoe UI"/>
          <w:kern w:val="0"/>
          <w:lang w:eastAsia="en-GB"/>
          <w14:ligatures w14:val="none"/>
        </w:rPr>
        <w:noBreakHyphen/>
        <w:t>making, and ability to make lifestyle changes after diagnosis</w:t>
      </w:r>
    </w:p>
    <w:p w14:paraId="736A120B" w14:textId="1218ED2C"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w:t>
      </w:r>
      <w:r w:rsidR="001C3643">
        <w:rPr>
          <w:rFonts w:eastAsia="Times New Roman" w:cs="Segoe UI"/>
          <w:kern w:val="0"/>
          <w:lang w:eastAsia="en-GB"/>
          <w14:ligatures w14:val="none"/>
        </w:rPr>
        <w:t xml:space="preserve">A survey was sent to over </w:t>
      </w:r>
      <w:r w:rsidRPr="00D31ABA">
        <w:rPr>
          <w:rFonts w:eastAsia="Times New Roman" w:cs="Segoe UI"/>
          <w:kern w:val="0"/>
          <w:lang w:eastAsia="en-GB"/>
          <w14:ligatures w14:val="none"/>
        </w:rPr>
        <w:t>500 patients</w:t>
      </w:r>
      <w:r w:rsidR="001C3643">
        <w:rPr>
          <w:rFonts w:eastAsia="Times New Roman" w:cs="Segoe UI"/>
          <w:kern w:val="0"/>
          <w:lang w:eastAsia="en-GB"/>
          <w14:ligatures w14:val="none"/>
        </w:rPr>
        <w:t xml:space="preserve">, with 7 </w:t>
      </w:r>
      <w:r w:rsidRPr="00D31ABA">
        <w:rPr>
          <w:rFonts w:eastAsia="Times New Roman" w:cs="Segoe UI"/>
          <w:kern w:val="0"/>
          <w:lang w:eastAsia="en-GB"/>
          <w14:ligatures w14:val="none"/>
        </w:rPr>
        <w:t>responses received.</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Patients preferred simple written leaflets over videos; this led to improved patient information that is clearer and easier to use.</w:t>
      </w:r>
    </w:p>
    <w:p w14:paraId="7BE36B34" w14:textId="77777777" w:rsidR="00D45098" w:rsidRPr="00D31ABA" w:rsidRDefault="00D45098" w:rsidP="00D45098">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Community Listening</w:t>
      </w:r>
    </w:p>
    <w:p w14:paraId="5E94A825" w14:textId="77777777" w:rsidR="00D45098" w:rsidRPr="00D31ABA" w:rsidRDefault="00D45098" w:rsidP="00D45098">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The Our Shared Agreement (OSA) Community Listening programme focused on strengthening relationships by putting listening and lived experience at the centre of improvement. It was co</w:t>
      </w:r>
      <w:r w:rsidRPr="00D31ABA">
        <w:rPr>
          <w:rFonts w:eastAsia="Times New Roman" w:cs="Segoe UI"/>
          <w:kern w:val="0"/>
          <w:lang w:eastAsia="en-GB"/>
          <w14:ligatures w14:val="none"/>
        </w:rPr>
        <w:noBreakHyphen/>
        <w:t>produced with community members, with trained listeners supported to gather real experiences through informal conversations.</w:t>
      </w:r>
    </w:p>
    <w:p w14:paraId="08036FD5" w14:textId="77777777" w:rsidR="00D45098" w:rsidRPr="00D31ABA" w:rsidRDefault="00D45098" w:rsidP="00D45098">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47 stories collected; recruited 35 community listeners.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Trust and compassion were key themes; this shaped future engagement approaches.</w:t>
      </w:r>
    </w:p>
    <w:p w14:paraId="769D11DB" w14:textId="2BE0DBD6"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Continuing Healthcare (CHC)</w:t>
      </w:r>
    </w:p>
    <w:p w14:paraId="40E09A42" w14:textId="75DF4377" w:rsidR="002173FE" w:rsidRPr="00D31ABA" w:rsidRDefault="00433C36" w:rsidP="008B7154">
      <w:pPr>
        <w:spacing w:after="0" w:line="276" w:lineRule="auto"/>
        <w:rPr>
          <w:rFonts w:eastAsia="Times New Roman" w:cs="Segoe UI"/>
          <w:kern w:val="0"/>
          <w:lang w:eastAsia="en-GB"/>
          <w14:ligatures w14:val="none"/>
        </w:rPr>
      </w:pPr>
      <w:r>
        <w:rPr>
          <w:rFonts w:eastAsia="Times New Roman" w:cs="Segoe UI"/>
          <w:kern w:val="0"/>
          <w:lang w:eastAsia="en-GB"/>
          <w14:ligatures w14:val="none"/>
        </w:rPr>
        <w:t xml:space="preserve">The ICB </w:t>
      </w:r>
      <w:r w:rsidR="002173FE" w:rsidRPr="00D31ABA">
        <w:rPr>
          <w:rFonts w:eastAsia="Times New Roman" w:cs="Segoe UI"/>
          <w:kern w:val="0"/>
          <w:lang w:eastAsia="en-GB"/>
          <w14:ligatures w14:val="none"/>
        </w:rPr>
        <w:t>gathered feedback from people who receive Continuing Healthcare (CHC) funding, their carers, and staff involved in the process, using surveys and engagement across the system. This work aimed to understand the full CHC journey and lived experiences, helping to shape improvements that make services more personal, compassionate, and better connected</w:t>
      </w:r>
    </w:p>
    <w:p w14:paraId="02C2FB65" w14:textId="2F8949CA"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Surveys with 62 public responses and 42 staff responses.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People found the process confusing and stressful; this led to plans for clearer processes, better communication, and co</w:t>
      </w:r>
      <w:r w:rsidRPr="00D31ABA">
        <w:rPr>
          <w:rFonts w:eastAsia="Times New Roman" w:cs="Segoe UI"/>
          <w:kern w:val="0"/>
          <w:lang w:eastAsia="en-GB"/>
          <w14:ligatures w14:val="none"/>
        </w:rPr>
        <w:noBreakHyphen/>
        <w:t>production of improvements.</w:t>
      </w:r>
    </w:p>
    <w:p w14:paraId="7726ADA4" w14:textId="5D53ACD4"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Children and Young People (CYP) Neighbourhoods</w:t>
      </w:r>
    </w:p>
    <w:p w14:paraId="0FF56828" w14:textId="77777777" w:rsidR="002173FE" w:rsidRPr="00D31ABA" w:rsidRDefault="002173FE"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This project explored how children, young people and their families experience local health services and how support could be improved. It focused on developing a more joined</w:t>
      </w:r>
      <w:r w:rsidRPr="00D31ABA">
        <w:rPr>
          <w:rFonts w:eastAsia="Times New Roman" w:cs="Segoe UI"/>
          <w:kern w:val="0"/>
          <w:lang w:eastAsia="en-GB"/>
          <w14:ligatures w14:val="none"/>
        </w:rPr>
        <w:noBreakHyphen/>
        <w:t>up model of care through a Children and Young People (CYP) Neighbourhood Health Team.</w:t>
      </w:r>
    </w:p>
    <w:p w14:paraId="3D518127" w14:textId="4201A177" w:rsidR="002173FE" w:rsidRPr="00D31ABA" w:rsidRDefault="002173FE"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w:t>
      </w:r>
      <w:r w:rsidR="00433C36">
        <w:rPr>
          <w:rFonts w:eastAsia="Times New Roman" w:cs="Segoe UI"/>
          <w:kern w:val="0"/>
          <w:lang w:eastAsia="en-GB"/>
          <w14:ligatures w14:val="none"/>
        </w:rPr>
        <w:t xml:space="preserve"> G</w:t>
      </w:r>
      <w:r w:rsidRPr="00D31ABA">
        <w:rPr>
          <w:rFonts w:eastAsia="Times New Roman" w:cs="Segoe UI"/>
          <w:kern w:val="0"/>
          <w:lang w:eastAsia="en-GB"/>
          <w14:ligatures w14:val="none"/>
        </w:rPr>
        <w:t xml:space="preserve">athered feedback from children, young people (aged 0–19, or up to 25 with </w:t>
      </w:r>
      <w:r w:rsidR="00026AE1" w:rsidRPr="00D16FA0">
        <w:rPr>
          <w:rFonts w:eastAsia="Times New Roman" w:cs="Segoe UI"/>
          <w:kern w:val="0"/>
          <w:lang w:eastAsia="en-GB"/>
          <w14:ligatures w14:val="none"/>
        </w:rPr>
        <w:t>special educational needs and disabilities</w:t>
      </w:r>
      <w:r w:rsidR="00026AE1" w:rsidRPr="00D31ABA">
        <w:rPr>
          <w:rFonts w:eastAsia="Times New Roman" w:cs="Segoe UI"/>
          <w:kern w:val="0"/>
          <w:lang w:eastAsia="en-GB"/>
          <w14:ligatures w14:val="none"/>
        </w:rPr>
        <w:t xml:space="preserve"> </w:t>
      </w:r>
      <w:r w:rsidRPr="00D31ABA">
        <w:rPr>
          <w:rFonts w:eastAsia="Times New Roman" w:cs="Segoe UI"/>
          <w:kern w:val="0"/>
          <w:lang w:eastAsia="en-GB"/>
          <w14:ligatures w14:val="none"/>
        </w:rPr>
        <w:t>and their families registered with two GP practices in Lincoln, using surveys and engagement activities.</w:t>
      </w:r>
      <w:r w:rsidR="00026AE1">
        <w:rPr>
          <w:rFonts w:eastAsia="Times New Roman" w:cs="Segoe UI"/>
          <w:kern w:val="0"/>
          <w:lang w:eastAsia="en-GB"/>
          <w14:ligatures w14:val="none"/>
        </w:rPr>
        <w:t xml:space="preserve">  </w:t>
      </w:r>
      <w:r w:rsidR="009B0531" w:rsidRPr="00D31ABA">
        <w:rPr>
          <w:rFonts w:eastAsia="Times New Roman" w:cs="Segoe UI"/>
          <w:kern w:val="0"/>
          <w:lang w:eastAsia="en-GB"/>
          <w14:ligatures w14:val="none"/>
        </w:rPr>
        <w:t xml:space="preserve">Surveys and engagement with staff (15 responses) and </w:t>
      </w:r>
      <w:r w:rsidR="009B0531" w:rsidRPr="00D31ABA">
        <w:rPr>
          <w:rFonts w:eastAsia="Times New Roman" w:cs="Segoe UI"/>
          <w:kern w:val="0"/>
          <w:lang w:eastAsia="en-GB"/>
          <w14:ligatures w14:val="none"/>
        </w:rPr>
        <w:lastRenderedPageBreak/>
        <w:t>public (limited responses).</w:t>
      </w:r>
      <w:r w:rsidR="009B0531" w:rsidRPr="00D31ABA">
        <w:rPr>
          <w:rFonts w:eastAsia="Times New Roman" w:cs="Segoe UI"/>
          <w:kern w:val="0"/>
          <w:lang w:eastAsia="en-GB"/>
          <w14:ligatures w14:val="none"/>
        </w:rPr>
        <w:br/>
      </w:r>
      <w:r w:rsidR="009B0531" w:rsidRPr="00D31ABA">
        <w:rPr>
          <w:rFonts w:eastAsia="Times New Roman" w:cs="Segoe UI"/>
          <w:b/>
          <w:bCs/>
          <w:kern w:val="0"/>
          <w:lang w:eastAsia="en-GB"/>
          <w14:ligatures w14:val="none"/>
        </w:rPr>
        <w:t>What people told us and the difference it made:</w:t>
      </w:r>
      <w:r w:rsidR="009B0531" w:rsidRPr="00D31ABA">
        <w:rPr>
          <w:rFonts w:eastAsia="Times New Roman" w:cs="Segoe UI"/>
          <w:kern w:val="0"/>
          <w:lang w:eastAsia="en-GB"/>
          <w14:ligatures w14:val="none"/>
        </w:rPr>
        <w:t xml:space="preserve"> </w:t>
      </w:r>
      <w:r w:rsidRPr="00D31ABA">
        <w:rPr>
          <w:rFonts w:eastAsia="Times New Roman" w:cs="Segoe UI"/>
          <w:kern w:val="0"/>
          <w:lang w:eastAsia="en-GB"/>
          <w14:ligatures w14:val="none"/>
        </w:rPr>
        <w:t>Families highlighted challenges with access, appointments and coordination of care; this helped shape a new neighbourhood model designed to improve access, reduce pressure on urgent care, and better support families locally.</w:t>
      </w:r>
    </w:p>
    <w:p w14:paraId="4E77CA77" w14:textId="1CDE314D"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Dementia</w:t>
      </w:r>
    </w:p>
    <w:p w14:paraId="1F1FA683" w14:textId="6D6261A8" w:rsidR="001C0BB4" w:rsidRPr="00D31ABA" w:rsidRDefault="001C0BB4"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Dementia affects memory, thinking and everyday life, impacting both the person and those who care for them. NHS Lincolnshire ICB gathered feedback on diagnosis, support and community care, which is now being used to improve services and support for people living with dementia and their carers.</w:t>
      </w:r>
    </w:p>
    <w:p w14:paraId="649F2872" w14:textId="63BDEEB1" w:rsidR="009B0531" w:rsidRPr="00D31ABA" w:rsidRDefault="009B0531" w:rsidP="008B7154">
      <w:pPr>
        <w:spacing w:after="0" w:line="276" w:lineRule="auto"/>
        <w:rPr>
          <w:rFonts w:eastAsia="Times New Roman" w:cs="Segoe UI"/>
          <w:kern w:val="0"/>
          <w:sz w:val="21"/>
          <w:szCs w:val="21"/>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 136 responses promoted widely.</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Delays in diagnosis and lack of support were highlighted; this shaped priorities in the dementia programme</w:t>
      </w:r>
      <w:r w:rsidRPr="00D31ABA">
        <w:rPr>
          <w:rFonts w:eastAsia="Times New Roman" w:cs="Segoe UI"/>
          <w:kern w:val="0"/>
          <w:sz w:val="21"/>
          <w:szCs w:val="21"/>
          <w:lang w:eastAsia="en-GB"/>
          <w14:ligatures w14:val="none"/>
        </w:rPr>
        <w:t>.</w:t>
      </w:r>
    </w:p>
    <w:p w14:paraId="42924BE5" w14:textId="235EFD7F"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Dermatology</w:t>
      </w:r>
    </w:p>
    <w:p w14:paraId="39AD1837" w14:textId="65302490" w:rsidR="001C0BB4" w:rsidRPr="00D31ABA" w:rsidRDefault="001C0BB4"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 xml:space="preserve">NHS Lincolnshire ICB gathered feedback to understand patient experiences of dermatology services and views on proposed changes to improve access. At the time, different referral pathways created inconsistencies, and this </w:t>
      </w:r>
      <w:r w:rsidR="00835BAA">
        <w:rPr>
          <w:rFonts w:eastAsia="Times New Roman" w:cs="Segoe UI"/>
          <w:kern w:val="0"/>
          <w:lang w:eastAsia="en-GB"/>
          <w14:ligatures w14:val="none"/>
        </w:rPr>
        <w:t>project</w:t>
      </w:r>
      <w:r w:rsidRPr="00D31ABA">
        <w:rPr>
          <w:rFonts w:eastAsia="Times New Roman" w:cs="Segoe UI"/>
          <w:kern w:val="0"/>
          <w:lang w:eastAsia="en-GB"/>
          <w14:ligatures w14:val="none"/>
        </w:rPr>
        <w:t xml:space="preserve"> informed plans to move to a single, more streamlined system led by one provider.</w:t>
      </w:r>
    </w:p>
    <w:p w14:paraId="01766038" w14:textId="4435705B"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 108 responses.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Long waits and travel issues were common; this informed service redesign to improve access.</w:t>
      </w:r>
    </w:p>
    <w:p w14:paraId="3E05857B" w14:textId="3AF6AEB9"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 xml:space="preserve">Diagnostics </w:t>
      </w:r>
      <w:r w:rsidR="001F66BC">
        <w:rPr>
          <w:rFonts w:asciiTheme="minorHAnsi" w:eastAsia="Times New Roman" w:hAnsiTheme="minorHAnsi"/>
          <w:color w:val="auto"/>
          <w:lang w:eastAsia="en-GB"/>
        </w:rPr>
        <w:t xml:space="preserve">– Echocardiogram (ECHO) &amp; Magnetic Resonance Imaging </w:t>
      </w:r>
      <w:r w:rsidRPr="00D31ABA">
        <w:rPr>
          <w:rFonts w:asciiTheme="minorHAnsi" w:eastAsia="Times New Roman" w:hAnsiTheme="minorHAnsi"/>
          <w:color w:val="auto"/>
          <w:lang w:eastAsia="en-GB"/>
        </w:rPr>
        <w:t>(MRI)</w:t>
      </w:r>
    </w:p>
    <w:p w14:paraId="529C2DA1" w14:textId="77777777" w:rsidR="001C0BB4" w:rsidRPr="00D31ABA" w:rsidRDefault="001C0BB4"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NHS Lincolnshire ICB reviewed diagnostic services to address issues with access, capacity and efficiency across ECHO, MRI and ultrasound services. Proposed changes gave patients more choice to attend Community Diagnostic Centres or alternative locations, helping improve access and make better use of available facilities.</w:t>
      </w:r>
    </w:p>
    <w:p w14:paraId="74DE8EB1" w14:textId="38529147" w:rsidR="009B0531" w:rsidRPr="00D31ABA" w:rsidRDefault="009B0531" w:rsidP="008B7154">
      <w:pPr>
        <w:spacing w:after="0" w:line="276" w:lineRule="auto"/>
        <w:rPr>
          <w:rFonts w:eastAsia="Times New Roman" w:cs="Segoe UI"/>
          <w:kern w:val="0"/>
          <w:sz w:val="21"/>
          <w:szCs w:val="21"/>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 123 responses.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People valued local services; this supported expansion of community diagnostic centres</w:t>
      </w:r>
      <w:r w:rsidRPr="00D31ABA">
        <w:rPr>
          <w:rFonts w:eastAsia="Times New Roman" w:cs="Segoe UI"/>
          <w:kern w:val="0"/>
          <w:sz w:val="21"/>
          <w:szCs w:val="21"/>
          <w:lang w:eastAsia="en-GB"/>
          <w14:ligatures w14:val="none"/>
        </w:rPr>
        <w:t>.</w:t>
      </w:r>
    </w:p>
    <w:p w14:paraId="5A2FAFD1" w14:textId="19A7BE63"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Experience of Care</w:t>
      </w:r>
    </w:p>
    <w:p w14:paraId="2575240F" w14:textId="77777777" w:rsidR="001C0BB4" w:rsidRPr="00D31ABA" w:rsidRDefault="001C0BB4"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The Experiences of Care survey, launched in June 2022, provides an ongoing way to gather feedback about NHS services across Lincolnshire. It is used regularly to capture people’s experiences, helping identify what works well and where improvements are needed.</w:t>
      </w:r>
    </w:p>
    <w:p w14:paraId="7278DADC" w14:textId="06FF2E29"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142 responses </w:t>
      </w:r>
      <w:r w:rsidR="00D16FA0">
        <w:rPr>
          <w:rFonts w:eastAsia="Times New Roman" w:cs="Segoe UI"/>
          <w:kern w:val="0"/>
          <w:lang w:eastAsia="en-GB"/>
          <w14:ligatures w14:val="none"/>
        </w:rPr>
        <w:t xml:space="preserve"> were received </w:t>
      </w:r>
      <w:r w:rsidRPr="00D31ABA">
        <w:rPr>
          <w:rFonts w:eastAsia="Times New Roman" w:cs="Segoe UI"/>
          <w:kern w:val="0"/>
          <w:lang w:eastAsia="en-GB"/>
          <w14:ligatures w14:val="none"/>
        </w:rPr>
        <w:t>through a live</w:t>
      </w:r>
      <w:r w:rsidR="00656E17">
        <w:rPr>
          <w:rFonts w:eastAsia="Times New Roman" w:cs="Segoe UI"/>
          <w:kern w:val="0"/>
          <w:lang w:eastAsia="en-GB"/>
          <w14:ligatures w14:val="none"/>
        </w:rPr>
        <w:t xml:space="preserve"> online</w:t>
      </w:r>
      <w:r w:rsidRPr="00D31ABA">
        <w:rPr>
          <w:rFonts w:eastAsia="Times New Roman" w:cs="Segoe UI"/>
          <w:kern w:val="0"/>
          <w:lang w:eastAsia="en-GB"/>
          <w14:ligatures w14:val="none"/>
        </w:rPr>
        <w:t xml:space="preserve"> survey</w:t>
      </w:r>
      <w:r w:rsidR="00656E17">
        <w:rPr>
          <w:rFonts w:eastAsia="Times New Roman" w:cs="Segoe UI"/>
          <w:kern w:val="0"/>
          <w:lang w:eastAsia="en-GB"/>
          <w14:ligatures w14:val="none"/>
        </w:rPr>
        <w:t xml:space="preserve"> with options to complete over the phone</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Feedback is used regularly to identify issues and inform improvements</w:t>
      </w:r>
      <w:r w:rsidR="001C0BB4" w:rsidRPr="00D31ABA">
        <w:rPr>
          <w:rFonts w:eastAsia="Times New Roman" w:cs="Segoe UI"/>
          <w:kern w:val="0"/>
          <w:lang w:eastAsia="en-GB"/>
          <w14:ligatures w14:val="none"/>
        </w:rPr>
        <w:t xml:space="preserve"> from a range of services including Primary Care, ambulance services, NHS111, dentistry etc</w:t>
      </w:r>
      <w:r w:rsidRPr="00D31ABA">
        <w:rPr>
          <w:rFonts w:eastAsia="Times New Roman" w:cs="Segoe UI"/>
          <w:kern w:val="0"/>
          <w:lang w:eastAsia="en-GB"/>
          <w14:ligatures w14:val="none"/>
        </w:rPr>
        <w:t>.</w:t>
      </w:r>
    </w:p>
    <w:p w14:paraId="0E673A96" w14:textId="77777777" w:rsidR="00D45098" w:rsidRPr="00D31ABA" w:rsidRDefault="00D45098" w:rsidP="00D45098">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lastRenderedPageBreak/>
        <w:t>Fertility Review</w:t>
      </w:r>
    </w:p>
    <w:p w14:paraId="293F3960" w14:textId="77777777" w:rsidR="00D45098" w:rsidRPr="00D31ABA" w:rsidRDefault="00D45098" w:rsidP="00D45098">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Access to NHS</w:t>
      </w:r>
      <w:r w:rsidRPr="00D31ABA">
        <w:rPr>
          <w:rFonts w:eastAsia="Times New Roman" w:cs="Segoe UI"/>
          <w:kern w:val="0"/>
          <w:lang w:eastAsia="en-GB"/>
          <w14:ligatures w14:val="none"/>
        </w:rPr>
        <w:noBreakHyphen/>
        <w:t>funded fertility treatment has varied across the East Midlands, creating differences in eligibility and fairness depending on where people live. To address this, the five ICBs are working together to develop a consistent, evidence</w:t>
      </w:r>
      <w:r w:rsidRPr="00D31ABA">
        <w:rPr>
          <w:rFonts w:eastAsia="Times New Roman" w:cs="Segoe UI"/>
          <w:kern w:val="0"/>
          <w:lang w:eastAsia="en-GB"/>
          <w14:ligatures w14:val="none"/>
        </w:rPr>
        <w:noBreakHyphen/>
        <w:t>based regional policy, informed by public engagement, clinical guidance, and a transparent review process.</w:t>
      </w:r>
    </w:p>
    <w:p w14:paraId="7988EA25" w14:textId="77777777" w:rsidR="00D45098" w:rsidRPr="00D31ABA" w:rsidRDefault="00D45098" w:rsidP="00D45098">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w:t>
      </w:r>
      <w:r>
        <w:rPr>
          <w:rFonts w:eastAsia="Times New Roman" w:cs="Segoe UI"/>
          <w:kern w:val="0"/>
          <w:lang w:eastAsia="en-GB"/>
          <w14:ligatures w14:val="none"/>
        </w:rPr>
        <w:t xml:space="preserve"> </w:t>
      </w:r>
      <w:r w:rsidRPr="00D31ABA">
        <w:rPr>
          <w:rFonts w:eastAsia="Times New Roman" w:cs="Segoe UI"/>
          <w:kern w:val="0"/>
          <w:lang w:eastAsia="en-GB"/>
          <w14:ligatures w14:val="none"/>
        </w:rPr>
        <w:t>235 local responses (2,000+ regionally).</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Concerns about equity; this informed emerging policy options.</w:t>
      </w:r>
    </w:p>
    <w:p w14:paraId="0CDA25D7" w14:textId="683FA87F"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Functional Neurological Disorder (FND)</w:t>
      </w:r>
    </w:p>
    <w:p w14:paraId="6807D7DE" w14:textId="77777777" w:rsidR="001C0BB4" w:rsidRPr="00D31ABA" w:rsidRDefault="001C0BB4"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Functional Neurological Disorder (FND) causes real neurological symptoms without structural damage to the nervous system. NHS Lincolnshire ICB worked with partners to gather feedback from people living with FND, helping to understand their experiences of diagnosis and care and inform a future strategy to improve support.</w:t>
      </w:r>
    </w:p>
    <w:p w14:paraId="27EA7157" w14:textId="085B65AB" w:rsidR="009B0531" w:rsidRPr="00D31ABA" w:rsidRDefault="009B0531" w:rsidP="008B7154">
      <w:pPr>
        <w:spacing w:after="0" w:line="276" w:lineRule="auto"/>
        <w:rPr>
          <w:rFonts w:eastAsia="Times New Roman" w:cs="Segoe UI"/>
          <w:kern w:val="0"/>
          <w:sz w:val="21"/>
          <w:szCs w:val="21"/>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 127 responses and engagement events.</w:t>
      </w:r>
      <w:r w:rsidR="001C0BB4" w:rsidRPr="00D31ABA">
        <w:rPr>
          <w:rFonts w:eastAsia="Times New Roman" w:cs="Segoe UI"/>
          <w:kern w:val="0"/>
          <w:lang w:eastAsia="en-GB"/>
          <w14:ligatures w14:val="none"/>
        </w:rPr>
        <w:t xml:space="preserve"> </w:t>
      </w:r>
      <w:r w:rsidR="001C3643">
        <w:rPr>
          <w:rFonts w:eastAsia="Times New Roman" w:cs="Segoe UI"/>
          <w:kern w:val="0"/>
          <w:lang w:eastAsia="en-GB"/>
          <w14:ligatures w14:val="none"/>
        </w:rPr>
        <w:t>A p</w:t>
      </w:r>
      <w:r w:rsidR="001C0BB4" w:rsidRPr="00D31ABA">
        <w:rPr>
          <w:rFonts w:eastAsia="Times New Roman" w:cs="Segoe UI"/>
          <w:kern w:val="0"/>
          <w:lang w:eastAsia="en-GB"/>
          <w14:ligatures w14:val="none"/>
        </w:rPr>
        <w:t xml:space="preserve">atient shared </w:t>
      </w:r>
      <w:r w:rsidR="001C3643">
        <w:rPr>
          <w:rFonts w:eastAsia="Times New Roman" w:cs="Segoe UI"/>
          <w:kern w:val="0"/>
          <w:lang w:eastAsia="en-GB"/>
          <w14:ligatures w14:val="none"/>
        </w:rPr>
        <w:t xml:space="preserve">their </w:t>
      </w:r>
      <w:r w:rsidR="001C0BB4" w:rsidRPr="00D31ABA">
        <w:rPr>
          <w:rFonts w:eastAsia="Times New Roman" w:cs="Segoe UI"/>
          <w:kern w:val="0"/>
          <w:lang w:eastAsia="en-GB"/>
          <w14:ligatures w14:val="none"/>
        </w:rPr>
        <w:t>lived experience at the ICB Cluster Board</w:t>
      </w:r>
      <w:r w:rsidR="00A64A0F">
        <w:rPr>
          <w:rFonts w:eastAsia="Times New Roman" w:cs="Segoe UI"/>
          <w:kern w:val="0"/>
          <w:lang w:eastAsia="en-GB"/>
          <w14:ligatures w14:val="none"/>
        </w:rPr>
        <w:t xml:space="preserve"> </w:t>
      </w:r>
      <w:r w:rsidR="00026AE1">
        <w:rPr>
          <w:rFonts w:eastAsia="Times New Roman" w:cs="Segoe UI"/>
          <w:kern w:val="0"/>
          <w:lang w:eastAsia="en-GB"/>
          <w14:ligatures w14:val="none"/>
        </w:rPr>
        <w:t>m</w:t>
      </w:r>
      <w:r w:rsidR="00A64A0F">
        <w:rPr>
          <w:rFonts w:eastAsia="Times New Roman" w:cs="Segoe UI"/>
          <w:kern w:val="0"/>
          <w:lang w:eastAsia="en-GB"/>
          <w14:ligatures w14:val="none"/>
        </w:rPr>
        <w:t>eeting</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Delays and poor information were highlighted; this led to a new strategy and patient resources</w:t>
      </w:r>
      <w:r w:rsidRPr="00D31ABA">
        <w:rPr>
          <w:rFonts w:eastAsia="Times New Roman" w:cs="Segoe UI"/>
          <w:kern w:val="0"/>
          <w:sz w:val="21"/>
          <w:szCs w:val="21"/>
          <w:lang w:eastAsia="en-GB"/>
          <w14:ligatures w14:val="none"/>
        </w:rPr>
        <w:t>.</w:t>
      </w:r>
    </w:p>
    <w:p w14:paraId="018CD294" w14:textId="17ACF7E3"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Gluten-Free Prescriptions</w:t>
      </w:r>
    </w:p>
    <w:p w14:paraId="3EEEED95" w14:textId="77777777" w:rsidR="00620518" w:rsidRPr="00D31ABA" w:rsidRDefault="00620518"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NHS Lincolnshire ICB carried out a public consultation on proposed changes to gluten</w:t>
      </w:r>
      <w:r w:rsidRPr="00D31ABA">
        <w:rPr>
          <w:rFonts w:eastAsia="Times New Roman" w:cs="Segoe UI"/>
          <w:kern w:val="0"/>
          <w:lang w:eastAsia="en-GB"/>
          <w14:ligatures w14:val="none"/>
        </w:rPr>
        <w:noBreakHyphen/>
        <w:t>free prescribing, aiming to ensure decisions were informed by the needs of people affected. The work raised awareness, gathered views from patients and stakeholders, and identified potential impacts to support fair and informed policy decisions.</w:t>
      </w:r>
    </w:p>
    <w:p w14:paraId="12773AAE" w14:textId="0CA206E3"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 428 responses.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Most people opposed changes due to cost concerns; this ensured decisions considered patient impact.</w:t>
      </w:r>
    </w:p>
    <w:p w14:paraId="3796E51F" w14:textId="77777777" w:rsidR="00D45098" w:rsidRPr="00D31ABA" w:rsidRDefault="00D45098" w:rsidP="00D45098">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Intermediate Care</w:t>
      </w:r>
    </w:p>
    <w:p w14:paraId="32E09BA5" w14:textId="77777777" w:rsidR="00D45098" w:rsidRPr="00D31ABA" w:rsidRDefault="00D45098" w:rsidP="00D45098">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This work reviewed care that supports people leaving hospital.</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193 public and 108 staff responses. Visited 13 care homes and supported 31 people to complete the survey.</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Services valued but difficult to access; this informed future planning.</w:t>
      </w:r>
    </w:p>
    <w:p w14:paraId="2B9F85F2" w14:textId="77777777" w:rsidR="008B7154" w:rsidRPr="00D31ABA" w:rsidRDefault="008B7154"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Ovarian Cancer</w:t>
      </w:r>
    </w:p>
    <w:p w14:paraId="21E24E16" w14:textId="77777777" w:rsidR="008B7154" w:rsidRPr="00D31ABA" w:rsidRDefault="008B7154"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Ovarian cancer can be difficult to detect early because symptoms are often unclear, but early diagnosis improves outcomes. NHS Lincolnshire ICB carried out engagement to understand awareness, help</w:t>
      </w:r>
      <w:r w:rsidRPr="00D31ABA">
        <w:rPr>
          <w:rFonts w:ascii="Cambria Math" w:eastAsia="Times New Roman" w:hAnsi="Cambria Math" w:cs="Cambria Math"/>
          <w:kern w:val="0"/>
          <w:lang w:eastAsia="en-GB"/>
          <w14:ligatures w14:val="none"/>
        </w:rPr>
        <w:t>‑</w:t>
      </w:r>
      <w:r w:rsidRPr="00D31ABA">
        <w:rPr>
          <w:rFonts w:eastAsia="Times New Roman" w:cs="Segoe UI"/>
          <w:kern w:val="0"/>
          <w:lang w:eastAsia="en-GB"/>
          <w14:ligatures w14:val="none"/>
        </w:rPr>
        <w:t>seeking behaviours, and barriers, helping to inform targeted awareness and early diagnosis efforts.</w:t>
      </w:r>
    </w:p>
    <w:p w14:paraId="01DA6C2D" w14:textId="77777777" w:rsidR="008B7154" w:rsidRPr="00D31ABA" w:rsidRDefault="008B7154"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 378 responses.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Low awareness was identified; this led to targeted awareness campaigns.</w:t>
      </w:r>
    </w:p>
    <w:p w14:paraId="370F492F" w14:textId="7BB09496"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lastRenderedPageBreak/>
        <w:t>Pain Management</w:t>
      </w:r>
    </w:p>
    <w:p w14:paraId="3A409979" w14:textId="77777777" w:rsidR="00620518" w:rsidRPr="00D31ABA" w:rsidRDefault="00620518"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Living with persistent pain can significantly affect a person’s health, wellbeing and quality of life. NHS Lincolnshire ICB, working with Lincolnshire’s Academy Centre of Excellence (LACE), reviewed pain management services by listening to patients, carers and staff to understand experiences and inform the development of more accessible, compassionate and personalised care.</w:t>
      </w:r>
    </w:p>
    <w:p w14:paraId="607760D8" w14:textId="57BD9EA5"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w:t>
      </w:r>
      <w:r w:rsidR="00656E17" w:rsidRPr="00D31ABA">
        <w:rPr>
          <w:rFonts w:eastAsia="Times New Roman" w:cs="Segoe UI"/>
          <w:kern w:val="0"/>
          <w:lang w:eastAsia="en-GB"/>
          <w14:ligatures w14:val="none"/>
        </w:rPr>
        <w:t xml:space="preserve">Survey with </w:t>
      </w:r>
      <w:r w:rsidRPr="00D31ABA">
        <w:rPr>
          <w:rFonts w:eastAsia="Times New Roman" w:cs="Segoe UI"/>
          <w:kern w:val="0"/>
          <w:lang w:eastAsia="en-GB"/>
          <w14:ligatures w14:val="none"/>
        </w:rPr>
        <w:t xml:space="preserve">397 public responses, 24 staff responses, 18 </w:t>
      </w:r>
      <w:r w:rsidR="00620518" w:rsidRPr="00D31ABA">
        <w:rPr>
          <w:rFonts w:eastAsia="Times New Roman" w:cs="Segoe UI"/>
          <w:kern w:val="0"/>
          <w:lang w:eastAsia="en-GB"/>
          <w14:ligatures w14:val="none"/>
        </w:rPr>
        <w:t xml:space="preserve">in-depth </w:t>
      </w:r>
      <w:r w:rsidRPr="00D31ABA">
        <w:rPr>
          <w:rFonts w:eastAsia="Times New Roman" w:cs="Segoe UI"/>
          <w:kern w:val="0"/>
          <w:lang w:eastAsia="en-GB"/>
          <w14:ligatures w14:val="none"/>
        </w:rPr>
        <w:t>interviews</w:t>
      </w:r>
      <w:r w:rsidR="00620518" w:rsidRPr="00D31ABA">
        <w:rPr>
          <w:rFonts w:eastAsia="Times New Roman" w:cs="Segoe UI"/>
          <w:kern w:val="0"/>
          <w:lang w:eastAsia="en-GB"/>
          <w14:ligatures w14:val="none"/>
        </w:rPr>
        <w:t xml:space="preserve"> and 5 patient reps attended the Expert Patient Reference Groups giving their own personal story of living with pain</w:t>
      </w:r>
      <w:r w:rsidRPr="00D31ABA">
        <w:rPr>
          <w:rFonts w:eastAsia="Times New Roman" w:cs="Segoe UI"/>
          <w:kern w:val="0"/>
          <w:lang w:eastAsia="en-GB"/>
          <w14:ligatures w14:val="none"/>
        </w:rPr>
        <w:t>.</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Services were seen as fragmented; this informed service redesign.</w:t>
      </w:r>
    </w:p>
    <w:p w14:paraId="35166AD5" w14:textId="14935ADA"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Palliative and End of Life Care</w:t>
      </w:r>
    </w:p>
    <w:p w14:paraId="66BE03E6" w14:textId="3D986C1C" w:rsidR="00620518" w:rsidRPr="00D31ABA" w:rsidRDefault="00620518"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Palliative and end of life care supports people and their families at very difficult times, so understanding experiences is essential to ensure care is compassionate and person</w:t>
      </w:r>
      <w:r w:rsidRPr="00D31ABA">
        <w:rPr>
          <w:rFonts w:eastAsia="Times New Roman" w:cs="Segoe UI"/>
          <w:kern w:val="0"/>
          <w:lang w:eastAsia="en-GB"/>
          <w14:ligatures w14:val="none"/>
        </w:rPr>
        <w:noBreakHyphen/>
        <w:t xml:space="preserve">centred. Lincolnshire </w:t>
      </w:r>
      <w:r w:rsidR="00956121" w:rsidRPr="00D31ABA">
        <w:rPr>
          <w:rFonts w:eastAsia="Times New Roman" w:cs="Segoe UI"/>
          <w:kern w:val="0"/>
          <w:lang w:eastAsia="en-GB"/>
          <w14:ligatures w14:val="none"/>
        </w:rPr>
        <w:t xml:space="preserve">ICB </w:t>
      </w:r>
      <w:r w:rsidRPr="00D31ABA">
        <w:rPr>
          <w:rFonts w:eastAsia="Times New Roman" w:cs="Segoe UI"/>
          <w:kern w:val="0"/>
          <w:lang w:eastAsia="en-GB"/>
          <w14:ligatures w14:val="none"/>
        </w:rPr>
        <w:t>carried out its third annual survey to gather feedback and learn how services can continue to improve over time.</w:t>
      </w:r>
    </w:p>
    <w:p w14:paraId="380D34A3" w14:textId="5E94300C"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 222 responses and </w:t>
      </w:r>
      <w:r w:rsidR="00CF1669">
        <w:rPr>
          <w:rFonts w:eastAsia="Times New Roman" w:cs="Segoe UI"/>
          <w:kern w:val="0"/>
          <w:lang w:eastAsia="en-GB"/>
          <w14:ligatures w14:val="none"/>
        </w:rPr>
        <w:t xml:space="preserve">established a </w:t>
      </w:r>
      <w:r w:rsidRPr="00D31ABA">
        <w:rPr>
          <w:rFonts w:eastAsia="Times New Roman" w:cs="Segoe UI"/>
          <w:kern w:val="0"/>
          <w:lang w:eastAsia="en-GB"/>
          <w14:ligatures w14:val="none"/>
        </w:rPr>
        <w:t>co</w:t>
      </w:r>
      <w:r w:rsidRPr="00D31ABA">
        <w:rPr>
          <w:rFonts w:eastAsia="Times New Roman" w:cs="Segoe UI"/>
          <w:kern w:val="0"/>
          <w:lang w:eastAsia="en-GB"/>
          <w14:ligatures w14:val="none"/>
        </w:rPr>
        <w:noBreakHyphen/>
        <w:t>production group.</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People wanted better communication and support; this led to an action plan and training.</w:t>
      </w:r>
    </w:p>
    <w:p w14:paraId="0C673AF6" w14:textId="7D972D83"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Prostate Cancer</w:t>
      </w:r>
    </w:p>
    <w:p w14:paraId="00732554" w14:textId="322478A0" w:rsidR="00620518" w:rsidRPr="00D31ABA" w:rsidRDefault="00620518"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Prostate cancer is a common condition, particularly in Lincolnshire’s older population, and local services support people through diagnosis, treatment and ongoing care. The ICB gathered feedback from patients, carers and families to understand experiences and challenges, with findings used to inform improvements as part of the Living with Cancer Strategy 2023–28.</w:t>
      </w:r>
    </w:p>
    <w:p w14:paraId="6F4DAD7B" w14:textId="371996A8"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with 868 responses.</w:t>
      </w:r>
      <w:r w:rsidR="00956121" w:rsidRPr="00D31ABA">
        <w:rPr>
          <w:rFonts w:eastAsia="Times New Roman" w:cs="Segoe UI"/>
          <w:kern w:val="0"/>
          <w:lang w:eastAsia="en-GB"/>
          <w14:ligatures w14:val="none"/>
        </w:rPr>
        <w:t xml:space="preserve"> 4</w:t>
      </w:r>
      <w:r w:rsidR="001C3643">
        <w:rPr>
          <w:rFonts w:eastAsia="Times New Roman" w:cs="Segoe UI"/>
          <w:kern w:val="0"/>
          <w:lang w:eastAsia="en-GB"/>
          <w14:ligatures w14:val="none"/>
        </w:rPr>
        <w:t>,</w:t>
      </w:r>
      <w:r w:rsidR="00956121" w:rsidRPr="00D31ABA">
        <w:rPr>
          <w:rFonts w:eastAsia="Times New Roman" w:cs="Segoe UI"/>
          <w:kern w:val="0"/>
          <w:lang w:eastAsia="en-GB"/>
          <w14:ligatures w14:val="none"/>
        </w:rPr>
        <w:t>733 mailshots were sent directly to patients. Co-production group received survey findings.  Patient representative attending the Urology Stakeholder Group.</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Need for emotional and practical support; new resources and support pathways were developed.</w:t>
      </w:r>
    </w:p>
    <w:p w14:paraId="1B61336F" w14:textId="6D81BBFE"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Sensory Loss</w:t>
      </w:r>
    </w:p>
    <w:p w14:paraId="05A6FA7B" w14:textId="403066E1" w:rsidR="00FE3946" w:rsidRPr="00D31ABA" w:rsidRDefault="00FE3946"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Sensory loss can affect independence, wellbeing and access to services when systems are not inclusive. Lincolnshire ICB worked with Lincolnshire County Council and HWLincs to gather feedback from people with sensory loss, carers and advocates.</w:t>
      </w:r>
    </w:p>
    <w:p w14:paraId="7AFED933" w14:textId="44DF88BD"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322 survey responses and 150 </w:t>
      </w:r>
      <w:r w:rsidR="00CF1669">
        <w:rPr>
          <w:rFonts w:eastAsia="Times New Roman" w:cs="Segoe UI"/>
          <w:kern w:val="0"/>
          <w:lang w:eastAsia="en-GB"/>
          <w14:ligatures w14:val="none"/>
        </w:rPr>
        <w:t xml:space="preserve">community </w:t>
      </w:r>
      <w:r w:rsidRPr="00D31ABA">
        <w:rPr>
          <w:rFonts w:eastAsia="Times New Roman" w:cs="Segoe UI"/>
          <w:kern w:val="0"/>
          <w:lang w:eastAsia="en-GB"/>
          <w14:ligatures w14:val="none"/>
        </w:rPr>
        <w:t>conversations.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w:t>
      </w:r>
      <w:r w:rsidR="00FE3946" w:rsidRPr="00D31ABA">
        <w:rPr>
          <w:rFonts w:eastAsia="Times New Roman" w:cs="Segoe UI"/>
          <w:kern w:val="0"/>
          <w:lang w:eastAsia="en-GB"/>
          <w14:ligatures w14:val="none"/>
        </w:rPr>
        <w:t>People experienced significant barriers accessing services—especially booking appointments—with communication and digital systems often creating exclusion and delays in care;</w:t>
      </w:r>
      <w:r w:rsidRPr="00D31ABA">
        <w:rPr>
          <w:rFonts w:eastAsia="Times New Roman" w:cs="Segoe UI"/>
          <w:kern w:val="0"/>
          <w:lang w:eastAsia="en-GB"/>
          <w14:ligatures w14:val="none"/>
        </w:rPr>
        <w:t xml:space="preserve"> improvements to accessibility </w:t>
      </w:r>
      <w:r w:rsidR="00FE3946" w:rsidRPr="00D31ABA">
        <w:rPr>
          <w:rFonts w:eastAsia="Times New Roman" w:cs="Segoe UI"/>
          <w:kern w:val="0"/>
          <w:lang w:eastAsia="en-GB"/>
          <w14:ligatures w14:val="none"/>
        </w:rPr>
        <w:t>are</w:t>
      </w:r>
      <w:r w:rsidRPr="00D31ABA">
        <w:rPr>
          <w:rFonts w:eastAsia="Times New Roman" w:cs="Segoe UI"/>
          <w:kern w:val="0"/>
          <w:lang w:eastAsia="en-GB"/>
          <w14:ligatures w14:val="none"/>
        </w:rPr>
        <w:t xml:space="preserve"> planned.</w:t>
      </w:r>
    </w:p>
    <w:p w14:paraId="21B2683B" w14:textId="09B5CED8"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lastRenderedPageBreak/>
        <w:t>Vaccinations</w:t>
      </w:r>
    </w:p>
    <w:p w14:paraId="14B3BEC8" w14:textId="7FDF65CC" w:rsidR="00EF438F" w:rsidRPr="00D31ABA" w:rsidRDefault="00EF438F"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Engagement with families and carers was carried out to test vaccination campaign materials and improve communication. Feedback helped refine wording, images and messaging to ensure materials were clear, accessible and more effective in encouraging vaccination uptake</w:t>
      </w:r>
    </w:p>
    <w:p w14:paraId="5455699D" w14:textId="153DE773"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Targeted engagement with 8 families and community groups</w:t>
      </w:r>
      <w:r w:rsidR="00EF438F" w:rsidRPr="00D31ABA">
        <w:rPr>
          <w:rFonts w:eastAsia="Times New Roman" w:cs="Segoe UI"/>
          <w:kern w:val="0"/>
          <w:lang w:eastAsia="en-GB"/>
          <w14:ligatures w14:val="none"/>
        </w:rPr>
        <w:t xml:space="preserve"> including those from Lithuanian, Polish, Latvian, Romanian and English</w:t>
      </w:r>
      <w:r w:rsidR="00EF438F" w:rsidRPr="00D31ABA">
        <w:rPr>
          <w:rFonts w:eastAsia="Times New Roman" w:cs="Segoe UI"/>
          <w:kern w:val="0"/>
          <w:lang w:eastAsia="en-GB"/>
          <w14:ligatures w14:val="none"/>
        </w:rPr>
        <w:noBreakHyphen/>
        <w:t>speaking communities.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w:t>
      </w:r>
      <w:r w:rsidR="00C80968">
        <w:rPr>
          <w:rFonts w:eastAsia="Times New Roman" w:cs="Segoe UI"/>
          <w:kern w:val="0"/>
          <w:lang w:eastAsia="en-GB"/>
          <w14:ligatures w14:val="none"/>
        </w:rPr>
        <w:t>The n</w:t>
      </w:r>
      <w:r w:rsidRPr="00D31ABA">
        <w:rPr>
          <w:rFonts w:eastAsia="Times New Roman" w:cs="Segoe UI"/>
          <w:kern w:val="0"/>
          <w:lang w:eastAsia="en-GB"/>
          <w14:ligatures w14:val="none"/>
        </w:rPr>
        <w:t>eed for clearer messaging; campaigns were improved.</w:t>
      </w:r>
    </w:p>
    <w:p w14:paraId="5C3E5512" w14:textId="2A8900F4" w:rsidR="009B0531" w:rsidRPr="00D31ABA" w:rsidRDefault="00EF438F"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Special Educational Needs and disabilities (</w:t>
      </w:r>
      <w:r w:rsidR="009B0531" w:rsidRPr="00D31ABA">
        <w:rPr>
          <w:rFonts w:asciiTheme="minorHAnsi" w:eastAsia="Times New Roman" w:hAnsiTheme="minorHAnsi"/>
          <w:color w:val="auto"/>
          <w:lang w:eastAsia="en-GB"/>
        </w:rPr>
        <w:t>SEND</w:t>
      </w:r>
      <w:r w:rsidRPr="00D31ABA">
        <w:rPr>
          <w:rFonts w:asciiTheme="minorHAnsi" w:eastAsia="Times New Roman" w:hAnsiTheme="minorHAnsi"/>
          <w:color w:val="auto"/>
          <w:lang w:eastAsia="en-GB"/>
        </w:rPr>
        <w:t>)</w:t>
      </w:r>
    </w:p>
    <w:p w14:paraId="26AFA176" w14:textId="6B2AEB4D" w:rsidR="00EF438F" w:rsidRPr="00D31ABA" w:rsidRDefault="00EF438F"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The ICB remains committed to placing children and young people with SEND at the centre of decision</w:t>
      </w:r>
      <w:r w:rsidRPr="00D31ABA">
        <w:rPr>
          <w:rFonts w:eastAsia="Times New Roman" w:cs="Segoe UI"/>
          <w:kern w:val="0"/>
          <w:lang w:eastAsia="en-GB"/>
          <w14:ligatures w14:val="none"/>
        </w:rPr>
        <w:noBreakHyphen/>
        <w:t>making. Engagement with families, schools and partners helped shape improvements to Education, Health and Care Plans (EHCP) quality, neurodevelopmental pathways, and earlier access to speech and language support.</w:t>
      </w:r>
    </w:p>
    <w:p w14:paraId="5E526F66" w14:textId="453F410E" w:rsidR="009B0531"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Co</w:t>
      </w:r>
      <w:r w:rsidRPr="00D31ABA">
        <w:rPr>
          <w:rFonts w:eastAsia="Times New Roman" w:cs="Segoe UI"/>
          <w:kern w:val="0"/>
          <w:lang w:eastAsia="en-GB"/>
          <w14:ligatures w14:val="none"/>
        </w:rPr>
        <w:noBreakHyphen/>
        <w:t>production groups and audits.</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Need for better coordination; pathways were improved.</w:t>
      </w:r>
    </w:p>
    <w:p w14:paraId="61193615" w14:textId="0B89CC37"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Maternity</w:t>
      </w:r>
      <w:r w:rsidR="00EF438F" w:rsidRPr="00D31ABA">
        <w:rPr>
          <w:rFonts w:asciiTheme="minorHAnsi" w:eastAsia="Times New Roman" w:hAnsiTheme="minorHAnsi"/>
          <w:color w:val="auto"/>
          <w:lang w:eastAsia="en-GB"/>
        </w:rPr>
        <w:t xml:space="preserve"> – Black and Asian Maternal Health Group</w:t>
      </w:r>
    </w:p>
    <w:p w14:paraId="2D64DB91" w14:textId="77777777" w:rsidR="006E490D" w:rsidRPr="00D31ABA" w:rsidRDefault="006E490D"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This work focused on improving maternity outcomes for Black and Asian women by listening to lived experiences and addressing inequalities. It supports more inclusive, culturally appropriate care.</w:t>
      </w:r>
    </w:p>
    <w:p w14:paraId="75BDC244" w14:textId="7E030542" w:rsidR="006E490D"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w:t>
      </w:r>
      <w:r w:rsidR="006E490D" w:rsidRPr="00D31ABA">
        <w:rPr>
          <w:rFonts w:eastAsia="Times New Roman" w:cs="Segoe UI"/>
          <w:kern w:val="0"/>
          <w:lang w:eastAsia="en-GB"/>
          <w14:ligatures w14:val="none"/>
        </w:rPr>
        <w:t>Engaged with Black and Asian women and families through regular group meetings, community events, and co</w:t>
      </w:r>
      <w:r w:rsidR="006E490D" w:rsidRPr="00D31ABA">
        <w:rPr>
          <w:rFonts w:eastAsia="Times New Roman" w:cs="Segoe UI"/>
          <w:kern w:val="0"/>
          <w:lang w:eastAsia="en-GB"/>
          <w14:ligatures w14:val="none"/>
        </w:rPr>
        <w:noBreakHyphen/>
        <w:t>production, with ongoing participation in the Maternal Health Group.</w:t>
      </w:r>
    </w:p>
    <w:p w14:paraId="65B0A1CB" w14:textId="77777777" w:rsidR="006E490D"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w:t>
      </w:r>
      <w:r w:rsidR="006E490D" w:rsidRPr="00D31ABA">
        <w:rPr>
          <w:rFonts w:eastAsia="Times New Roman" w:cs="Segoe UI"/>
          <w:kern w:val="0"/>
          <w:lang w:eastAsia="en-GB"/>
          <w14:ligatures w14:val="none"/>
        </w:rPr>
        <w:t>People highlighted cultural, dietary and communication needs were not always understood; this led to more culturally sensitive guidance, improved clinical pathways, and better targeted maternity support.</w:t>
      </w:r>
    </w:p>
    <w:p w14:paraId="6D43272F" w14:textId="7E156D3D" w:rsidR="006E490D" w:rsidRPr="00D31ABA" w:rsidRDefault="006E490D"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Maternity – Lincoln Mosque – listening event</w:t>
      </w:r>
    </w:p>
    <w:p w14:paraId="69A4EA94" w14:textId="77777777" w:rsidR="006E490D" w:rsidRPr="00D31ABA" w:rsidRDefault="006E490D"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This work explored barriers to accessing maternity care and aimed to improve inclusivity and trust within communities. It focused on ensuring services reflect the needs of diverse populations.</w:t>
      </w:r>
    </w:p>
    <w:p w14:paraId="09441FC6" w14:textId="77777777" w:rsidR="006E490D" w:rsidRPr="00D31ABA" w:rsidRDefault="006E490D"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Held community engagement sessions, including mosque</w:t>
      </w:r>
      <w:r w:rsidRPr="00D31ABA">
        <w:rPr>
          <w:rFonts w:eastAsia="Times New Roman" w:cs="Segoe UI"/>
          <w:kern w:val="0"/>
          <w:lang w:eastAsia="en-GB"/>
          <w14:ligatures w14:val="none"/>
        </w:rPr>
        <w:noBreakHyphen/>
        <w:t>based events and discussions with families and partners.</w:t>
      </w:r>
    </w:p>
    <w:p w14:paraId="35381AA8" w14:textId="77777777" w:rsidR="006E490D" w:rsidRPr="00D31ABA" w:rsidRDefault="006E490D"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Families valued trusted, safe spaces to share experiences; this led to stronger community engagement approaches and more inclusive service design.</w:t>
      </w:r>
    </w:p>
    <w:p w14:paraId="6C0E85FE" w14:textId="369D192F" w:rsidR="006E490D" w:rsidRPr="00D31ABA" w:rsidRDefault="006E490D"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 xml:space="preserve">Maternity – </w:t>
      </w:r>
      <w:r w:rsidR="00B33DF6" w:rsidRPr="00D31ABA">
        <w:rPr>
          <w:rFonts w:asciiTheme="minorHAnsi" w:eastAsia="Times New Roman" w:hAnsiTheme="minorHAnsi"/>
          <w:color w:val="auto"/>
          <w:lang w:eastAsia="en-GB"/>
        </w:rPr>
        <w:t xml:space="preserve">Breastfeeding </w:t>
      </w:r>
    </w:p>
    <w:p w14:paraId="60D6D650" w14:textId="77777777" w:rsidR="00B33DF6" w:rsidRPr="00D31ABA" w:rsidRDefault="00B33DF6"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Breastfeeding rates in Lincolnshire are below the national average, with returning to work identified as a key barrier due to unclear support and rights. This work explored mothers’ experiences to identify what support and information would help them continue breastfeeding.</w:t>
      </w:r>
    </w:p>
    <w:p w14:paraId="613873B7" w14:textId="79E08B7C" w:rsidR="00B33DF6" w:rsidRPr="00D31ABA" w:rsidRDefault="006E490D"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w:t>
      </w:r>
      <w:r w:rsidR="00B33DF6" w:rsidRPr="00D31ABA">
        <w:rPr>
          <w:rFonts w:eastAsia="Times New Roman" w:cs="Segoe UI"/>
          <w:kern w:val="0"/>
          <w:lang w:eastAsia="en-GB"/>
          <w14:ligatures w14:val="none"/>
        </w:rPr>
        <w:t>Engagement took place through breastfeeding support groups, community events, and one</w:t>
      </w:r>
      <w:r w:rsidR="00B33DF6" w:rsidRPr="00D31ABA">
        <w:rPr>
          <w:rFonts w:eastAsia="Times New Roman" w:cs="Segoe UI"/>
          <w:kern w:val="0"/>
          <w:lang w:eastAsia="en-GB"/>
          <w14:ligatures w14:val="none"/>
        </w:rPr>
        <w:noBreakHyphen/>
        <w:t>to</w:t>
      </w:r>
      <w:r w:rsidR="00B33DF6" w:rsidRPr="00D31ABA">
        <w:rPr>
          <w:rFonts w:eastAsia="Times New Roman" w:cs="Segoe UI"/>
          <w:kern w:val="0"/>
          <w:lang w:eastAsia="en-GB"/>
          <w14:ligatures w14:val="none"/>
        </w:rPr>
        <w:noBreakHyphen/>
        <w:t xml:space="preserve">one conversations. </w:t>
      </w:r>
    </w:p>
    <w:p w14:paraId="0EB4E5B7" w14:textId="44D2FEA8" w:rsidR="00B33DF6" w:rsidRPr="00D31ABA" w:rsidRDefault="006E490D"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lastRenderedPageBreak/>
        <w:t>What people told us and the difference it made:</w:t>
      </w:r>
      <w:r w:rsidRPr="00D31ABA">
        <w:rPr>
          <w:rFonts w:eastAsia="Times New Roman" w:cs="Segoe UI"/>
          <w:kern w:val="0"/>
          <w:lang w:eastAsia="en-GB"/>
          <w14:ligatures w14:val="none"/>
        </w:rPr>
        <w:t xml:space="preserve"> </w:t>
      </w:r>
      <w:r w:rsidR="00B33DF6" w:rsidRPr="00D31ABA">
        <w:rPr>
          <w:rFonts w:eastAsia="Times New Roman" w:cs="Segoe UI"/>
          <w:kern w:val="0"/>
          <w:lang w:eastAsia="en-GB"/>
          <w14:ligatures w14:val="none"/>
        </w:rPr>
        <w:t>People said education and support were not always inclusive; an information pack was developed for employers and employees to explain rights and support for breastfeeding at work. A county</w:t>
      </w:r>
      <w:r w:rsidR="00B33DF6" w:rsidRPr="00D31ABA">
        <w:rPr>
          <w:rFonts w:eastAsia="Times New Roman" w:cs="Segoe UI"/>
          <w:kern w:val="0"/>
          <w:lang w:eastAsia="en-GB"/>
          <w14:ligatures w14:val="none"/>
        </w:rPr>
        <w:noBreakHyphen/>
        <w:t>wide campaign will increase awareness and support for breastfeeding</w:t>
      </w:r>
      <w:r w:rsidR="00B33DF6" w:rsidRPr="00D31ABA">
        <w:rPr>
          <w:rFonts w:eastAsia="Times New Roman" w:cs="Segoe UI"/>
          <w:kern w:val="0"/>
          <w:lang w:eastAsia="en-GB"/>
          <w14:ligatures w14:val="none"/>
        </w:rPr>
        <w:noBreakHyphen/>
        <w:t>friendly workplaces.</w:t>
      </w:r>
    </w:p>
    <w:p w14:paraId="53B58247" w14:textId="0A48DE5E" w:rsidR="009B0531" w:rsidRPr="00D31ABA" w:rsidRDefault="009B0531" w:rsidP="008B7154">
      <w:pPr>
        <w:pStyle w:val="Heading2"/>
        <w:spacing w:after="0" w:line="276" w:lineRule="auto"/>
        <w:rPr>
          <w:rFonts w:asciiTheme="minorHAnsi" w:eastAsia="Times New Roman" w:hAnsiTheme="minorHAnsi"/>
          <w:color w:val="auto"/>
          <w:lang w:eastAsia="en-GB"/>
        </w:rPr>
      </w:pPr>
      <w:r w:rsidRPr="00D31ABA">
        <w:rPr>
          <w:rFonts w:asciiTheme="minorHAnsi" w:eastAsia="Times New Roman" w:hAnsiTheme="minorHAnsi"/>
          <w:color w:val="auto"/>
          <w:lang w:eastAsia="en-GB"/>
        </w:rPr>
        <w:t xml:space="preserve">Primary Care </w:t>
      </w:r>
      <w:r w:rsidR="00B33DF6" w:rsidRPr="00D31ABA">
        <w:rPr>
          <w:rFonts w:asciiTheme="minorHAnsi" w:eastAsia="Times New Roman" w:hAnsiTheme="minorHAnsi"/>
          <w:color w:val="auto"/>
          <w:lang w:eastAsia="en-GB"/>
        </w:rPr>
        <w:t>– Community Pharmacy</w:t>
      </w:r>
    </w:p>
    <w:p w14:paraId="037CEC81" w14:textId="771E35CE" w:rsidR="00FA0F14"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 xml:space="preserve">This </w:t>
      </w:r>
      <w:r w:rsidR="00FA0F14" w:rsidRPr="00D31ABA">
        <w:rPr>
          <w:rFonts w:eastAsia="Times New Roman" w:cs="Segoe UI"/>
          <w:kern w:val="0"/>
          <w:lang w:eastAsia="en-GB"/>
          <w14:ligatures w14:val="none"/>
        </w:rPr>
        <w:t>work explored how people use community pharmacies and their awareness of the services available. It supports the development of pharmacy services as a key part of primary care.</w:t>
      </w:r>
    </w:p>
    <w:p w14:paraId="31C0EE51" w14:textId="6252F560" w:rsidR="00FA0F14"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00026AE1">
        <w:rPr>
          <w:rFonts w:eastAsia="Times New Roman" w:cs="Segoe UI"/>
          <w:kern w:val="0"/>
          <w:lang w:eastAsia="en-GB"/>
          <w14:ligatures w14:val="none"/>
        </w:rPr>
        <w:t xml:space="preserve"> </w:t>
      </w:r>
      <w:r w:rsidR="00FA0F14" w:rsidRPr="00D31ABA">
        <w:rPr>
          <w:rFonts w:eastAsia="Times New Roman" w:cs="Segoe UI"/>
          <w:kern w:val="0"/>
          <w:lang w:eastAsia="en-GB"/>
          <w14:ligatures w14:val="none"/>
        </w:rPr>
        <w:t>Survey with 277 public responses, 42 staff and 12 pharmacy responses.</w:t>
      </w:r>
    </w:p>
    <w:p w14:paraId="7B4C07B4" w14:textId="77777777" w:rsidR="00FA0F14" w:rsidRPr="00D31ABA"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people told us and the difference it made:</w:t>
      </w:r>
      <w:r w:rsidRPr="00D31ABA">
        <w:rPr>
          <w:rFonts w:eastAsia="Times New Roman" w:cs="Segoe UI"/>
          <w:kern w:val="0"/>
          <w:lang w:eastAsia="en-GB"/>
          <w14:ligatures w14:val="none"/>
        </w:rPr>
        <w:t xml:space="preserve"> </w:t>
      </w:r>
      <w:r w:rsidR="00FA0F14" w:rsidRPr="00D31ABA">
        <w:rPr>
          <w:rFonts w:eastAsia="Times New Roman" w:cs="Segoe UI"/>
          <w:kern w:val="0"/>
          <w:lang w:eastAsia="en-GB"/>
          <w14:ligatures w14:val="none"/>
        </w:rPr>
        <w:t>People reported positive experiences but limited awareness of services beyond dispensing; this informed work to promote pharmacy services and strengthen their role in primary care.</w:t>
      </w:r>
    </w:p>
    <w:p w14:paraId="1406231D" w14:textId="3D74189D" w:rsidR="00FA0F14" w:rsidRPr="00D31ABA" w:rsidRDefault="00FA0F14" w:rsidP="008B7154">
      <w:pPr>
        <w:pStyle w:val="Heading2"/>
        <w:spacing w:after="0" w:line="276" w:lineRule="auto"/>
        <w:rPr>
          <w:rFonts w:asciiTheme="minorHAnsi" w:eastAsia="Times New Roman" w:hAnsiTheme="minorHAnsi"/>
          <w:color w:val="auto"/>
          <w:lang w:eastAsia="en-GB"/>
        </w:rPr>
      </w:pPr>
      <w:r w:rsidRPr="00D31ABA">
        <w:rPr>
          <w:color w:val="auto"/>
          <w:lang w:eastAsia="en-GB"/>
        </w:rPr>
        <w:t>Primary Care – GP Interpretation and translation services</w:t>
      </w:r>
    </w:p>
    <w:p w14:paraId="78E142C0" w14:textId="77777777" w:rsidR="008B7154" w:rsidRPr="008B7154" w:rsidRDefault="000F07D2"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 xml:space="preserve">Access to interpretation and translation in primary care is essential for safe and effective communication, particularly for Deaf people and those whose first language is not English. </w:t>
      </w:r>
      <w:r w:rsidR="008B7154" w:rsidRPr="008B7154">
        <w:rPr>
          <w:rFonts w:eastAsia="Times New Roman" w:cs="Segoe UI"/>
          <w:kern w:val="0"/>
          <w:lang w:eastAsia="en-GB"/>
          <w14:ligatures w14:val="none"/>
        </w:rPr>
        <w:t>Engagement through trusted community leaders helped identify barriers and inform improvements to make GP services more accessible and inclusive.</w:t>
      </w:r>
    </w:p>
    <w:p w14:paraId="732920B8" w14:textId="77777777" w:rsidR="008B7154"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w:t>
      </w:r>
      <w:r w:rsidR="00FA0F14" w:rsidRPr="00D31ABA">
        <w:rPr>
          <w:rFonts w:eastAsia="Times New Roman" w:cs="Segoe UI"/>
          <w:kern w:val="0"/>
          <w:lang w:eastAsia="en-GB"/>
          <w14:ligatures w14:val="none"/>
        </w:rPr>
        <w:t xml:space="preserve">Engaged </w:t>
      </w:r>
      <w:r w:rsidR="00C80968">
        <w:rPr>
          <w:rFonts w:eastAsia="Times New Roman" w:cs="Segoe UI"/>
          <w:kern w:val="0"/>
          <w:lang w:eastAsia="en-GB"/>
          <w14:ligatures w14:val="none"/>
        </w:rPr>
        <w:t xml:space="preserve">with group leaders who represented the views of </w:t>
      </w:r>
      <w:r w:rsidR="00FA0F14" w:rsidRPr="00D31ABA">
        <w:rPr>
          <w:rFonts w:eastAsia="Times New Roman" w:cs="Segoe UI"/>
          <w:kern w:val="0"/>
          <w:lang w:eastAsia="en-GB"/>
          <w14:ligatures w14:val="none"/>
        </w:rPr>
        <w:t>around 60 service users through surveys and feedback</w:t>
      </w:r>
      <w:r w:rsidR="000F17A2">
        <w:rPr>
          <w:rFonts w:eastAsia="Times New Roman" w:cs="Segoe UI"/>
          <w:kern w:val="0"/>
          <w:lang w:eastAsia="en-GB"/>
          <w14:ligatures w14:val="none"/>
        </w:rPr>
        <w:t>,</w:t>
      </w:r>
      <w:r w:rsidR="006833A4" w:rsidRPr="00D31ABA">
        <w:rPr>
          <w:rFonts w:eastAsia="Times New Roman" w:cs="Segoe UI"/>
          <w:kern w:val="0"/>
          <w:lang w:eastAsia="en-GB"/>
          <w14:ligatures w14:val="none"/>
        </w:rPr>
        <w:t xml:space="preserve"> including people where English was not their first language; and worked with local faith leaders.</w:t>
      </w:r>
    </w:p>
    <w:p w14:paraId="3B980C4A" w14:textId="1D3A94F8" w:rsidR="009B66C4" w:rsidRDefault="009B0531"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people told us and the difference it made</w:t>
      </w:r>
      <w:r w:rsidR="006833A4" w:rsidRPr="00D31ABA">
        <w:rPr>
          <w:rFonts w:eastAsia="Times New Roman" w:cs="Segoe UI"/>
          <w:b/>
          <w:bCs/>
          <w:kern w:val="0"/>
          <w:lang w:eastAsia="en-GB"/>
          <w14:ligatures w14:val="none"/>
        </w:rPr>
        <w:t>:</w:t>
      </w:r>
      <w:r w:rsidR="006833A4" w:rsidRPr="00D31ABA">
        <w:rPr>
          <w:rFonts w:ascii="Segoe UI" w:eastAsia="Times New Roman" w:hAnsi="Segoe UI" w:cs="Segoe UI"/>
          <w:kern w:val="0"/>
          <w:lang w:eastAsia="en-GB"/>
          <w14:ligatures w14:val="none"/>
        </w:rPr>
        <w:t xml:space="preserve"> </w:t>
      </w:r>
      <w:r w:rsidR="006833A4" w:rsidRPr="00D31ABA">
        <w:rPr>
          <w:rFonts w:eastAsia="Times New Roman" w:cs="Segoe UI"/>
          <w:kern w:val="0"/>
          <w:lang w:eastAsia="en-GB"/>
          <w14:ligatures w14:val="none"/>
        </w:rPr>
        <w:t>People preferred face</w:t>
      </w:r>
      <w:r w:rsidR="006833A4" w:rsidRPr="00D31ABA">
        <w:rPr>
          <w:rFonts w:eastAsia="Times New Roman" w:cs="Segoe UI"/>
          <w:kern w:val="0"/>
          <w:lang w:eastAsia="en-GB"/>
          <w14:ligatures w14:val="none"/>
        </w:rPr>
        <w:noBreakHyphen/>
        <w:t>to</w:t>
      </w:r>
      <w:r w:rsidR="006833A4" w:rsidRPr="00D31ABA">
        <w:rPr>
          <w:rFonts w:eastAsia="Times New Roman" w:cs="Segoe UI"/>
          <w:kern w:val="0"/>
          <w:lang w:eastAsia="en-GB"/>
          <w14:ligatures w14:val="none"/>
        </w:rPr>
        <w:noBreakHyphen/>
        <w:t xml:space="preserve">face interpreters and continuity; </w:t>
      </w:r>
      <w:r w:rsidR="000F07D2" w:rsidRPr="00D31ABA">
        <w:rPr>
          <w:rFonts w:eastAsia="Times New Roman" w:cs="Segoe UI"/>
          <w:kern w:val="0"/>
          <w:lang w:eastAsia="en-GB"/>
          <w14:ligatures w14:val="none"/>
        </w:rPr>
        <w:t>these informed improvements</w:t>
      </w:r>
      <w:r w:rsidR="006833A4" w:rsidRPr="00D31ABA">
        <w:rPr>
          <w:rFonts w:eastAsia="Times New Roman" w:cs="Segoe UI"/>
          <w:kern w:val="0"/>
          <w:lang w:eastAsia="en-GB"/>
          <w14:ligatures w14:val="none"/>
        </w:rPr>
        <w:t xml:space="preserve"> to service standards and commissioning requirements.</w:t>
      </w:r>
    </w:p>
    <w:p w14:paraId="1DB900B4" w14:textId="7C48469C" w:rsidR="000F07D2" w:rsidRPr="00D31ABA" w:rsidRDefault="000F07D2" w:rsidP="008B7154">
      <w:pPr>
        <w:pStyle w:val="Heading2"/>
        <w:spacing w:after="0" w:line="276" w:lineRule="auto"/>
        <w:rPr>
          <w:rFonts w:asciiTheme="minorHAnsi" w:eastAsia="Times New Roman" w:hAnsiTheme="minorHAnsi"/>
          <w:color w:val="auto"/>
          <w:lang w:eastAsia="en-GB"/>
        </w:rPr>
      </w:pPr>
      <w:r w:rsidRPr="00D31ABA">
        <w:rPr>
          <w:color w:val="auto"/>
          <w:lang w:eastAsia="en-GB"/>
        </w:rPr>
        <w:t>Primary Care – Portland Branch Site</w:t>
      </w:r>
    </w:p>
    <w:p w14:paraId="33DFDD55" w14:textId="77777777" w:rsidR="000F07D2" w:rsidRPr="00D31ABA" w:rsidRDefault="000F07D2"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Patients from Heart of Lincoln Medical Group were invited to share views on a proposed closure of the Portland Branch site as part of a public consultation. The proposal was based on factors including limited services, availability of better nearby facilities, low usage, and rising costs affecting long</w:t>
      </w:r>
      <w:r w:rsidRPr="00D31ABA">
        <w:rPr>
          <w:rFonts w:eastAsia="Times New Roman" w:cs="Segoe UI"/>
          <w:kern w:val="0"/>
          <w:lang w:eastAsia="en-GB"/>
          <w14:ligatures w14:val="none"/>
        </w:rPr>
        <w:noBreakHyphen/>
        <w:t>term sustainability.</w:t>
      </w:r>
    </w:p>
    <w:p w14:paraId="1DFD7404" w14:textId="4D9FFCA4" w:rsidR="000F07D2" w:rsidRPr="00D31ABA" w:rsidRDefault="000F07D2"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Survey (online and paper versions) received 48 responses. Held 3 patient engagement events.  Sent letters and SMSs to those impacted. </w:t>
      </w:r>
      <w:r w:rsidRPr="00D31ABA">
        <w:rPr>
          <w:rFonts w:eastAsia="Times New Roman" w:cs="Segoe UI"/>
          <w:kern w:val="0"/>
          <w:lang w:eastAsia="en-GB"/>
          <w14:ligatures w14:val="none"/>
        </w:rPr>
        <w:br/>
      </w:r>
      <w:r w:rsidRPr="00D31ABA">
        <w:rPr>
          <w:rFonts w:eastAsia="Times New Roman" w:cs="Segoe UI"/>
          <w:b/>
          <w:bCs/>
          <w:kern w:val="0"/>
          <w:lang w:eastAsia="en-GB"/>
          <w14:ligatures w14:val="none"/>
        </w:rPr>
        <w:t>What people told us and the difference it made:</w:t>
      </w:r>
      <w:r w:rsidRPr="00D31ABA">
        <w:rPr>
          <w:rFonts w:ascii="Segoe UI" w:eastAsia="Times New Roman" w:hAnsi="Segoe UI" w:cs="Segoe UI"/>
          <w:kern w:val="0"/>
          <w:lang w:eastAsia="en-GB"/>
          <w14:ligatures w14:val="none"/>
        </w:rPr>
        <w:t xml:space="preserve"> </w:t>
      </w:r>
      <w:r w:rsidRPr="00D31ABA">
        <w:rPr>
          <w:rFonts w:eastAsia="Times New Roman" w:cs="Segoe UI"/>
          <w:kern w:val="0"/>
          <w:lang w:eastAsia="en-GB"/>
          <w14:ligatures w14:val="none"/>
        </w:rPr>
        <w:t xml:space="preserve">Patients raised concerns about access, travel and appointment systems; this informed mitigation plans </w:t>
      </w:r>
      <w:r w:rsidR="00C3102F">
        <w:rPr>
          <w:rFonts w:eastAsia="Times New Roman" w:cs="Segoe UI"/>
          <w:kern w:val="0"/>
          <w:lang w:eastAsia="en-GB"/>
          <w14:ligatures w14:val="none"/>
        </w:rPr>
        <w:t xml:space="preserve">to improve access </w:t>
      </w:r>
      <w:r w:rsidRPr="00D31ABA">
        <w:rPr>
          <w:rFonts w:eastAsia="Times New Roman" w:cs="Segoe UI"/>
          <w:kern w:val="0"/>
          <w:lang w:eastAsia="en-GB"/>
          <w14:ligatures w14:val="none"/>
        </w:rPr>
        <w:t>and supported the final decision</w:t>
      </w:r>
      <w:r w:rsidR="00A10D04">
        <w:rPr>
          <w:rFonts w:eastAsia="Times New Roman" w:cs="Segoe UI"/>
          <w:kern w:val="0"/>
          <w:lang w:eastAsia="en-GB"/>
          <w14:ligatures w14:val="none"/>
        </w:rPr>
        <w:t xml:space="preserve"> to close the site</w:t>
      </w:r>
      <w:r w:rsidR="002627A1">
        <w:rPr>
          <w:rFonts w:eastAsia="Times New Roman" w:cs="Segoe UI"/>
          <w:kern w:val="0"/>
          <w:lang w:eastAsia="en-GB"/>
          <w14:ligatures w14:val="none"/>
        </w:rPr>
        <w:t>.</w:t>
      </w:r>
    </w:p>
    <w:p w14:paraId="01A0F61B" w14:textId="0456016F" w:rsidR="000F07D2" w:rsidRPr="00D31ABA" w:rsidRDefault="000F07D2" w:rsidP="008B7154">
      <w:pPr>
        <w:pStyle w:val="Heading2"/>
        <w:spacing w:after="0" w:line="276" w:lineRule="auto"/>
        <w:rPr>
          <w:rFonts w:asciiTheme="minorHAnsi" w:eastAsia="Times New Roman" w:hAnsiTheme="minorHAnsi"/>
          <w:color w:val="auto"/>
          <w:lang w:eastAsia="en-GB"/>
        </w:rPr>
      </w:pPr>
      <w:r w:rsidRPr="00D31ABA">
        <w:rPr>
          <w:color w:val="auto"/>
          <w:lang w:eastAsia="en-GB"/>
        </w:rPr>
        <w:t>Primary Care – Stoma, Bowel and Trans-anal &amp; Catheter services</w:t>
      </w:r>
    </w:p>
    <w:p w14:paraId="2BFDBCC5" w14:textId="6EBDE0BC" w:rsidR="00E22EAC" w:rsidRPr="00D31ABA" w:rsidRDefault="00E22EAC"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Stoma, Bowel, Trans-anal and catheter services provide essential ongoing support to help people manage long</w:t>
      </w:r>
      <w:r w:rsidRPr="00D31ABA">
        <w:rPr>
          <w:rFonts w:eastAsia="Times New Roman" w:cs="Segoe UI"/>
          <w:kern w:val="0"/>
          <w:lang w:eastAsia="en-GB"/>
          <w14:ligatures w14:val="none"/>
        </w:rPr>
        <w:noBreakHyphen/>
        <w:t xml:space="preserve">term conditions with dignity and independence. </w:t>
      </w:r>
      <w:r w:rsidR="001C3643">
        <w:rPr>
          <w:rFonts w:eastAsia="Times New Roman" w:cs="Segoe UI"/>
          <w:kern w:val="0"/>
          <w:lang w:eastAsia="en-GB"/>
          <w14:ligatures w14:val="none"/>
        </w:rPr>
        <w:t xml:space="preserve">The ICB </w:t>
      </w:r>
      <w:r w:rsidRPr="00D31ABA">
        <w:rPr>
          <w:rFonts w:eastAsia="Times New Roman" w:cs="Segoe UI"/>
          <w:kern w:val="0"/>
          <w:lang w:eastAsia="en-GB"/>
          <w14:ligatures w14:val="none"/>
        </w:rPr>
        <w:t>want</w:t>
      </w:r>
      <w:r w:rsidR="001C3643">
        <w:rPr>
          <w:rFonts w:eastAsia="Times New Roman" w:cs="Segoe UI"/>
          <w:kern w:val="0"/>
          <w:lang w:eastAsia="en-GB"/>
          <w14:ligatures w14:val="none"/>
        </w:rPr>
        <w:t>ed</w:t>
      </w:r>
      <w:r w:rsidRPr="00D31ABA">
        <w:rPr>
          <w:rFonts w:eastAsia="Times New Roman" w:cs="Segoe UI"/>
          <w:kern w:val="0"/>
          <w:lang w:eastAsia="en-GB"/>
          <w14:ligatures w14:val="none"/>
        </w:rPr>
        <w:t xml:space="preserve"> to gather feedback from patients, carers and professionals on access, equipment, communication and support, helping identify what works well and where services can be improved.</w:t>
      </w:r>
    </w:p>
    <w:p w14:paraId="28A11AA6" w14:textId="77777777" w:rsidR="00C3102F" w:rsidRPr="00C3102F" w:rsidRDefault="000F07D2"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w:t>
      </w:r>
      <w:r w:rsidR="00E22EAC" w:rsidRPr="00D31ABA">
        <w:rPr>
          <w:rFonts w:eastAsia="Times New Roman" w:cs="Segoe UI"/>
          <w:kern w:val="0"/>
          <w:lang w:eastAsia="en-GB"/>
          <w14:ligatures w14:val="none"/>
        </w:rPr>
        <w:t>Survey with 176 responses from people using the services.</w:t>
      </w:r>
    </w:p>
    <w:p w14:paraId="0B64B2DC" w14:textId="77777777" w:rsidR="00E22EAC" w:rsidRPr="00D31ABA" w:rsidRDefault="000F07D2"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people told us and the difference it made:</w:t>
      </w:r>
      <w:r w:rsidRPr="00D31ABA">
        <w:rPr>
          <w:rFonts w:ascii="Segoe UI" w:eastAsia="Times New Roman" w:hAnsi="Segoe UI" w:cs="Segoe UI"/>
          <w:kern w:val="0"/>
          <w:lang w:eastAsia="en-GB"/>
          <w14:ligatures w14:val="none"/>
        </w:rPr>
        <w:t xml:space="preserve"> </w:t>
      </w:r>
      <w:r w:rsidR="00E22EAC" w:rsidRPr="00D31ABA">
        <w:rPr>
          <w:rFonts w:eastAsia="Times New Roman" w:cs="Segoe UI"/>
          <w:kern w:val="0"/>
          <w:lang w:eastAsia="en-GB"/>
          <w14:ligatures w14:val="none"/>
        </w:rPr>
        <w:t>People valued specialist support but reported gaps in follow</w:t>
      </w:r>
      <w:r w:rsidR="00E22EAC" w:rsidRPr="00D31ABA">
        <w:rPr>
          <w:rFonts w:eastAsia="Times New Roman" w:cs="Segoe UI"/>
          <w:kern w:val="0"/>
          <w:lang w:eastAsia="en-GB"/>
          <w14:ligatures w14:val="none"/>
        </w:rPr>
        <w:noBreakHyphen/>
        <w:t>up care; this informed improvements to continuity and quality of care.</w:t>
      </w:r>
    </w:p>
    <w:p w14:paraId="58AAC701" w14:textId="289DA732" w:rsidR="00E22EAC" w:rsidRPr="00D31ABA" w:rsidRDefault="00E22EAC" w:rsidP="008B7154">
      <w:pPr>
        <w:pStyle w:val="Heading2"/>
        <w:spacing w:after="0" w:line="276" w:lineRule="auto"/>
        <w:rPr>
          <w:rFonts w:asciiTheme="minorHAnsi" w:eastAsia="Times New Roman" w:hAnsiTheme="minorHAnsi"/>
          <w:color w:val="auto"/>
          <w:lang w:eastAsia="en-GB"/>
        </w:rPr>
      </w:pPr>
      <w:r w:rsidRPr="00D31ABA">
        <w:rPr>
          <w:color w:val="auto"/>
          <w:lang w:eastAsia="en-GB"/>
        </w:rPr>
        <w:lastRenderedPageBreak/>
        <w:t xml:space="preserve">Primary Care – Spilsby </w:t>
      </w:r>
      <w:r w:rsidR="00C3102F">
        <w:rPr>
          <w:color w:val="auto"/>
          <w:lang w:eastAsia="en-GB"/>
        </w:rPr>
        <w:t>Surgery</w:t>
      </w:r>
    </w:p>
    <w:p w14:paraId="66B963D5" w14:textId="77777777" w:rsidR="002F2169" w:rsidRPr="00D31ABA" w:rsidRDefault="002F2169"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Lincolnshire ICB engaged with patients following the temporary closure of Spilsby Surgery to understand their experiences and concerns. Feedback highlighted anxiety about access to care and medication, leading to improved approaches for managing service disruption, including clearer communication, face</w:t>
      </w:r>
      <w:r w:rsidRPr="00D31ABA">
        <w:rPr>
          <w:rFonts w:eastAsia="Times New Roman" w:cs="Segoe UI"/>
          <w:kern w:val="0"/>
          <w:lang w:eastAsia="en-GB"/>
          <w14:ligatures w14:val="none"/>
        </w:rPr>
        <w:noBreakHyphen/>
        <w:t>to</w:t>
      </w:r>
      <w:r w:rsidRPr="00D31ABA">
        <w:rPr>
          <w:rFonts w:eastAsia="Times New Roman" w:cs="Segoe UI"/>
          <w:kern w:val="0"/>
          <w:lang w:eastAsia="en-GB"/>
          <w14:ligatures w14:val="none"/>
        </w:rPr>
        <w:noBreakHyphen/>
        <w:t>face support, and stronger partnership working to protect patient access.</w:t>
      </w:r>
    </w:p>
    <w:p w14:paraId="3663271D" w14:textId="308FE9C5" w:rsidR="002F2169" w:rsidRPr="00D31ABA" w:rsidRDefault="00E22EAC"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w:t>
      </w:r>
      <w:r w:rsidR="002F2169" w:rsidRPr="00D31ABA">
        <w:rPr>
          <w:rFonts w:eastAsia="Times New Roman" w:cs="Segoe UI"/>
          <w:kern w:val="0"/>
          <w:lang w:eastAsia="en-GB"/>
          <w14:ligatures w14:val="none"/>
        </w:rPr>
        <w:t>Engaged directly with patients through targeted communication,</w:t>
      </w:r>
      <w:r w:rsidR="00C3102F">
        <w:rPr>
          <w:rFonts w:eastAsia="Times New Roman" w:cs="Segoe UI"/>
          <w:kern w:val="0"/>
          <w:lang w:eastAsia="en-GB"/>
          <w14:ligatures w14:val="none"/>
        </w:rPr>
        <w:t xml:space="preserve"> a public event,</w:t>
      </w:r>
      <w:r w:rsidR="002F2169" w:rsidRPr="00D31ABA">
        <w:rPr>
          <w:rFonts w:eastAsia="Times New Roman" w:cs="Segoe UI"/>
          <w:kern w:val="0"/>
          <w:lang w:eastAsia="en-GB"/>
          <w14:ligatures w14:val="none"/>
        </w:rPr>
        <w:t xml:space="preserve"> support activity and local engagement while services were stabilised.</w:t>
      </w:r>
    </w:p>
    <w:p w14:paraId="23D2B4DA" w14:textId="77777777" w:rsidR="002F2169" w:rsidRPr="00D31ABA" w:rsidRDefault="00E22EAC"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people told us and the difference it made:</w:t>
      </w:r>
      <w:r w:rsidRPr="00D31ABA">
        <w:rPr>
          <w:rFonts w:ascii="Segoe UI" w:eastAsia="Times New Roman" w:hAnsi="Segoe UI" w:cs="Segoe UI"/>
          <w:kern w:val="0"/>
          <w:lang w:eastAsia="en-GB"/>
          <w14:ligatures w14:val="none"/>
        </w:rPr>
        <w:t xml:space="preserve"> </w:t>
      </w:r>
      <w:r w:rsidR="002F2169" w:rsidRPr="00D31ABA">
        <w:rPr>
          <w:rFonts w:eastAsia="Times New Roman" w:cs="Segoe UI"/>
          <w:kern w:val="0"/>
          <w:lang w:eastAsia="en-GB"/>
          <w14:ligatures w14:val="none"/>
        </w:rPr>
        <w:t>Patients shared concerns about access to GP services and medication, as well as uncertainty and anxiety; this led to improved approaches for managing service disruption, including clearer communication, more visible face</w:t>
      </w:r>
      <w:r w:rsidR="002F2169" w:rsidRPr="00D31ABA">
        <w:rPr>
          <w:rFonts w:eastAsia="Times New Roman" w:cs="Segoe UI"/>
          <w:kern w:val="0"/>
          <w:lang w:eastAsia="en-GB"/>
          <w14:ligatures w14:val="none"/>
        </w:rPr>
        <w:noBreakHyphen/>
        <w:t>to</w:t>
      </w:r>
      <w:r w:rsidR="002F2169" w:rsidRPr="00D31ABA">
        <w:rPr>
          <w:rFonts w:eastAsia="Times New Roman" w:cs="Segoe UI"/>
          <w:kern w:val="0"/>
          <w:lang w:eastAsia="en-GB"/>
          <w14:ligatures w14:val="none"/>
        </w:rPr>
        <w:noBreakHyphen/>
        <w:t>face support, and stronger partnership working to maintain safe access to care.</w:t>
      </w:r>
    </w:p>
    <w:p w14:paraId="20826881" w14:textId="3707A248" w:rsidR="002F2169" w:rsidRPr="00D31ABA" w:rsidRDefault="002F2169" w:rsidP="008B7154">
      <w:pPr>
        <w:pStyle w:val="Heading2"/>
        <w:spacing w:after="0" w:line="276" w:lineRule="auto"/>
        <w:rPr>
          <w:rFonts w:asciiTheme="minorHAnsi" w:eastAsia="Times New Roman" w:hAnsiTheme="minorHAnsi"/>
          <w:color w:val="auto"/>
          <w:lang w:eastAsia="en-GB"/>
        </w:rPr>
      </w:pPr>
      <w:r w:rsidRPr="00D31ABA">
        <w:rPr>
          <w:color w:val="auto"/>
          <w:lang w:eastAsia="en-GB"/>
        </w:rPr>
        <w:t>Primary Care – Cliff Villages</w:t>
      </w:r>
      <w:r w:rsidR="00C3102F">
        <w:rPr>
          <w:color w:val="auto"/>
          <w:lang w:eastAsia="en-GB"/>
        </w:rPr>
        <w:t xml:space="preserve"> Medical Practice</w:t>
      </w:r>
    </w:p>
    <w:p w14:paraId="7A9D18C4" w14:textId="4CC6B0C9" w:rsidR="009E7306" w:rsidRPr="00D31ABA" w:rsidRDefault="002F2169"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 xml:space="preserve">Lincolnshire ICB engaged with patients </w:t>
      </w:r>
      <w:r w:rsidR="00C3102F">
        <w:rPr>
          <w:rFonts w:eastAsia="Times New Roman" w:cs="Segoe UI"/>
          <w:kern w:val="0"/>
          <w:lang w:eastAsia="en-GB"/>
          <w14:ligatures w14:val="none"/>
        </w:rPr>
        <w:t xml:space="preserve">registered at </w:t>
      </w:r>
      <w:r w:rsidRPr="00D31ABA">
        <w:rPr>
          <w:rFonts w:eastAsia="Times New Roman" w:cs="Segoe UI"/>
          <w:kern w:val="0"/>
          <w:lang w:eastAsia="en-GB"/>
          <w14:ligatures w14:val="none"/>
        </w:rPr>
        <w:t>Cliff Villages</w:t>
      </w:r>
      <w:r w:rsidR="00C3102F">
        <w:rPr>
          <w:rFonts w:eastAsia="Times New Roman" w:cs="Segoe UI"/>
          <w:kern w:val="0"/>
          <w:lang w:eastAsia="en-GB"/>
          <w14:ligatures w14:val="none"/>
        </w:rPr>
        <w:t xml:space="preserve"> Medical Practice</w:t>
      </w:r>
      <w:r w:rsidRPr="00D31ABA">
        <w:rPr>
          <w:rFonts w:eastAsia="Times New Roman" w:cs="Segoe UI"/>
          <w:kern w:val="0"/>
          <w:lang w:eastAsia="en-GB"/>
          <w14:ligatures w14:val="none"/>
        </w:rPr>
        <w:t xml:space="preserve"> following the temporary closure of GP services due to the loss of CQC registration</w:t>
      </w:r>
      <w:r w:rsidR="00C3102F">
        <w:t xml:space="preserve">. </w:t>
      </w:r>
      <w:r w:rsidR="009E7306">
        <w:rPr>
          <w:rFonts w:eastAsia="Times New Roman" w:cs="Segoe UI"/>
          <w:kern w:val="0"/>
          <w:lang w:eastAsia="en-GB"/>
          <w14:ligatures w14:val="none"/>
        </w:rPr>
        <w:t>The ICB</w:t>
      </w:r>
      <w:r w:rsidRPr="00D31ABA">
        <w:rPr>
          <w:rFonts w:eastAsia="Times New Roman" w:cs="Segoe UI"/>
          <w:kern w:val="0"/>
          <w:lang w:eastAsia="en-GB"/>
          <w14:ligatures w14:val="none"/>
        </w:rPr>
        <w:t xml:space="preserve"> ensured patient safety while alternative arrangements were put in place to maintain access to care.</w:t>
      </w:r>
      <w:r w:rsidR="009E7306" w:rsidRPr="009E7306">
        <w:t xml:space="preserve"> </w:t>
      </w:r>
      <w:r w:rsidR="009E7306">
        <w:t xml:space="preserve">Engagement </w:t>
      </w:r>
      <w:r w:rsidR="009E7306" w:rsidRPr="00C3102F">
        <w:rPr>
          <w:rFonts w:eastAsia="Times New Roman" w:cs="Segoe UI"/>
          <w:kern w:val="0"/>
          <w:lang w:eastAsia="en-GB"/>
          <w14:ligatures w14:val="none"/>
        </w:rPr>
        <w:t>focused on hearing views about the future of dispensary services</w:t>
      </w:r>
      <w:r w:rsidR="009E7306">
        <w:rPr>
          <w:rFonts w:eastAsia="Times New Roman" w:cs="Segoe UI"/>
          <w:kern w:val="0"/>
          <w:lang w:eastAsia="en-GB"/>
          <w14:ligatures w14:val="none"/>
        </w:rPr>
        <w:t xml:space="preserve"> at the practice.</w:t>
      </w:r>
    </w:p>
    <w:p w14:paraId="1F1AC89F" w14:textId="4A0086AF" w:rsidR="002F2169" w:rsidRPr="00D31ABA" w:rsidRDefault="002F2169"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we did:</w:t>
      </w:r>
      <w:r w:rsidRPr="00D31ABA">
        <w:rPr>
          <w:rFonts w:eastAsia="Times New Roman" w:cs="Segoe UI"/>
          <w:kern w:val="0"/>
          <w:lang w:eastAsia="en-GB"/>
          <w14:ligatures w14:val="none"/>
        </w:rPr>
        <w:t xml:space="preserve"> Engaged directly with patients through </w:t>
      </w:r>
      <w:r w:rsidR="00C3102F">
        <w:rPr>
          <w:rFonts w:eastAsia="Times New Roman" w:cs="Segoe UI"/>
          <w:kern w:val="0"/>
          <w:lang w:eastAsia="en-GB"/>
          <w14:ligatures w14:val="none"/>
        </w:rPr>
        <w:t xml:space="preserve">a </w:t>
      </w:r>
      <w:r w:rsidRPr="00D31ABA">
        <w:rPr>
          <w:rFonts w:eastAsia="Times New Roman" w:cs="Segoe UI"/>
          <w:kern w:val="0"/>
          <w:lang w:eastAsia="en-GB"/>
          <w14:ligatures w14:val="none"/>
        </w:rPr>
        <w:t xml:space="preserve">survey (334 responses received); held 3 </w:t>
      </w:r>
      <w:r w:rsidR="00C3102F">
        <w:rPr>
          <w:rFonts w:eastAsia="Times New Roman" w:cs="Segoe UI"/>
          <w:kern w:val="0"/>
          <w:lang w:eastAsia="en-GB"/>
          <w14:ligatures w14:val="none"/>
        </w:rPr>
        <w:t xml:space="preserve">community </w:t>
      </w:r>
      <w:r w:rsidRPr="00D31ABA">
        <w:rPr>
          <w:rFonts w:eastAsia="Times New Roman" w:cs="Segoe UI"/>
          <w:kern w:val="0"/>
          <w:lang w:eastAsia="en-GB"/>
          <w14:ligatures w14:val="none"/>
        </w:rPr>
        <w:t>listening events</w:t>
      </w:r>
      <w:r w:rsidR="00C3102F">
        <w:rPr>
          <w:rFonts w:eastAsia="Times New Roman" w:cs="Segoe UI"/>
          <w:kern w:val="0"/>
          <w:lang w:eastAsia="en-GB"/>
          <w14:ligatures w14:val="none"/>
        </w:rPr>
        <w:t xml:space="preserve"> in Navenby and Coleby villages</w:t>
      </w:r>
      <w:r w:rsidRPr="00D31ABA">
        <w:rPr>
          <w:rFonts w:eastAsia="Times New Roman" w:cs="Segoe UI"/>
          <w:kern w:val="0"/>
          <w:lang w:eastAsia="en-GB"/>
          <w14:ligatures w14:val="none"/>
        </w:rPr>
        <w:t xml:space="preserve"> with 60 residents attending.</w:t>
      </w:r>
      <w:r w:rsidR="009E7306" w:rsidRPr="009E7306">
        <w:t xml:space="preserve"> </w:t>
      </w:r>
    </w:p>
    <w:p w14:paraId="19DACFEF" w14:textId="60317633" w:rsidR="002F2169" w:rsidRPr="00D31ABA" w:rsidRDefault="002F2169" w:rsidP="008B7154">
      <w:pPr>
        <w:spacing w:after="0" w:line="276" w:lineRule="auto"/>
        <w:rPr>
          <w:rFonts w:eastAsia="Times New Roman" w:cs="Segoe UI"/>
          <w:kern w:val="0"/>
          <w:lang w:eastAsia="en-GB"/>
          <w14:ligatures w14:val="none"/>
        </w:rPr>
      </w:pPr>
      <w:r w:rsidRPr="00D31ABA">
        <w:rPr>
          <w:rFonts w:eastAsia="Times New Roman" w:cs="Segoe UI"/>
          <w:b/>
          <w:bCs/>
          <w:kern w:val="0"/>
          <w:lang w:eastAsia="en-GB"/>
          <w14:ligatures w14:val="none"/>
        </w:rPr>
        <w:t>What people told us and the difference it made:</w:t>
      </w:r>
      <w:r w:rsidRPr="00D31ABA">
        <w:rPr>
          <w:rFonts w:ascii="Segoe UI" w:eastAsia="Times New Roman" w:hAnsi="Segoe UI" w:cs="Segoe UI"/>
          <w:kern w:val="0"/>
          <w:lang w:eastAsia="en-GB"/>
          <w14:ligatures w14:val="none"/>
        </w:rPr>
        <w:t xml:space="preserve"> </w:t>
      </w:r>
      <w:r w:rsidRPr="00D31ABA">
        <w:rPr>
          <w:rFonts w:eastAsia="Times New Roman" w:cs="Segoe UI"/>
          <w:kern w:val="0"/>
          <w:lang w:eastAsia="en-GB"/>
          <w14:ligatures w14:val="none"/>
        </w:rPr>
        <w:t xml:space="preserve">People highlighted issues with access, transport, and, as well as concerns about changes to </w:t>
      </w:r>
      <w:r w:rsidR="009E7306">
        <w:rPr>
          <w:rFonts w:eastAsia="Times New Roman" w:cs="Segoe UI"/>
          <w:kern w:val="0"/>
          <w:lang w:eastAsia="en-GB"/>
          <w14:ligatures w14:val="none"/>
        </w:rPr>
        <w:t>the practice dispensary which was</w:t>
      </w:r>
      <w:r w:rsidR="009E7306" w:rsidRPr="009E7306">
        <w:t xml:space="preserve"> </w:t>
      </w:r>
      <w:r w:rsidR="009E7306" w:rsidRPr="009E7306">
        <w:rPr>
          <w:rFonts w:eastAsia="Times New Roman" w:cs="Segoe UI"/>
          <w:kern w:val="0"/>
          <w:lang w:eastAsia="en-GB"/>
          <w14:ligatures w14:val="none"/>
        </w:rPr>
        <w:t>described as a trusted, reliable and convenient service</w:t>
      </w:r>
      <w:r w:rsidRPr="00D31ABA">
        <w:rPr>
          <w:rFonts w:eastAsia="Times New Roman" w:cs="Segoe UI"/>
          <w:kern w:val="0"/>
          <w:lang w:eastAsia="en-GB"/>
          <w14:ligatures w14:val="none"/>
        </w:rPr>
        <w:t>; this informed improved communication, supported service planning, and strengthened how rural communities are engaged during periods of change.</w:t>
      </w:r>
      <w:r w:rsidR="009E7306" w:rsidRPr="009E7306">
        <w:t xml:space="preserve"> </w:t>
      </w:r>
    </w:p>
    <w:p w14:paraId="30CBEE2F" w14:textId="77777777" w:rsidR="009B66C4" w:rsidRPr="00D31ABA" w:rsidRDefault="009B66C4" w:rsidP="008B7154">
      <w:pPr>
        <w:pStyle w:val="Heading2"/>
        <w:spacing w:after="0" w:line="276" w:lineRule="auto"/>
        <w:rPr>
          <w:rFonts w:asciiTheme="minorHAnsi" w:eastAsia="Times New Roman" w:hAnsiTheme="minorHAnsi"/>
          <w:color w:val="auto"/>
          <w:lang w:eastAsia="en-GB"/>
        </w:rPr>
      </w:pPr>
      <w:r w:rsidRPr="00D31ABA">
        <w:rPr>
          <w:color w:val="auto"/>
          <w:lang w:eastAsia="en-GB"/>
        </w:rPr>
        <w:t>Primary Care – PPG Patient Council</w:t>
      </w:r>
    </w:p>
    <w:p w14:paraId="7B5C4A4C" w14:textId="77777777" w:rsidR="002627A1" w:rsidRPr="002627A1" w:rsidRDefault="002627A1" w:rsidP="008B7154">
      <w:pPr>
        <w:spacing w:after="0" w:line="276" w:lineRule="auto"/>
        <w:rPr>
          <w:rFonts w:eastAsia="Times New Roman" w:cs="Segoe UI"/>
          <w:kern w:val="0"/>
          <w:lang w:eastAsia="en-GB"/>
          <w14:ligatures w14:val="none"/>
        </w:rPr>
      </w:pPr>
      <w:r w:rsidRPr="002627A1">
        <w:rPr>
          <w:rFonts w:eastAsia="Times New Roman" w:cs="Segoe UI"/>
          <w:kern w:val="0"/>
          <w:lang w:eastAsia="en-GB"/>
          <w14:ligatures w14:val="none"/>
        </w:rPr>
        <w:t>Lincolnshire ICB works closely with primary care partners to ensure patient views are reflected in how services are designed and improved. Bi-monthly Patient Council meetings, held on a rotating basis between locality and county-wide sessions, provide a regular forum for hearing from Patient Participation Groups and wider communities. Feedback from these discussions, alongside broader engagement, is brought together to identify common themes and inform decision-making, helping services better meet people’s needs.</w:t>
      </w:r>
    </w:p>
    <w:p w14:paraId="750A1666" w14:textId="516B8A5B" w:rsidR="0038352E" w:rsidRPr="00D31ABA" w:rsidRDefault="0038352E" w:rsidP="008B7154">
      <w:pPr>
        <w:pStyle w:val="Heading2"/>
        <w:spacing w:after="0" w:line="276" w:lineRule="auto"/>
        <w:rPr>
          <w:rFonts w:asciiTheme="minorHAnsi" w:eastAsia="Times New Roman" w:hAnsiTheme="minorHAnsi"/>
          <w:color w:val="auto"/>
          <w:lang w:eastAsia="en-GB"/>
        </w:rPr>
      </w:pPr>
      <w:r w:rsidRPr="00D31ABA">
        <w:rPr>
          <w:color w:val="auto"/>
          <w:lang w:eastAsia="en-GB"/>
        </w:rPr>
        <w:t>Primary Care – Patient Participation Groups</w:t>
      </w:r>
    </w:p>
    <w:p w14:paraId="74B1DDD9" w14:textId="77777777" w:rsidR="002627A1" w:rsidRPr="002627A1" w:rsidRDefault="002627A1" w:rsidP="008B7154">
      <w:pPr>
        <w:spacing w:after="0" w:line="276" w:lineRule="auto"/>
        <w:rPr>
          <w:rFonts w:eastAsia="Times New Roman" w:cs="Segoe UI"/>
          <w:kern w:val="0"/>
          <w:lang w:eastAsia="en-GB"/>
          <w14:ligatures w14:val="none"/>
        </w:rPr>
      </w:pPr>
      <w:r w:rsidRPr="002627A1">
        <w:rPr>
          <w:rFonts w:eastAsia="Times New Roman" w:cs="Segoe UI"/>
          <w:kern w:val="0"/>
          <w:lang w:eastAsia="en-GB"/>
          <w14:ligatures w14:val="none"/>
        </w:rPr>
        <w:t>Lincolnshire ICB supports GP practices to maintain active Patient Participation Groups (PPGs) and strengthen how they work with their communities. Through ongoing engagement with practices and PPG members, it became clear that people wanted clearer roles, better support and more influence. In response, the ICB has improved guidance, strengthened links between practices and patients, and promoted more consistent involvement in decision-making.</w:t>
      </w:r>
    </w:p>
    <w:p w14:paraId="6698CDCF" w14:textId="77777777" w:rsidR="002627A1" w:rsidRPr="002627A1" w:rsidRDefault="002627A1" w:rsidP="008B7154">
      <w:pPr>
        <w:spacing w:after="0" w:line="276" w:lineRule="auto"/>
        <w:rPr>
          <w:rFonts w:eastAsia="Times New Roman" w:cs="Segoe UI"/>
          <w:kern w:val="0"/>
          <w:lang w:eastAsia="en-GB"/>
          <w14:ligatures w14:val="none"/>
        </w:rPr>
      </w:pPr>
      <w:r w:rsidRPr="002627A1">
        <w:rPr>
          <w:rFonts w:eastAsia="Times New Roman" w:cs="Segoe UI"/>
          <w:kern w:val="0"/>
          <w:lang w:eastAsia="en-GB"/>
          <w14:ligatures w14:val="none"/>
        </w:rPr>
        <w:t>As a result, PPGs have helped improve communication between practices and patients, contributed patient insight to service changes, increased participation in engagement activities, and supported more consistent use of feedback in the planning and development of primary care services.</w:t>
      </w:r>
    </w:p>
    <w:p w14:paraId="5FE35BD7" w14:textId="243B6F5A" w:rsidR="009B0531" w:rsidRPr="00D31ABA" w:rsidRDefault="008F4375" w:rsidP="008B7154">
      <w:pPr>
        <w:pStyle w:val="Heading2"/>
        <w:spacing w:after="0" w:line="276" w:lineRule="auto"/>
        <w:rPr>
          <w:color w:val="auto"/>
          <w:lang w:eastAsia="en-GB"/>
        </w:rPr>
      </w:pPr>
      <w:r w:rsidRPr="00D31ABA">
        <w:rPr>
          <w:color w:val="auto"/>
          <w:lang w:eastAsia="en-GB"/>
        </w:rPr>
        <w:lastRenderedPageBreak/>
        <w:t xml:space="preserve">Section five: </w:t>
      </w:r>
      <w:r w:rsidR="009B0531" w:rsidRPr="00D31ABA">
        <w:rPr>
          <w:color w:val="auto"/>
          <w:lang w:eastAsia="en-GB"/>
        </w:rPr>
        <w:t>Health Inequalities</w:t>
      </w:r>
      <w:r w:rsidRPr="00D31ABA">
        <w:rPr>
          <w:color w:val="auto"/>
          <w:lang w:eastAsia="en-GB"/>
        </w:rPr>
        <w:t xml:space="preserve"> Engagement</w:t>
      </w:r>
    </w:p>
    <w:p w14:paraId="0B509629" w14:textId="07F2243D" w:rsidR="00D600E5" w:rsidRPr="00D600E5" w:rsidRDefault="00000E25" w:rsidP="008B7154">
      <w:pPr>
        <w:spacing w:line="276" w:lineRule="auto"/>
      </w:pPr>
      <w:r>
        <w:t>This s</w:t>
      </w:r>
      <w:r w:rsidR="00D600E5">
        <w:t>ection f</w:t>
      </w:r>
      <w:r>
        <w:t xml:space="preserve">ocuses on </w:t>
      </w:r>
      <w:r w:rsidR="00D600E5">
        <w:t xml:space="preserve">engagement activity </w:t>
      </w:r>
      <w:r>
        <w:t xml:space="preserve">that addresses </w:t>
      </w:r>
      <w:r w:rsidR="00D600E5">
        <w:t>health inequalities for people in Lincolnshire.</w:t>
      </w:r>
    </w:p>
    <w:p w14:paraId="530E2EC0" w14:textId="77777777" w:rsidR="008F4375" w:rsidRPr="00D31ABA" w:rsidRDefault="008F4375"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Health inequalities are unfair and avoidable differences in health between groups of people, often caused by factors such as income, location, personal characteristics and access to services. These differences can affect health outcomes, access to care, experience of services and wider wellbeing.</w:t>
      </w:r>
    </w:p>
    <w:p w14:paraId="622467CB" w14:textId="77777777" w:rsidR="008F4375" w:rsidRDefault="008F4375" w:rsidP="008B7154">
      <w:pPr>
        <w:spacing w:after="0" w:line="276" w:lineRule="auto"/>
        <w:rPr>
          <w:rFonts w:eastAsia="Times New Roman" w:cs="Segoe UI"/>
          <w:kern w:val="0"/>
          <w:lang w:eastAsia="en-GB"/>
          <w14:ligatures w14:val="none"/>
        </w:rPr>
      </w:pPr>
      <w:r w:rsidRPr="00D31ABA">
        <w:rPr>
          <w:rFonts w:eastAsia="Times New Roman" w:cs="Segoe UI"/>
          <w:kern w:val="0"/>
          <w:lang w:eastAsia="en-GB"/>
          <w14:ligatures w14:val="none"/>
        </w:rPr>
        <w:t>In Lincolnshire, the ICB works with partners to reduce these inequalities by focusing on those most at risk, using approaches such as Core20PLUS5 and working closely with Public Health. Engagement is a key part of this work, ensuring lived experience helps shape services so they are more accessible, fair and effective for all communities.</w:t>
      </w:r>
    </w:p>
    <w:p w14:paraId="0E291229" w14:textId="25E38A48" w:rsidR="00F03F50" w:rsidRPr="00D31ABA" w:rsidRDefault="00F03F50" w:rsidP="008B7154">
      <w:pPr>
        <w:pStyle w:val="Heading2"/>
        <w:spacing w:after="0" w:line="276" w:lineRule="auto"/>
        <w:rPr>
          <w:rFonts w:asciiTheme="minorHAnsi" w:eastAsia="Times New Roman" w:hAnsiTheme="minorHAnsi"/>
          <w:color w:val="auto"/>
          <w:lang w:eastAsia="en-GB"/>
        </w:rPr>
      </w:pPr>
      <w:r>
        <w:rPr>
          <w:color w:val="auto"/>
          <w:lang w:eastAsia="en-GB"/>
        </w:rPr>
        <w:t>Missed Children’s Appointments (was not brought)</w:t>
      </w:r>
    </w:p>
    <w:p w14:paraId="2CB59CD4" w14:textId="77777777" w:rsidR="00F03F50" w:rsidRPr="00F03F50" w:rsidRDefault="00F03F50" w:rsidP="008B7154">
      <w:pPr>
        <w:spacing w:after="0" w:line="276" w:lineRule="auto"/>
        <w:rPr>
          <w:rFonts w:eastAsia="Times New Roman" w:cs="Segoe UI"/>
          <w:kern w:val="0"/>
          <w:lang w:eastAsia="en-GB"/>
          <w14:ligatures w14:val="none"/>
        </w:rPr>
      </w:pPr>
      <w:r w:rsidRPr="00F03F50">
        <w:rPr>
          <w:rFonts w:eastAsia="Times New Roman" w:cs="Segoe UI"/>
          <w:kern w:val="0"/>
          <w:lang w:eastAsia="en-GB"/>
          <w14:ligatures w14:val="none"/>
        </w:rPr>
        <w:t>This project explored why children and young people miss hospital appointments, which is a significant issue in Lincolnshire. It aimed to understand barriers families face and improve attendance and experience of care.</w:t>
      </w:r>
    </w:p>
    <w:p w14:paraId="4E4E308E" w14:textId="144EBE5F" w:rsidR="00F03F50" w:rsidRPr="00F03F50" w:rsidRDefault="00F03F50"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we did:</w:t>
      </w:r>
      <w:r>
        <w:rPr>
          <w:rFonts w:eastAsia="Times New Roman" w:cs="Segoe UI"/>
          <w:b/>
          <w:bCs/>
          <w:kern w:val="0"/>
          <w:lang w:eastAsia="en-GB"/>
          <w14:ligatures w14:val="none"/>
        </w:rPr>
        <w:t xml:space="preserve"> </w:t>
      </w:r>
      <w:r>
        <w:rPr>
          <w:rFonts w:eastAsia="Times New Roman" w:cs="Segoe UI"/>
          <w:kern w:val="0"/>
          <w:lang w:eastAsia="en-GB"/>
          <w14:ligatures w14:val="none"/>
        </w:rPr>
        <w:t xml:space="preserve">Survey received 196 responses with materials translated to ensure inclusivity.  </w:t>
      </w:r>
      <w:r w:rsidR="001C3643">
        <w:rPr>
          <w:rFonts w:eastAsia="Times New Roman" w:cs="Segoe UI"/>
          <w:kern w:val="0"/>
          <w:lang w:eastAsia="en-GB"/>
          <w14:ligatures w14:val="none"/>
        </w:rPr>
        <w:t xml:space="preserve">The engagement team </w:t>
      </w:r>
      <w:r w:rsidRPr="00F03F50">
        <w:rPr>
          <w:rFonts w:eastAsia="Times New Roman" w:cs="Segoe UI"/>
          <w:kern w:val="0"/>
          <w:lang w:eastAsia="en-GB"/>
          <w14:ligatures w14:val="none"/>
        </w:rPr>
        <w:t>spoke to 24 staff in education and clinical settings, engaged 10 families face</w:t>
      </w:r>
      <w:r w:rsidRPr="00F03F50">
        <w:rPr>
          <w:rFonts w:eastAsia="Times New Roman" w:cs="Segoe UI"/>
          <w:kern w:val="0"/>
          <w:lang w:eastAsia="en-GB"/>
          <w14:ligatures w14:val="none"/>
        </w:rPr>
        <w:noBreakHyphen/>
        <w:t>to</w:t>
      </w:r>
      <w:r w:rsidRPr="00F03F50">
        <w:rPr>
          <w:rFonts w:eastAsia="Times New Roman" w:cs="Segoe UI"/>
          <w:kern w:val="0"/>
          <w:lang w:eastAsia="en-GB"/>
          <w14:ligatures w14:val="none"/>
        </w:rPr>
        <w:noBreakHyphen/>
        <w:t>face.</w:t>
      </w:r>
    </w:p>
    <w:p w14:paraId="6FC841EB" w14:textId="1906EB52" w:rsidR="00F03F50" w:rsidRPr="00F03F50" w:rsidRDefault="00F03F50"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people told us and the difference it made:</w:t>
      </w:r>
      <w:r>
        <w:rPr>
          <w:rFonts w:eastAsia="Times New Roman" w:cs="Segoe UI"/>
          <w:b/>
          <w:bCs/>
          <w:kern w:val="0"/>
          <w:lang w:eastAsia="en-GB"/>
          <w14:ligatures w14:val="none"/>
        </w:rPr>
        <w:t xml:space="preserve"> </w:t>
      </w:r>
      <w:r w:rsidRPr="00F03F50">
        <w:rPr>
          <w:rFonts w:eastAsia="Times New Roman" w:cs="Segoe UI"/>
          <w:kern w:val="0"/>
          <w:lang w:eastAsia="en-GB"/>
          <w14:ligatures w14:val="none"/>
        </w:rPr>
        <w:t>Families highlighted barriers such as work and school commitments, poor communication and travel difficulties, along with inflexible appointment systems. This feedback informed an action plan and improvements to communication, flexibility and support to reduce missed appointments.</w:t>
      </w:r>
    </w:p>
    <w:p w14:paraId="2E5F812E" w14:textId="09FFB2AE" w:rsidR="00F03F50" w:rsidRPr="00D31ABA" w:rsidRDefault="00F03F50" w:rsidP="008B7154">
      <w:pPr>
        <w:pStyle w:val="Heading2"/>
        <w:spacing w:after="0" w:line="276" w:lineRule="auto"/>
        <w:rPr>
          <w:rFonts w:asciiTheme="minorHAnsi" w:eastAsia="Times New Roman" w:hAnsiTheme="minorHAnsi"/>
          <w:color w:val="auto"/>
          <w:lang w:eastAsia="en-GB"/>
        </w:rPr>
      </w:pPr>
      <w:r>
        <w:rPr>
          <w:color w:val="auto"/>
          <w:lang w:eastAsia="en-GB"/>
        </w:rPr>
        <w:t>Inclusion Health</w:t>
      </w:r>
    </w:p>
    <w:p w14:paraId="0508DD16" w14:textId="77777777" w:rsidR="00F03F50" w:rsidRPr="00F03F50" w:rsidRDefault="00F03F50" w:rsidP="008B7154">
      <w:pPr>
        <w:spacing w:after="0" w:line="276" w:lineRule="auto"/>
        <w:rPr>
          <w:rFonts w:eastAsia="Times New Roman" w:cs="Segoe UI"/>
          <w:kern w:val="0"/>
          <w:lang w:eastAsia="en-GB"/>
          <w14:ligatures w14:val="none"/>
        </w:rPr>
      </w:pPr>
      <w:r w:rsidRPr="00F03F50">
        <w:rPr>
          <w:rFonts w:eastAsia="Times New Roman" w:cs="Segoe UI"/>
          <w:kern w:val="0"/>
          <w:lang w:eastAsia="en-GB"/>
          <w14:ligatures w14:val="none"/>
        </w:rPr>
        <w:t>This work explored the experiences of people facing the greatest health inequalities, including those experiencing homelessness, substance use, or social exclusion. It aimed to understand barriers to care and ensure these voices shape future Inclusion Health priorities.</w:t>
      </w:r>
    </w:p>
    <w:p w14:paraId="4F27D278" w14:textId="77777777" w:rsidR="00F03F50" w:rsidRDefault="00F03F50"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we did:</w:t>
      </w:r>
      <w:r>
        <w:rPr>
          <w:rFonts w:eastAsia="Times New Roman" w:cs="Segoe UI"/>
          <w:b/>
          <w:bCs/>
          <w:kern w:val="0"/>
          <w:lang w:eastAsia="en-GB"/>
          <w14:ligatures w14:val="none"/>
        </w:rPr>
        <w:t xml:space="preserve"> </w:t>
      </w:r>
      <w:r w:rsidRPr="00F03F50">
        <w:rPr>
          <w:rFonts w:eastAsia="Times New Roman" w:cs="Segoe UI"/>
          <w:kern w:val="0"/>
          <w:lang w:eastAsia="en-GB"/>
          <w14:ligatures w14:val="none"/>
        </w:rPr>
        <w:t>Carried out a survey (73 responses), visited 3 community organisations, and spoke face</w:t>
      </w:r>
      <w:r w:rsidRPr="00F03F50">
        <w:rPr>
          <w:rFonts w:eastAsia="Times New Roman" w:cs="Segoe UI"/>
          <w:kern w:val="0"/>
          <w:lang w:eastAsia="en-GB"/>
          <w14:ligatures w14:val="none"/>
        </w:rPr>
        <w:noBreakHyphen/>
        <w:t>to</w:t>
      </w:r>
      <w:r w:rsidRPr="00F03F50">
        <w:rPr>
          <w:rFonts w:eastAsia="Times New Roman" w:cs="Segoe UI"/>
          <w:kern w:val="0"/>
          <w:lang w:eastAsia="en-GB"/>
          <w14:ligatures w14:val="none"/>
        </w:rPr>
        <w:noBreakHyphen/>
        <w:t>face with 18 people, alongside wider engagement with staff and partners.</w:t>
      </w:r>
    </w:p>
    <w:p w14:paraId="42270C9E" w14:textId="77777777" w:rsidR="00F03F50" w:rsidRPr="00F03F50" w:rsidRDefault="00F03F50"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people told us and the difference it made:</w:t>
      </w:r>
      <w:r>
        <w:rPr>
          <w:rFonts w:eastAsia="Times New Roman" w:cs="Segoe UI"/>
          <w:b/>
          <w:bCs/>
          <w:kern w:val="0"/>
          <w:lang w:eastAsia="en-GB"/>
          <w14:ligatures w14:val="none"/>
        </w:rPr>
        <w:t xml:space="preserve"> </w:t>
      </w:r>
      <w:r w:rsidRPr="00F03F50">
        <w:rPr>
          <w:rFonts w:eastAsia="Times New Roman" w:cs="Segoe UI"/>
          <w:kern w:val="0"/>
          <w:lang w:eastAsia="en-GB"/>
          <w14:ligatures w14:val="none"/>
        </w:rPr>
        <w:t>People described significant barriers to accessing services, including long waits, stigma, digital exclusion and difficulty navigating care. This feedback is shaping the Inclusion Health approach, informing priorities, improving awareness across services, and driving ongoing work to make care more inclusive and accessible.</w:t>
      </w:r>
    </w:p>
    <w:p w14:paraId="11F7B6DC" w14:textId="3AF6DF47" w:rsidR="00F03F50" w:rsidRPr="00D31ABA" w:rsidRDefault="00F03F50" w:rsidP="008B7154">
      <w:pPr>
        <w:pStyle w:val="Heading2"/>
        <w:spacing w:after="0" w:line="276" w:lineRule="auto"/>
        <w:rPr>
          <w:rFonts w:asciiTheme="minorHAnsi" w:eastAsia="Times New Roman" w:hAnsiTheme="minorHAnsi"/>
          <w:color w:val="auto"/>
          <w:lang w:eastAsia="en-GB"/>
        </w:rPr>
      </w:pPr>
      <w:r>
        <w:rPr>
          <w:color w:val="auto"/>
          <w:lang w:eastAsia="en-GB"/>
        </w:rPr>
        <w:t>Weight Management Services</w:t>
      </w:r>
    </w:p>
    <w:p w14:paraId="74FB1579" w14:textId="2F1051AA" w:rsidR="00F03F50" w:rsidRPr="00F03F50" w:rsidRDefault="00F03F50" w:rsidP="008B7154">
      <w:pPr>
        <w:spacing w:after="0" w:line="276" w:lineRule="auto"/>
        <w:rPr>
          <w:rFonts w:eastAsia="Times New Roman" w:cs="Segoe UI"/>
          <w:kern w:val="0"/>
          <w:lang w:eastAsia="en-GB"/>
          <w14:ligatures w14:val="none"/>
        </w:rPr>
      </w:pPr>
      <w:r w:rsidRPr="00F03F50">
        <w:rPr>
          <w:rFonts w:eastAsia="Times New Roman" w:cs="Segoe UI"/>
          <w:kern w:val="0"/>
          <w:lang w:eastAsia="en-GB"/>
          <w14:ligatures w14:val="none"/>
        </w:rPr>
        <w:t>Th</w:t>
      </w:r>
      <w:r>
        <w:rPr>
          <w:rFonts w:eastAsia="Times New Roman" w:cs="Segoe UI"/>
          <w:kern w:val="0"/>
          <w:lang w:eastAsia="en-GB"/>
          <w14:ligatures w14:val="none"/>
        </w:rPr>
        <w:t xml:space="preserve">e ICB examined </w:t>
      </w:r>
      <w:r w:rsidRPr="00F03F50">
        <w:rPr>
          <w:rFonts w:eastAsia="Times New Roman" w:cs="Segoe UI"/>
          <w:kern w:val="0"/>
          <w:lang w:eastAsia="en-GB"/>
          <w14:ligatures w14:val="none"/>
        </w:rPr>
        <w:t>people’s experiences of weight management support and gathered views to help design a new Tier 3 Specialist Weight Management Service. It aimed to ensure services are shaped around what matters most to people who use them.</w:t>
      </w:r>
    </w:p>
    <w:p w14:paraId="77E61041" w14:textId="4FE2B1D6" w:rsidR="00F03F50" w:rsidRPr="001221B2" w:rsidRDefault="00F03F50"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we did:</w:t>
      </w:r>
      <w:r>
        <w:rPr>
          <w:rFonts w:eastAsia="Times New Roman" w:cs="Segoe UI"/>
          <w:b/>
          <w:bCs/>
          <w:kern w:val="0"/>
          <w:lang w:eastAsia="en-GB"/>
          <w14:ligatures w14:val="none"/>
        </w:rPr>
        <w:t xml:space="preserve">  </w:t>
      </w:r>
      <w:r>
        <w:rPr>
          <w:rFonts w:eastAsia="Times New Roman" w:cs="Segoe UI"/>
          <w:kern w:val="0"/>
          <w:lang w:eastAsia="en-GB"/>
          <w14:ligatures w14:val="none"/>
        </w:rPr>
        <w:t xml:space="preserve">Survey </w:t>
      </w:r>
      <w:r w:rsidRPr="001221B2">
        <w:rPr>
          <w:rFonts w:eastAsia="Times New Roman" w:cs="Segoe UI"/>
          <w:kern w:val="0"/>
          <w:lang w:eastAsia="en-GB"/>
          <w14:ligatures w14:val="none"/>
        </w:rPr>
        <w:t>gathered over 200 responses</w:t>
      </w:r>
      <w:r w:rsidR="001221B2">
        <w:rPr>
          <w:rFonts w:eastAsia="Times New Roman" w:cs="Segoe UI"/>
          <w:kern w:val="0"/>
          <w:lang w:eastAsia="en-GB"/>
          <w14:ligatures w14:val="none"/>
        </w:rPr>
        <w:t xml:space="preserve"> and actively recruited members for a future co-production group</w:t>
      </w:r>
      <w:r w:rsidR="001221B2" w:rsidRPr="001221B2">
        <w:rPr>
          <w:rFonts w:eastAsia="Times New Roman" w:cs="Segoe UI"/>
          <w:kern w:val="0"/>
          <w:lang w:eastAsia="en-GB"/>
          <w14:ligatures w14:val="none"/>
        </w:rPr>
        <w:t>.</w:t>
      </w:r>
    </w:p>
    <w:p w14:paraId="067E936B" w14:textId="77777777" w:rsidR="001221B2" w:rsidRPr="001221B2" w:rsidRDefault="00F03F50"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people told us and the difference it made:</w:t>
      </w:r>
      <w:r>
        <w:rPr>
          <w:rFonts w:eastAsia="Times New Roman" w:cs="Segoe UI"/>
          <w:b/>
          <w:bCs/>
          <w:kern w:val="0"/>
          <w:lang w:eastAsia="en-GB"/>
          <w14:ligatures w14:val="none"/>
        </w:rPr>
        <w:t xml:space="preserve"> </w:t>
      </w:r>
      <w:r w:rsidR="001221B2" w:rsidRPr="001221B2">
        <w:rPr>
          <w:rFonts w:eastAsia="Times New Roman" w:cs="Segoe UI"/>
          <w:kern w:val="0"/>
          <w:lang w:eastAsia="en-GB"/>
          <w14:ligatures w14:val="none"/>
        </w:rPr>
        <w:t xml:space="preserve">People reported low awareness and barriers such as distance, cost and access, with a strong demand for psychological and personalised support. </w:t>
      </w:r>
      <w:r w:rsidR="001221B2" w:rsidRPr="001221B2">
        <w:rPr>
          <w:rFonts w:eastAsia="Times New Roman" w:cs="Segoe UI"/>
          <w:kern w:val="0"/>
          <w:lang w:eastAsia="en-GB"/>
          <w14:ligatures w14:val="none"/>
        </w:rPr>
        <w:lastRenderedPageBreak/>
        <w:t>This feedback is shaping the design of the Tier 3 service to improve access and better reflect local needs.</w:t>
      </w:r>
    </w:p>
    <w:p w14:paraId="5E1B57CF" w14:textId="20EE1793" w:rsidR="001221B2" w:rsidRPr="00D31ABA" w:rsidRDefault="001221B2" w:rsidP="008B7154">
      <w:pPr>
        <w:pStyle w:val="Heading2"/>
        <w:spacing w:after="0" w:line="276" w:lineRule="auto"/>
        <w:rPr>
          <w:rFonts w:asciiTheme="minorHAnsi" w:eastAsia="Times New Roman" w:hAnsiTheme="minorHAnsi"/>
          <w:color w:val="auto"/>
          <w:lang w:eastAsia="en-GB"/>
        </w:rPr>
      </w:pPr>
      <w:r>
        <w:rPr>
          <w:color w:val="auto"/>
          <w:lang w:eastAsia="en-GB"/>
        </w:rPr>
        <w:t>Urgent Care - Children</w:t>
      </w:r>
    </w:p>
    <w:p w14:paraId="71ECEF89" w14:textId="77777777" w:rsidR="001221B2" w:rsidRPr="001221B2" w:rsidRDefault="001221B2" w:rsidP="008B7154">
      <w:pPr>
        <w:spacing w:after="0" w:line="276" w:lineRule="auto"/>
        <w:rPr>
          <w:rFonts w:eastAsia="Times New Roman" w:cs="Segoe UI"/>
          <w:kern w:val="0"/>
          <w:lang w:eastAsia="en-GB"/>
          <w14:ligatures w14:val="none"/>
        </w:rPr>
      </w:pPr>
      <w:r w:rsidRPr="001221B2">
        <w:rPr>
          <w:rFonts w:eastAsia="Times New Roman" w:cs="Segoe UI"/>
          <w:kern w:val="0"/>
          <w:lang w:eastAsia="en-GB"/>
          <w14:ligatures w14:val="none"/>
        </w:rPr>
        <w:t>The ICB carried out engagement to understand how families with children access A&amp;E and Urgent Treatment Centres, with a focus on those in more deprived areas. The work aimed to understand decision</w:t>
      </w:r>
      <w:r w:rsidRPr="001221B2">
        <w:rPr>
          <w:rFonts w:eastAsia="Times New Roman" w:cs="Segoe UI"/>
          <w:kern w:val="0"/>
          <w:lang w:eastAsia="en-GB"/>
          <w14:ligatures w14:val="none"/>
        </w:rPr>
        <w:noBreakHyphen/>
        <w:t>making, access, and how support could be improved closer to home.</w:t>
      </w:r>
    </w:p>
    <w:p w14:paraId="7A2393C8" w14:textId="04E2D7F5" w:rsidR="001221B2" w:rsidRPr="001221B2" w:rsidRDefault="001221B2"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we did:</w:t>
      </w:r>
      <w:r>
        <w:rPr>
          <w:rFonts w:eastAsia="Times New Roman" w:cs="Segoe UI"/>
          <w:b/>
          <w:bCs/>
          <w:kern w:val="0"/>
          <w:lang w:eastAsia="en-GB"/>
          <w14:ligatures w14:val="none"/>
        </w:rPr>
        <w:t xml:space="preserve">  </w:t>
      </w:r>
      <w:r>
        <w:rPr>
          <w:rFonts w:eastAsia="Times New Roman" w:cs="Segoe UI"/>
          <w:kern w:val="0"/>
          <w:lang w:eastAsia="en-GB"/>
          <w14:ligatures w14:val="none"/>
        </w:rPr>
        <w:t>Survey received</w:t>
      </w:r>
      <w:r w:rsidRPr="001221B2">
        <w:rPr>
          <w:rFonts w:eastAsia="Times New Roman" w:cs="Segoe UI"/>
          <w:kern w:val="0"/>
          <w:lang w:eastAsia="en-GB"/>
          <w14:ligatures w14:val="none"/>
        </w:rPr>
        <w:t xml:space="preserve"> 92 responses (98% from parents/carers).</w:t>
      </w:r>
    </w:p>
    <w:p w14:paraId="303F557E" w14:textId="2CE64743" w:rsidR="001221B2" w:rsidRPr="001221B2" w:rsidRDefault="001221B2"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people told us and the difference it made:</w:t>
      </w:r>
      <w:r>
        <w:rPr>
          <w:rFonts w:eastAsia="Times New Roman" w:cs="Segoe UI"/>
          <w:b/>
          <w:bCs/>
          <w:kern w:val="0"/>
          <w:lang w:eastAsia="en-GB"/>
          <w14:ligatures w14:val="none"/>
        </w:rPr>
        <w:t xml:space="preserve"> </w:t>
      </w:r>
      <w:r w:rsidRPr="001221B2">
        <w:rPr>
          <w:rFonts w:eastAsia="Times New Roman" w:cs="Segoe UI"/>
          <w:kern w:val="0"/>
          <w:lang w:eastAsia="en-GB"/>
          <w14:ligatures w14:val="none"/>
        </w:rPr>
        <w:t xml:space="preserve">Families often attended due to urgent symptoms or advice from NHS111 and felt attendances were unavoidable but highlighted limited access to GPs and unclear guidance on alternatives. This insight </w:t>
      </w:r>
      <w:r>
        <w:rPr>
          <w:rFonts w:eastAsia="Times New Roman" w:cs="Segoe UI"/>
          <w:kern w:val="0"/>
          <w:lang w:eastAsia="en-GB"/>
          <w14:ligatures w14:val="none"/>
        </w:rPr>
        <w:t>will inform</w:t>
      </w:r>
      <w:r w:rsidRPr="001221B2">
        <w:rPr>
          <w:rFonts w:eastAsia="Times New Roman" w:cs="Segoe UI"/>
          <w:kern w:val="0"/>
          <w:lang w:eastAsia="en-GB"/>
          <w14:ligatures w14:val="none"/>
        </w:rPr>
        <w:t xml:space="preserve"> urgent care planning, </w:t>
      </w:r>
      <w:r w:rsidR="00C05BA6" w:rsidRPr="001221B2">
        <w:rPr>
          <w:rFonts w:eastAsia="Times New Roman" w:cs="Segoe UI"/>
          <w:kern w:val="0"/>
          <w:lang w:eastAsia="en-GB"/>
          <w14:ligatures w14:val="none"/>
        </w:rPr>
        <w:t>improve</w:t>
      </w:r>
      <w:r w:rsidRPr="001221B2">
        <w:rPr>
          <w:rFonts w:eastAsia="Times New Roman" w:cs="Segoe UI"/>
          <w:kern w:val="0"/>
          <w:lang w:eastAsia="en-GB"/>
          <w14:ligatures w14:val="none"/>
        </w:rPr>
        <w:t xml:space="preserve"> communication and </w:t>
      </w:r>
      <w:r w:rsidR="00C05BA6" w:rsidRPr="001221B2">
        <w:rPr>
          <w:rFonts w:eastAsia="Times New Roman" w:cs="Segoe UI"/>
          <w:kern w:val="0"/>
          <w:lang w:eastAsia="en-GB"/>
          <w14:ligatures w14:val="none"/>
        </w:rPr>
        <w:t>support</w:t>
      </w:r>
      <w:r w:rsidRPr="001221B2">
        <w:rPr>
          <w:rFonts w:eastAsia="Times New Roman" w:cs="Segoe UI"/>
          <w:kern w:val="0"/>
          <w:lang w:eastAsia="en-GB"/>
          <w14:ligatures w14:val="none"/>
        </w:rPr>
        <w:t xml:space="preserve"> changes to reduce avoidable attendance and improve access to appropriate care.</w:t>
      </w:r>
    </w:p>
    <w:p w14:paraId="07B3B4F7" w14:textId="783EC53C" w:rsidR="00416EBF" w:rsidRPr="00D31ABA" w:rsidRDefault="00416EBF" w:rsidP="008B7154">
      <w:pPr>
        <w:pStyle w:val="Heading2"/>
        <w:spacing w:after="0" w:line="276" w:lineRule="auto"/>
        <w:rPr>
          <w:rFonts w:asciiTheme="minorHAnsi" w:eastAsia="Times New Roman" w:hAnsiTheme="minorHAnsi"/>
          <w:color w:val="auto"/>
          <w:lang w:eastAsia="en-GB"/>
        </w:rPr>
      </w:pPr>
      <w:r>
        <w:rPr>
          <w:color w:val="auto"/>
          <w:lang w:eastAsia="en-GB"/>
        </w:rPr>
        <w:t>Digital Inclusion Strategy</w:t>
      </w:r>
    </w:p>
    <w:p w14:paraId="1D778B89" w14:textId="77777777" w:rsidR="00416EBF" w:rsidRPr="00416EBF" w:rsidRDefault="00416EBF" w:rsidP="008B7154">
      <w:pPr>
        <w:spacing w:after="0" w:line="276" w:lineRule="auto"/>
        <w:rPr>
          <w:rFonts w:eastAsia="Times New Roman" w:cs="Segoe UI"/>
          <w:kern w:val="0"/>
          <w:lang w:eastAsia="en-GB"/>
          <w14:ligatures w14:val="none"/>
        </w:rPr>
      </w:pPr>
      <w:r w:rsidRPr="00416EBF">
        <w:rPr>
          <w:rFonts w:eastAsia="Times New Roman" w:cs="Segoe UI"/>
          <w:kern w:val="0"/>
          <w:lang w:eastAsia="en-GB"/>
          <w14:ligatures w14:val="none"/>
        </w:rPr>
        <w:t>Lincolnshire ICB worked with partners to understand how people access digital health services and to develop a Digital Inclusion Strategy. The work focused on ensuring digital services improve access without excluding those who cannot or choose not to use them.</w:t>
      </w:r>
    </w:p>
    <w:p w14:paraId="6DCBF6CD" w14:textId="77777777" w:rsidR="00416EBF" w:rsidRPr="00416EBF" w:rsidRDefault="00416EBF"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we did:</w:t>
      </w:r>
      <w:r>
        <w:rPr>
          <w:rFonts w:eastAsia="Times New Roman" w:cs="Segoe UI"/>
          <w:b/>
          <w:bCs/>
          <w:kern w:val="0"/>
          <w:lang w:eastAsia="en-GB"/>
          <w14:ligatures w14:val="none"/>
        </w:rPr>
        <w:t xml:space="preserve">  </w:t>
      </w:r>
      <w:r w:rsidRPr="00416EBF">
        <w:rPr>
          <w:rFonts w:eastAsia="Times New Roman" w:cs="Segoe UI"/>
          <w:kern w:val="0"/>
          <w:lang w:eastAsia="en-GB"/>
          <w14:ligatures w14:val="none"/>
        </w:rPr>
        <w:t>Engagement took place between April and May 2025, with 66 survey responses, alongside face</w:t>
      </w:r>
      <w:r w:rsidRPr="00416EBF">
        <w:rPr>
          <w:rFonts w:eastAsia="Times New Roman" w:cs="Segoe UI"/>
          <w:kern w:val="0"/>
          <w:lang w:eastAsia="en-GB"/>
          <w14:ligatures w14:val="none"/>
        </w:rPr>
        <w:noBreakHyphen/>
        <w:t>to</w:t>
      </w:r>
      <w:r w:rsidRPr="00416EBF">
        <w:rPr>
          <w:rFonts w:eastAsia="Times New Roman" w:cs="Segoe UI"/>
          <w:kern w:val="0"/>
          <w:lang w:eastAsia="en-GB"/>
          <w14:ligatures w14:val="none"/>
        </w:rPr>
        <w:noBreakHyphen/>
        <w:t>face outreach, community visits, group sessions and targeted work with people most at risk of digital exclusion.</w:t>
      </w:r>
    </w:p>
    <w:p w14:paraId="715ECE25" w14:textId="77777777" w:rsidR="00416EBF" w:rsidRPr="00416EBF" w:rsidRDefault="00416EBF"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people told us and the difference it made:</w:t>
      </w:r>
      <w:r>
        <w:rPr>
          <w:rFonts w:eastAsia="Times New Roman" w:cs="Segoe UI"/>
          <w:b/>
          <w:bCs/>
          <w:kern w:val="0"/>
          <w:lang w:eastAsia="en-GB"/>
          <w14:ligatures w14:val="none"/>
        </w:rPr>
        <w:t xml:space="preserve"> </w:t>
      </w:r>
      <w:r w:rsidRPr="00416EBF">
        <w:rPr>
          <w:rFonts w:eastAsia="Times New Roman" w:cs="Segoe UI"/>
          <w:kern w:val="0"/>
          <w:lang w:eastAsia="en-GB"/>
          <w14:ligatures w14:val="none"/>
        </w:rPr>
        <w:t>People highlighted barriers such as lack of skills, confidence, connectivity and trust, particularly in rural areas, while still valuing non</w:t>
      </w:r>
      <w:r w:rsidRPr="00416EBF">
        <w:rPr>
          <w:rFonts w:eastAsia="Times New Roman" w:cs="Segoe UI"/>
          <w:kern w:val="0"/>
          <w:lang w:eastAsia="en-GB"/>
          <w14:ligatures w14:val="none"/>
        </w:rPr>
        <w:noBreakHyphen/>
        <w:t>digital options. This insight has directly shaped the Digital Inclusion Strategy, ensuring a focus on choice, community</w:t>
      </w:r>
      <w:r w:rsidRPr="00416EBF">
        <w:rPr>
          <w:rFonts w:eastAsia="Times New Roman" w:cs="Segoe UI"/>
          <w:kern w:val="0"/>
          <w:lang w:eastAsia="en-GB"/>
          <w14:ligatures w14:val="none"/>
        </w:rPr>
        <w:noBreakHyphen/>
        <w:t>based support and maintaining accessible non</w:t>
      </w:r>
      <w:r w:rsidRPr="00416EBF">
        <w:rPr>
          <w:rFonts w:eastAsia="Times New Roman" w:cs="Segoe UI"/>
          <w:kern w:val="0"/>
          <w:lang w:eastAsia="en-GB"/>
          <w14:ligatures w14:val="none"/>
        </w:rPr>
        <w:noBreakHyphen/>
        <w:t>digital routes.</w:t>
      </w:r>
    </w:p>
    <w:p w14:paraId="50338903" w14:textId="6FFCDC25" w:rsidR="00416EBF" w:rsidRPr="00D31ABA" w:rsidRDefault="00416EBF" w:rsidP="008B7154">
      <w:pPr>
        <w:pStyle w:val="Heading2"/>
        <w:spacing w:after="0" w:line="276" w:lineRule="auto"/>
        <w:rPr>
          <w:rFonts w:asciiTheme="minorHAnsi" w:eastAsia="Times New Roman" w:hAnsiTheme="minorHAnsi"/>
          <w:color w:val="auto"/>
          <w:lang w:eastAsia="en-GB"/>
        </w:rPr>
      </w:pPr>
      <w:r>
        <w:rPr>
          <w:color w:val="auto"/>
          <w:lang w:eastAsia="en-GB"/>
        </w:rPr>
        <w:t>Physical Health Checks – Severe Mental Illness</w:t>
      </w:r>
    </w:p>
    <w:p w14:paraId="4AFE8330" w14:textId="14DEC73D" w:rsidR="00416EBF" w:rsidRPr="00416EBF" w:rsidRDefault="00416EBF" w:rsidP="008B7154">
      <w:pPr>
        <w:spacing w:after="0" w:line="276" w:lineRule="auto"/>
        <w:rPr>
          <w:rFonts w:eastAsia="Times New Roman" w:cs="Segoe UI"/>
          <w:kern w:val="0"/>
          <w:lang w:eastAsia="en-GB"/>
          <w14:ligatures w14:val="none"/>
        </w:rPr>
      </w:pPr>
      <w:r w:rsidRPr="00416EBF">
        <w:rPr>
          <w:rFonts w:eastAsia="Times New Roman" w:cs="Segoe UI"/>
          <w:kern w:val="0"/>
          <w:lang w:eastAsia="en-GB"/>
          <w14:ligatures w14:val="none"/>
        </w:rPr>
        <w:t>Lincolnshire ICB carried out targeted engagement to understand why people with Severe Mental Illness</w:t>
      </w:r>
      <w:r>
        <w:rPr>
          <w:rFonts w:eastAsia="Times New Roman" w:cs="Segoe UI"/>
          <w:kern w:val="0"/>
          <w:lang w:eastAsia="en-GB"/>
          <w14:ligatures w14:val="none"/>
        </w:rPr>
        <w:t xml:space="preserve">, </w:t>
      </w:r>
      <w:r w:rsidRPr="00416EBF">
        <w:rPr>
          <w:rFonts w:eastAsia="Times New Roman" w:cs="Segoe UI"/>
          <w:kern w:val="0"/>
          <w:lang w:eastAsia="en-GB"/>
          <w14:ligatures w14:val="none"/>
        </w:rPr>
        <w:t>especially those who face the most challenges, are not accessing physical health checks.</w:t>
      </w:r>
    </w:p>
    <w:p w14:paraId="71443E87" w14:textId="38FF654B" w:rsidR="00416EBF" w:rsidRPr="00416EBF" w:rsidRDefault="00416EBF" w:rsidP="008B7154">
      <w:pPr>
        <w:spacing w:after="0" w:line="276" w:lineRule="auto"/>
        <w:rPr>
          <w:rFonts w:eastAsia="Times New Roman" w:cs="Segoe UI"/>
          <w:kern w:val="0"/>
          <w:lang w:eastAsia="en-GB"/>
          <w14:ligatures w14:val="none"/>
        </w:rPr>
      </w:pPr>
      <w:r w:rsidRPr="00416EBF">
        <w:rPr>
          <w:rFonts w:eastAsia="Times New Roman" w:cs="Segoe UI"/>
          <w:kern w:val="0"/>
          <w:lang w:eastAsia="en-GB"/>
          <w14:ligatures w14:val="none"/>
        </w:rPr>
        <w:t xml:space="preserve">The </w:t>
      </w:r>
      <w:r w:rsidR="00835BAA">
        <w:rPr>
          <w:rFonts w:eastAsia="Times New Roman" w:cs="Segoe UI"/>
          <w:kern w:val="0"/>
          <w:lang w:eastAsia="en-GB"/>
          <w14:ligatures w14:val="none"/>
        </w:rPr>
        <w:t>engagement</w:t>
      </w:r>
      <w:r w:rsidRPr="00416EBF">
        <w:rPr>
          <w:rFonts w:eastAsia="Times New Roman" w:cs="Segoe UI"/>
          <w:kern w:val="0"/>
          <w:lang w:eastAsia="en-GB"/>
          <w14:ligatures w14:val="none"/>
        </w:rPr>
        <w:t xml:space="preserve"> aimed to identify barriers and improve how services are delivered to support better health outcomes.</w:t>
      </w:r>
    </w:p>
    <w:p w14:paraId="2422268C" w14:textId="71AB6AEF" w:rsidR="00416EBF" w:rsidRPr="00416EBF" w:rsidRDefault="00416EBF"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we did:</w:t>
      </w:r>
      <w:r>
        <w:rPr>
          <w:rFonts w:eastAsia="Times New Roman" w:cs="Segoe UI"/>
          <w:b/>
          <w:bCs/>
          <w:kern w:val="0"/>
          <w:lang w:eastAsia="en-GB"/>
          <w14:ligatures w14:val="none"/>
        </w:rPr>
        <w:t xml:space="preserve">  </w:t>
      </w:r>
      <w:r>
        <w:rPr>
          <w:rFonts w:eastAsia="Times New Roman" w:cs="Segoe UI"/>
          <w:kern w:val="0"/>
          <w:lang w:eastAsia="en-GB"/>
          <w14:ligatures w14:val="none"/>
        </w:rPr>
        <w:t>D</w:t>
      </w:r>
      <w:r w:rsidRPr="00416EBF">
        <w:rPr>
          <w:rFonts w:eastAsia="Times New Roman" w:cs="Segoe UI"/>
          <w:kern w:val="0"/>
          <w:lang w:eastAsia="en-GB"/>
          <w14:ligatures w14:val="none"/>
        </w:rPr>
        <w:t>irect conversations with 9 people with lived experience, alongside outreach with frontline staff and visits to multiple community services supporting people facing homelessness and substance use.</w:t>
      </w:r>
    </w:p>
    <w:p w14:paraId="78097D81" w14:textId="77777777" w:rsidR="00416EBF" w:rsidRPr="00416EBF" w:rsidRDefault="00416EBF" w:rsidP="008B7154">
      <w:pPr>
        <w:spacing w:after="0" w:line="276" w:lineRule="auto"/>
        <w:rPr>
          <w:rFonts w:eastAsia="Times New Roman" w:cs="Segoe UI"/>
          <w:kern w:val="0"/>
          <w:lang w:eastAsia="en-GB"/>
          <w14:ligatures w14:val="none"/>
        </w:rPr>
      </w:pPr>
      <w:r w:rsidRPr="00F03F50">
        <w:rPr>
          <w:rFonts w:eastAsia="Times New Roman" w:cs="Segoe UI"/>
          <w:b/>
          <w:bCs/>
          <w:kern w:val="0"/>
          <w:lang w:eastAsia="en-GB"/>
          <w14:ligatures w14:val="none"/>
        </w:rPr>
        <w:t>What people told us and the difference it made:</w:t>
      </w:r>
      <w:r>
        <w:rPr>
          <w:rFonts w:eastAsia="Times New Roman" w:cs="Segoe UI"/>
          <w:b/>
          <w:bCs/>
          <w:kern w:val="0"/>
          <w:lang w:eastAsia="en-GB"/>
          <w14:ligatures w14:val="none"/>
        </w:rPr>
        <w:t xml:space="preserve"> </w:t>
      </w:r>
      <w:r w:rsidRPr="00416EBF">
        <w:rPr>
          <w:rFonts w:eastAsia="Times New Roman" w:cs="Segoe UI"/>
          <w:kern w:val="0"/>
          <w:lang w:eastAsia="en-GB"/>
          <w14:ligatures w14:val="none"/>
        </w:rPr>
        <w:t>People highlighted low awareness, stigma, and significant access barriers, along with a preference for support in trusted community settings. This has informed a move towards more flexible, community</w:t>
      </w:r>
      <w:r w:rsidRPr="00416EBF">
        <w:rPr>
          <w:rFonts w:eastAsia="Times New Roman" w:cs="Segoe UI"/>
          <w:kern w:val="0"/>
          <w:lang w:eastAsia="en-GB"/>
          <w14:ligatures w14:val="none"/>
        </w:rPr>
        <w:noBreakHyphen/>
        <w:t>based delivery models, improved data sharing, and service design that better meets the needs of people with complex needs.</w:t>
      </w:r>
    </w:p>
    <w:p w14:paraId="0F5C8833" w14:textId="77777777" w:rsidR="00575173" w:rsidRDefault="00575173">
      <w:pPr>
        <w:rPr>
          <w:rFonts w:asciiTheme="majorHAnsi" w:eastAsiaTheme="majorEastAsia" w:hAnsiTheme="majorHAnsi" w:cstheme="majorBidi"/>
          <w:sz w:val="32"/>
          <w:szCs w:val="32"/>
          <w:lang w:eastAsia="en-GB"/>
        </w:rPr>
      </w:pPr>
      <w:r>
        <w:rPr>
          <w:lang w:eastAsia="en-GB"/>
        </w:rPr>
        <w:br w:type="page"/>
      </w:r>
    </w:p>
    <w:p w14:paraId="5D938925" w14:textId="69A8E4C0" w:rsidR="009B0531" w:rsidRPr="00927225" w:rsidRDefault="00927225" w:rsidP="008B7154">
      <w:pPr>
        <w:pStyle w:val="Heading2"/>
        <w:spacing w:after="0" w:line="276" w:lineRule="auto"/>
        <w:rPr>
          <w:color w:val="auto"/>
          <w:lang w:eastAsia="en-GB"/>
        </w:rPr>
      </w:pPr>
      <w:r>
        <w:rPr>
          <w:color w:val="auto"/>
          <w:lang w:eastAsia="en-GB"/>
        </w:rPr>
        <w:lastRenderedPageBreak/>
        <w:t xml:space="preserve">Section six:  </w:t>
      </w:r>
      <w:r w:rsidR="009B0531" w:rsidRPr="00927225">
        <w:rPr>
          <w:color w:val="auto"/>
          <w:lang w:eastAsia="en-GB"/>
        </w:rPr>
        <w:t>Community Development</w:t>
      </w:r>
      <w:r>
        <w:rPr>
          <w:color w:val="auto"/>
          <w:lang w:eastAsia="en-GB"/>
        </w:rPr>
        <w:t xml:space="preserve"> – Listening to our communities</w:t>
      </w:r>
    </w:p>
    <w:p w14:paraId="4A5614B3" w14:textId="34E4D5D5" w:rsidR="00D600E5" w:rsidRPr="00D600E5" w:rsidRDefault="00D600E5" w:rsidP="008B7154">
      <w:pPr>
        <w:spacing w:line="276" w:lineRule="auto"/>
      </w:pPr>
      <w:r>
        <w:t>Section six highlights where the ICB have been out across Lincolnshire meeting people in the community.</w:t>
      </w:r>
    </w:p>
    <w:p w14:paraId="1527EC14" w14:textId="09B694A0" w:rsidR="00927225" w:rsidRPr="00927225" w:rsidRDefault="00927225" w:rsidP="008B7154">
      <w:pPr>
        <w:spacing w:after="0" w:line="276" w:lineRule="auto"/>
        <w:rPr>
          <w:lang w:eastAsia="en-GB"/>
        </w:rPr>
      </w:pPr>
      <w:r w:rsidRPr="00927225">
        <w:rPr>
          <w:lang w:eastAsia="en-GB"/>
        </w:rPr>
        <w:t>People and communities are central to the ICB’s work, with a focus on creating health and care services that are inclusive, responsive and meet diverse needs.</w:t>
      </w:r>
      <w:r>
        <w:rPr>
          <w:lang w:eastAsia="en-GB"/>
        </w:rPr>
        <w:t xml:space="preserve">  </w:t>
      </w:r>
      <w:r w:rsidRPr="00927225">
        <w:rPr>
          <w:lang w:eastAsia="en-GB"/>
        </w:rPr>
        <w:t>The ICB engages widely across communities, building relationships, reaching underrepresented groups, and using face</w:t>
      </w:r>
      <w:r w:rsidRPr="00927225">
        <w:rPr>
          <w:lang w:eastAsia="en-GB"/>
        </w:rPr>
        <w:noBreakHyphen/>
        <w:t>to</w:t>
      </w:r>
      <w:r w:rsidRPr="00927225">
        <w:rPr>
          <w:lang w:eastAsia="en-GB"/>
        </w:rPr>
        <w:noBreakHyphen/>
        <w:t>face and ongoing engagement to build trust, gather feedback, and ensure a broad range of voices informs decision</w:t>
      </w:r>
      <w:r w:rsidRPr="00927225">
        <w:rPr>
          <w:lang w:eastAsia="en-GB"/>
        </w:rPr>
        <w:noBreakHyphen/>
        <w:t>making.</w:t>
      </w:r>
    </w:p>
    <w:p w14:paraId="4377B373" w14:textId="0E30C35F" w:rsidR="00927225" w:rsidRPr="00927225" w:rsidRDefault="00927225" w:rsidP="008B7154">
      <w:pPr>
        <w:pStyle w:val="Heading2"/>
        <w:spacing w:after="0" w:line="276" w:lineRule="auto"/>
        <w:rPr>
          <w:color w:val="auto"/>
          <w:lang w:eastAsia="en-GB"/>
        </w:rPr>
      </w:pPr>
      <w:r w:rsidRPr="00927225">
        <w:rPr>
          <w:color w:val="auto"/>
          <w:lang w:eastAsia="en-GB"/>
        </w:rPr>
        <w:t>Armed Forces</w:t>
      </w:r>
    </w:p>
    <w:p w14:paraId="49BD092A" w14:textId="77777777" w:rsidR="00927225" w:rsidRDefault="00927225" w:rsidP="008B7154">
      <w:pPr>
        <w:spacing w:after="0" w:line="276" w:lineRule="auto"/>
        <w:rPr>
          <w:lang w:eastAsia="en-GB"/>
        </w:rPr>
      </w:pPr>
      <w:r w:rsidRPr="00927225">
        <w:rPr>
          <w:lang w:eastAsia="en-GB"/>
        </w:rPr>
        <w:t>Lincolnshire ICB co</w:t>
      </w:r>
      <w:r w:rsidRPr="00927225">
        <w:rPr>
          <w:lang w:eastAsia="en-GB"/>
        </w:rPr>
        <w:noBreakHyphen/>
        <w:t>hosted an Armed Forces symposium bringing together around 60 NHS staff, Armed Forces representatives and partners to strengthen joint working. The event highlighted progress and identified priorities such as improving access for Armed Forces families, strengthening links with GP practices, and supporting transitions to civilian healthcare.</w:t>
      </w:r>
    </w:p>
    <w:p w14:paraId="25B89CB1" w14:textId="77777777" w:rsidR="00927225" w:rsidRPr="00927225" w:rsidRDefault="00927225" w:rsidP="008B7154">
      <w:pPr>
        <w:spacing w:after="0" w:line="276" w:lineRule="auto"/>
        <w:rPr>
          <w:lang w:eastAsia="en-GB"/>
        </w:rPr>
      </w:pPr>
    </w:p>
    <w:p w14:paraId="7415618D" w14:textId="77777777" w:rsidR="00927225" w:rsidRPr="00927225" w:rsidRDefault="00927225" w:rsidP="008B7154">
      <w:pPr>
        <w:spacing w:after="0" w:line="276" w:lineRule="auto"/>
        <w:rPr>
          <w:lang w:eastAsia="en-GB"/>
        </w:rPr>
      </w:pPr>
      <w:r w:rsidRPr="00927225">
        <w:rPr>
          <w:lang w:eastAsia="en-GB"/>
        </w:rPr>
        <w:t>Feedback from the event reinforced the value of strong partnerships, clear communication and ongoing collaboration, helping to shape future work and improve support for serving personnel, veterans and their families.</w:t>
      </w:r>
    </w:p>
    <w:p w14:paraId="1A323B9F" w14:textId="4D26F3DF" w:rsidR="00927225" w:rsidRPr="00927225" w:rsidRDefault="00927225" w:rsidP="008B7154">
      <w:pPr>
        <w:pStyle w:val="Heading2"/>
        <w:spacing w:after="0" w:line="276" w:lineRule="auto"/>
        <w:rPr>
          <w:color w:val="auto"/>
          <w:lang w:eastAsia="en-GB"/>
        </w:rPr>
      </w:pPr>
      <w:r w:rsidRPr="00927225">
        <w:rPr>
          <w:color w:val="auto"/>
          <w:lang w:eastAsia="en-GB"/>
        </w:rPr>
        <w:t>Campus for Future Living Open Day</w:t>
      </w:r>
    </w:p>
    <w:p w14:paraId="22EC2E2B" w14:textId="14A072F3" w:rsidR="00927225" w:rsidRDefault="00927225" w:rsidP="008B7154">
      <w:pPr>
        <w:spacing w:after="0" w:line="276" w:lineRule="auto"/>
        <w:rPr>
          <w:lang w:eastAsia="en-GB"/>
        </w:rPr>
      </w:pPr>
      <w:r w:rsidRPr="00927225">
        <w:rPr>
          <w:lang w:eastAsia="en-GB"/>
        </w:rPr>
        <w:t xml:space="preserve">Lincolnshire ICB attended the Campus for Future Living Open Day, which brought together over 400 </w:t>
      </w:r>
      <w:r w:rsidR="00C05BA6" w:rsidRPr="00927225">
        <w:rPr>
          <w:lang w:eastAsia="en-GB"/>
        </w:rPr>
        <w:t>residents</w:t>
      </w:r>
      <w:r w:rsidRPr="00927225">
        <w:rPr>
          <w:lang w:eastAsia="en-GB"/>
        </w:rPr>
        <w:t>, partners and stakeholders to celebrate a major new community development. The event showcased a multi</w:t>
      </w:r>
      <w:r w:rsidRPr="00927225">
        <w:rPr>
          <w:lang w:eastAsia="en-GB"/>
        </w:rPr>
        <w:noBreakHyphen/>
        <w:t>million</w:t>
      </w:r>
      <w:r w:rsidRPr="00927225">
        <w:rPr>
          <w:lang w:eastAsia="en-GB"/>
        </w:rPr>
        <w:noBreakHyphen/>
        <w:t>pound investment designed to support health, wellbeing, skills and innovation, while providing opportunities for residents to engage with local services and activities.</w:t>
      </w:r>
    </w:p>
    <w:p w14:paraId="5DEC168F" w14:textId="77777777" w:rsidR="00927225" w:rsidRPr="00927225" w:rsidRDefault="00927225" w:rsidP="008B7154">
      <w:pPr>
        <w:spacing w:after="0" w:line="276" w:lineRule="auto"/>
        <w:rPr>
          <w:lang w:eastAsia="en-GB"/>
        </w:rPr>
      </w:pPr>
    </w:p>
    <w:p w14:paraId="59B3DD0B" w14:textId="77777777" w:rsidR="00927225" w:rsidRPr="00927225" w:rsidRDefault="00927225" w:rsidP="008B7154">
      <w:pPr>
        <w:spacing w:after="0" w:line="276" w:lineRule="auto"/>
        <w:rPr>
          <w:lang w:eastAsia="en-GB"/>
        </w:rPr>
      </w:pPr>
      <w:r w:rsidRPr="00927225">
        <w:rPr>
          <w:lang w:eastAsia="en-GB"/>
        </w:rPr>
        <w:t>The event highlighted strong partnership working and community involvement, demonstrating the positive local impact of the Campus and reinforcing its role as a space for collaboration, support and improved wellbeing across the area.</w:t>
      </w:r>
    </w:p>
    <w:p w14:paraId="04116D8C" w14:textId="0B792301" w:rsidR="00927225" w:rsidRPr="00927225" w:rsidRDefault="00927225" w:rsidP="008B7154">
      <w:pPr>
        <w:pStyle w:val="Heading2"/>
        <w:spacing w:after="0" w:line="276" w:lineRule="auto"/>
        <w:rPr>
          <w:color w:val="auto"/>
          <w:lang w:eastAsia="en-GB"/>
        </w:rPr>
      </w:pPr>
      <w:r w:rsidRPr="00927225">
        <w:rPr>
          <w:color w:val="auto"/>
          <w:lang w:eastAsia="en-GB"/>
        </w:rPr>
        <w:t>Primary Care Outreach</w:t>
      </w:r>
    </w:p>
    <w:p w14:paraId="7D2AA7A0" w14:textId="77777777" w:rsidR="00927225" w:rsidRDefault="00927225" w:rsidP="008B7154">
      <w:pPr>
        <w:spacing w:after="0" w:line="276" w:lineRule="auto"/>
        <w:rPr>
          <w:lang w:eastAsia="en-GB"/>
        </w:rPr>
      </w:pPr>
      <w:r w:rsidRPr="00927225">
        <w:rPr>
          <w:lang w:eastAsia="en-GB"/>
        </w:rPr>
        <w:t>Lincolnshire ICB attended a range of community events across multiple locations to promote primary care services and engage directly with local people. Through information stands, conversations and live surveys, the team raised awareness of services such as GP access, community pharmacy, urgent dental care and digital tools, while providing information in multiple languages to support inclusion.</w:t>
      </w:r>
    </w:p>
    <w:p w14:paraId="0F24FC6D" w14:textId="77777777" w:rsidR="00282220" w:rsidRPr="00927225" w:rsidRDefault="00282220" w:rsidP="008B7154">
      <w:pPr>
        <w:spacing w:after="0" w:line="276" w:lineRule="auto"/>
        <w:rPr>
          <w:lang w:eastAsia="en-GB"/>
        </w:rPr>
      </w:pPr>
    </w:p>
    <w:p w14:paraId="686DB2E3" w14:textId="77777777" w:rsidR="00927225" w:rsidRPr="00927225" w:rsidRDefault="00927225" w:rsidP="008B7154">
      <w:pPr>
        <w:spacing w:after="0" w:line="276" w:lineRule="auto"/>
        <w:rPr>
          <w:lang w:eastAsia="en-GB"/>
        </w:rPr>
      </w:pPr>
      <w:r w:rsidRPr="00927225">
        <w:rPr>
          <w:lang w:eastAsia="en-GB"/>
        </w:rPr>
        <w:t>These events helped improve understanding of available services, encouraged appropriate use of healthcare, and strengthened relationships with communities and partners, ensuring local voices continue to shape primary care delivery.</w:t>
      </w:r>
    </w:p>
    <w:p w14:paraId="03327A0E" w14:textId="4BA2F85D" w:rsidR="00226E7F" w:rsidRPr="00226E7F" w:rsidRDefault="00226E7F" w:rsidP="008B7154">
      <w:pPr>
        <w:pStyle w:val="Heading2"/>
        <w:spacing w:after="0" w:line="276" w:lineRule="auto"/>
        <w:rPr>
          <w:color w:val="auto"/>
          <w:lang w:eastAsia="en-GB"/>
        </w:rPr>
      </w:pPr>
      <w:r w:rsidRPr="00226E7F">
        <w:rPr>
          <w:color w:val="auto"/>
          <w:lang w:eastAsia="en-GB"/>
        </w:rPr>
        <w:lastRenderedPageBreak/>
        <w:t>International Student Welcome Event</w:t>
      </w:r>
    </w:p>
    <w:p w14:paraId="2061BAB4" w14:textId="77777777" w:rsidR="00226E7F" w:rsidRPr="00226E7F" w:rsidRDefault="00226E7F" w:rsidP="008B7154">
      <w:pPr>
        <w:spacing w:after="0" w:line="276" w:lineRule="auto"/>
        <w:rPr>
          <w:lang w:eastAsia="en-GB"/>
        </w:rPr>
      </w:pPr>
      <w:r w:rsidRPr="00226E7F">
        <w:rPr>
          <w:lang w:eastAsia="en-GB"/>
        </w:rPr>
        <w:t>Lincolnshire ICB engaged with around 50 international students at a welcome event to help them understand how to access NHS services and support early GP registration. The activity improved awareness, enabled immediate registrations, and strengthened links with partners, helping international students access care more confidently and supporting more equitable access to local health services.</w:t>
      </w:r>
    </w:p>
    <w:p w14:paraId="2B0FF9CC" w14:textId="77777777" w:rsidR="00226E7F" w:rsidRDefault="00226E7F" w:rsidP="008B7154">
      <w:pPr>
        <w:spacing w:after="0" w:line="276" w:lineRule="auto"/>
        <w:rPr>
          <w:lang w:eastAsia="en-GB"/>
        </w:rPr>
      </w:pPr>
    </w:p>
    <w:p w14:paraId="789BABC8" w14:textId="51D4A7FF" w:rsidR="00226E7F" w:rsidRPr="00226E7F" w:rsidRDefault="00226E7F" w:rsidP="008B7154">
      <w:pPr>
        <w:pStyle w:val="Heading2"/>
        <w:spacing w:after="0" w:line="276" w:lineRule="auto"/>
        <w:rPr>
          <w:color w:val="auto"/>
          <w:lang w:eastAsia="en-GB"/>
        </w:rPr>
      </w:pPr>
      <w:r w:rsidRPr="00226E7F">
        <w:rPr>
          <w:color w:val="auto"/>
          <w:lang w:eastAsia="en-GB"/>
        </w:rPr>
        <w:t>International Student Wel</w:t>
      </w:r>
      <w:r>
        <w:rPr>
          <w:color w:val="auto"/>
          <w:lang w:eastAsia="en-GB"/>
        </w:rPr>
        <w:t xml:space="preserve">lbeing </w:t>
      </w:r>
      <w:r w:rsidRPr="00226E7F">
        <w:rPr>
          <w:color w:val="auto"/>
          <w:lang w:eastAsia="en-GB"/>
        </w:rPr>
        <w:t>Event</w:t>
      </w:r>
    </w:p>
    <w:p w14:paraId="3C8D0C76" w14:textId="77777777" w:rsidR="00226E7F" w:rsidRDefault="00226E7F" w:rsidP="008B7154">
      <w:pPr>
        <w:spacing w:after="0" w:line="276" w:lineRule="auto"/>
        <w:rPr>
          <w:lang w:eastAsia="en-GB"/>
        </w:rPr>
      </w:pPr>
      <w:r w:rsidRPr="00226E7F">
        <w:rPr>
          <w:lang w:eastAsia="en-GB"/>
        </w:rPr>
        <w:t>Lincolnshire ICB worked with partners to deliver a wellbeing event for international students attending LEAN English language sessions, focusing on improving access to preventative healthcare.</w:t>
      </w:r>
    </w:p>
    <w:p w14:paraId="68D26E8D" w14:textId="77777777" w:rsidR="00226E7F" w:rsidRPr="00226E7F" w:rsidRDefault="00226E7F" w:rsidP="008B7154">
      <w:pPr>
        <w:spacing w:after="0" w:line="276" w:lineRule="auto"/>
        <w:rPr>
          <w:lang w:eastAsia="en-GB"/>
        </w:rPr>
      </w:pPr>
    </w:p>
    <w:p w14:paraId="0A23CFF4" w14:textId="77777777" w:rsidR="00226E7F" w:rsidRPr="00226E7F" w:rsidRDefault="00226E7F" w:rsidP="008B7154">
      <w:pPr>
        <w:spacing w:after="0" w:line="276" w:lineRule="auto"/>
        <w:rPr>
          <w:lang w:eastAsia="en-GB"/>
        </w:rPr>
      </w:pPr>
      <w:r w:rsidRPr="00226E7F">
        <w:rPr>
          <w:lang w:eastAsia="en-GB"/>
        </w:rPr>
        <w:t>The session provided on</w:t>
      </w:r>
      <w:r w:rsidRPr="00226E7F">
        <w:rPr>
          <w:lang w:eastAsia="en-GB"/>
        </w:rPr>
        <w:noBreakHyphen/>
        <w:t>site health checks and support for around 40–50 attendees, helping identify health needs, improve awareness of services, and inform future engagement, with plans to develop the approach into a regular offer.</w:t>
      </w:r>
    </w:p>
    <w:p w14:paraId="3F95BC44" w14:textId="6B323C62" w:rsidR="00226E7F" w:rsidRDefault="00226E7F" w:rsidP="008B7154">
      <w:pPr>
        <w:pStyle w:val="Heading2"/>
        <w:spacing w:after="0" w:line="276" w:lineRule="auto"/>
        <w:rPr>
          <w:color w:val="auto"/>
          <w:lang w:eastAsia="en-GB"/>
        </w:rPr>
      </w:pPr>
      <w:r w:rsidRPr="00226E7F">
        <w:rPr>
          <w:color w:val="auto"/>
          <w:lang w:eastAsia="en-GB"/>
        </w:rPr>
        <w:t>Community Listening</w:t>
      </w:r>
    </w:p>
    <w:p w14:paraId="142E2D22" w14:textId="77777777" w:rsidR="00226E7F" w:rsidRPr="00226E7F" w:rsidRDefault="00226E7F" w:rsidP="008B7154">
      <w:pPr>
        <w:spacing w:line="276" w:lineRule="auto"/>
        <w:rPr>
          <w:lang w:eastAsia="en-GB"/>
        </w:rPr>
      </w:pPr>
      <w:r w:rsidRPr="00226E7F">
        <w:rPr>
          <w:lang w:eastAsia="en-GB"/>
        </w:rPr>
        <w:t>Lincolnshire ICB developed the Our Shared Agreement (OSA) Community Listening programme to strengthen relationships by placing lived experience, listening and human connection at the centre of improvement. The programme gathered 47 individual stories and 5 group stories through a network of 35 Community Listeners, using informal conversations in community settings.</w:t>
      </w:r>
    </w:p>
    <w:p w14:paraId="4A8639BB" w14:textId="77777777" w:rsidR="00226E7F" w:rsidRPr="00226E7F" w:rsidRDefault="00226E7F" w:rsidP="008B7154">
      <w:pPr>
        <w:spacing w:line="276" w:lineRule="auto"/>
        <w:rPr>
          <w:lang w:eastAsia="en-GB"/>
        </w:rPr>
      </w:pPr>
      <w:r w:rsidRPr="00226E7F">
        <w:rPr>
          <w:lang w:eastAsia="en-GB"/>
        </w:rPr>
        <w:t>This approach provided deeper insight into people’s real experiences, highlighting the importance of trust, compassion, coordinated care and feeling heard. The learning is helping shape more person</w:t>
      </w:r>
      <w:r w:rsidRPr="00226E7F">
        <w:rPr>
          <w:lang w:eastAsia="en-GB"/>
        </w:rPr>
        <w:noBreakHyphen/>
        <w:t>centred services, strengthening feedback loops, and embedding community listening as a core part of how the system improves care.</w:t>
      </w:r>
    </w:p>
    <w:p w14:paraId="3FA4B156" w14:textId="4F6A8D1F" w:rsidR="00226E7F" w:rsidRPr="00226E7F" w:rsidRDefault="00226E7F" w:rsidP="008B7154">
      <w:pPr>
        <w:pStyle w:val="Heading2"/>
        <w:spacing w:after="0" w:line="276" w:lineRule="auto"/>
        <w:rPr>
          <w:color w:val="auto"/>
          <w:lang w:eastAsia="en-GB"/>
        </w:rPr>
      </w:pPr>
      <w:r w:rsidRPr="00226E7F">
        <w:rPr>
          <w:color w:val="auto"/>
          <w:lang w:eastAsia="en-GB"/>
        </w:rPr>
        <w:t>A week in the life of – the ICB involvement team</w:t>
      </w:r>
    </w:p>
    <w:p w14:paraId="79CB54F2" w14:textId="77777777" w:rsidR="00226E7F" w:rsidRDefault="00226E7F" w:rsidP="008B7154">
      <w:pPr>
        <w:spacing w:line="276" w:lineRule="auto"/>
        <w:rPr>
          <w:lang w:eastAsia="en-GB"/>
        </w:rPr>
      </w:pPr>
      <w:r>
        <w:rPr>
          <w:lang w:eastAsia="en-GB"/>
        </w:rPr>
        <w:t>A story from our Health Inequalities Engagement Manager</w:t>
      </w:r>
    </w:p>
    <w:p w14:paraId="792F1845" w14:textId="4D877FD5" w:rsidR="00226E7F" w:rsidRPr="00226E7F" w:rsidRDefault="00AB637A" w:rsidP="008B7154">
      <w:pPr>
        <w:spacing w:line="276" w:lineRule="auto"/>
        <w:rPr>
          <w:lang w:eastAsia="en-GB"/>
        </w:rPr>
      </w:pPr>
      <w:r>
        <w:rPr>
          <w:lang w:eastAsia="en-GB"/>
        </w:rPr>
        <w:t>“</w:t>
      </w:r>
      <w:r w:rsidR="00226E7F">
        <w:rPr>
          <w:lang w:eastAsia="en-GB"/>
        </w:rPr>
        <w:t xml:space="preserve">This </w:t>
      </w:r>
      <w:r w:rsidR="00226E7F" w:rsidRPr="00226E7F">
        <w:rPr>
          <w:lang w:eastAsia="en-GB"/>
        </w:rPr>
        <w:t xml:space="preserve">week was about being out there — listening, learning and making sure that the Inclusion Health Strategy is shaped by real people, not just words on a page. </w:t>
      </w:r>
    </w:p>
    <w:p w14:paraId="1EC2FB1E" w14:textId="77777777" w:rsidR="00226E7F" w:rsidRPr="00226E7F" w:rsidRDefault="00226E7F" w:rsidP="008B7154">
      <w:pPr>
        <w:spacing w:after="0" w:line="276" w:lineRule="auto"/>
        <w:rPr>
          <w:lang w:eastAsia="en-GB"/>
        </w:rPr>
      </w:pPr>
      <w:r w:rsidRPr="00226E7F">
        <w:rPr>
          <w:b/>
          <w:bCs/>
          <w:lang w:eastAsia="en-GB"/>
        </w:rPr>
        <w:t>Monday</w:t>
      </w:r>
    </w:p>
    <w:p w14:paraId="39285EAD" w14:textId="3740DCB2" w:rsidR="00226E7F" w:rsidRPr="00226E7F" w:rsidRDefault="00226E7F" w:rsidP="008B7154">
      <w:pPr>
        <w:spacing w:line="276" w:lineRule="auto"/>
        <w:rPr>
          <w:lang w:eastAsia="en-GB"/>
        </w:rPr>
      </w:pPr>
      <w:r w:rsidRPr="00226E7F">
        <w:rPr>
          <w:lang w:eastAsia="en-GB"/>
        </w:rPr>
        <w:t xml:space="preserve">It began on the road, heading to Boston North Sea Camp, and I found myself thinking about the responsibility that comes with listening to experiences that are so often unheard.  Arriving on site was a reminder of the different worlds people live in. Security checks, no smart devices, waiting to be escorted — all necessary, but grounding. In the family centre, conversations were heavy with experience. People spoke openly about their lives, their families and their interactions with health and care services. I left feeling reflective, carrying those voices with me, knowing they must shape what </w:t>
      </w:r>
      <w:r w:rsidR="001C3643">
        <w:rPr>
          <w:lang w:eastAsia="en-GB"/>
        </w:rPr>
        <w:t>the ICB does</w:t>
      </w:r>
      <w:r w:rsidRPr="00226E7F">
        <w:rPr>
          <w:lang w:eastAsia="en-GB"/>
        </w:rPr>
        <w:t xml:space="preserve"> next.</w:t>
      </w:r>
    </w:p>
    <w:p w14:paraId="5CC4F633" w14:textId="77777777" w:rsidR="00226E7F" w:rsidRPr="00226E7F" w:rsidRDefault="00226E7F" w:rsidP="008B7154">
      <w:pPr>
        <w:spacing w:after="0" w:line="276" w:lineRule="auto"/>
        <w:rPr>
          <w:lang w:eastAsia="en-GB"/>
        </w:rPr>
      </w:pPr>
      <w:r w:rsidRPr="00226E7F">
        <w:rPr>
          <w:b/>
          <w:bCs/>
          <w:lang w:eastAsia="en-GB"/>
        </w:rPr>
        <w:t>Tuesday</w:t>
      </w:r>
    </w:p>
    <w:p w14:paraId="210A2913" w14:textId="4D0E895D" w:rsidR="009B66C4" w:rsidRDefault="00226E7F" w:rsidP="008B7154">
      <w:pPr>
        <w:spacing w:line="276" w:lineRule="auto"/>
        <w:rPr>
          <w:b/>
          <w:bCs/>
          <w:lang w:eastAsia="en-GB"/>
        </w:rPr>
      </w:pPr>
      <w:r w:rsidRPr="00226E7F">
        <w:rPr>
          <w:lang w:eastAsia="en-GB"/>
        </w:rPr>
        <w:t xml:space="preserve">The next day took me to Lincoln, working with the Probation EPOP group. People spoke honestly — sometimes painfully — about their experiences. That openness felt like a privilege. During that </w:t>
      </w:r>
      <w:r w:rsidRPr="00226E7F">
        <w:rPr>
          <w:lang w:eastAsia="en-GB"/>
        </w:rPr>
        <w:lastRenderedPageBreak/>
        <w:t>session, one person agreed to share their story more widely. We spent time together preparing for that — sitting side by side at a computer, working through nerves, deciding how they wanted to tell their story.  Later, they stood in front of around 40 Health Inequalities Champions and shared it. The room was silent. People were listening, reflecting, clearly moved. I felt proud — not just of that individual, but of what can happen when someone is supported to find their voice and speak in a space where change is possible. It was a strong reminder that this work isn’t just about gathering insight; it’s about creating opportunities for lived experience to influence decisions.</w:t>
      </w:r>
      <w:r w:rsidR="00575173">
        <w:rPr>
          <w:lang w:eastAsia="en-GB"/>
        </w:rPr>
        <w:t xml:space="preserve"> </w:t>
      </w:r>
    </w:p>
    <w:p w14:paraId="4B6EDB2D" w14:textId="547ED6FA" w:rsidR="00226E7F" w:rsidRPr="00226E7F" w:rsidRDefault="00226E7F" w:rsidP="008B7154">
      <w:pPr>
        <w:spacing w:after="0" w:line="276" w:lineRule="auto"/>
        <w:rPr>
          <w:lang w:eastAsia="en-GB"/>
        </w:rPr>
      </w:pPr>
      <w:r w:rsidRPr="00226E7F">
        <w:rPr>
          <w:b/>
          <w:bCs/>
          <w:lang w:eastAsia="en-GB"/>
        </w:rPr>
        <w:t>Mid-week</w:t>
      </w:r>
    </w:p>
    <w:p w14:paraId="76DB24C9" w14:textId="77777777" w:rsidR="00226E7F" w:rsidRPr="00226E7F" w:rsidRDefault="00226E7F" w:rsidP="008B7154">
      <w:pPr>
        <w:spacing w:line="276" w:lineRule="auto"/>
        <w:rPr>
          <w:lang w:eastAsia="en-GB"/>
        </w:rPr>
      </w:pPr>
      <w:r w:rsidRPr="00226E7F">
        <w:rPr>
          <w:lang w:eastAsia="en-GB"/>
        </w:rPr>
        <w:t>Between visits, there were quieter moments — driving, writing up notes, pulling together themes. Those moments matter. It’s where stories begin to connect, patterns emerge and I can make sure nothing shared is rushed past or lost. Listening doesn’t end when the conversation does; it continues in how we honour what people have trusted us with.</w:t>
      </w:r>
    </w:p>
    <w:p w14:paraId="501F323F" w14:textId="77777777" w:rsidR="00226E7F" w:rsidRPr="00226E7F" w:rsidRDefault="00226E7F" w:rsidP="008B7154">
      <w:pPr>
        <w:spacing w:after="0" w:line="276" w:lineRule="auto"/>
        <w:rPr>
          <w:lang w:eastAsia="en-GB"/>
        </w:rPr>
      </w:pPr>
      <w:r w:rsidRPr="00226E7F">
        <w:rPr>
          <w:b/>
          <w:bCs/>
          <w:lang w:eastAsia="en-GB"/>
        </w:rPr>
        <w:t>Thursday</w:t>
      </w:r>
    </w:p>
    <w:p w14:paraId="57D78535" w14:textId="77777777" w:rsidR="00226E7F" w:rsidRPr="00226E7F" w:rsidRDefault="00226E7F" w:rsidP="008B7154">
      <w:pPr>
        <w:spacing w:line="276" w:lineRule="auto"/>
        <w:rPr>
          <w:lang w:eastAsia="en-GB"/>
        </w:rPr>
      </w:pPr>
      <w:r w:rsidRPr="00226E7F">
        <w:rPr>
          <w:lang w:eastAsia="en-GB"/>
        </w:rPr>
        <w:t>Later in the week, I travelled to Skegness to spend time with people seeking asylum. I wasn’t sure what to expect, but the warmth in the room was immediate. Language differences didn’t stop connection. We shared lunch, which became one of the most important parts of the day. Sitting together broke down barriers in ways no formal session ever could.</w:t>
      </w:r>
    </w:p>
    <w:p w14:paraId="021E38CB" w14:textId="77777777" w:rsidR="00226E7F" w:rsidRPr="00226E7F" w:rsidRDefault="00226E7F" w:rsidP="008B7154">
      <w:pPr>
        <w:spacing w:line="276" w:lineRule="auto"/>
        <w:rPr>
          <w:lang w:eastAsia="en-GB"/>
        </w:rPr>
      </w:pPr>
      <w:r w:rsidRPr="00226E7F">
        <w:rPr>
          <w:lang w:eastAsia="en-GB"/>
        </w:rPr>
        <w:t>People spoke about uncertainty, but also resilience and hope. I left feeling a mix of empathy and admiration. It reminded me how much small, human moments matter when people feel safe, welcome and heard.</w:t>
      </w:r>
    </w:p>
    <w:p w14:paraId="5C7584DB" w14:textId="77777777" w:rsidR="00226E7F" w:rsidRPr="00226E7F" w:rsidRDefault="00226E7F" w:rsidP="00AB637A">
      <w:pPr>
        <w:spacing w:after="0"/>
        <w:rPr>
          <w:lang w:eastAsia="en-GB"/>
        </w:rPr>
      </w:pPr>
      <w:r w:rsidRPr="00226E7F">
        <w:rPr>
          <w:b/>
          <w:bCs/>
          <w:lang w:eastAsia="en-GB"/>
        </w:rPr>
        <w:t>Friday</w:t>
      </w:r>
    </w:p>
    <w:p w14:paraId="2376BFD9" w14:textId="77777777" w:rsidR="00226E7F" w:rsidRPr="00226E7F" w:rsidRDefault="00226E7F" w:rsidP="00226E7F">
      <w:pPr>
        <w:rPr>
          <w:lang w:eastAsia="en-GB"/>
        </w:rPr>
      </w:pPr>
      <w:r w:rsidRPr="00226E7F">
        <w:rPr>
          <w:lang w:eastAsia="en-GB"/>
        </w:rPr>
        <w:t>By the end of the week, one thing was clear: people want to be listened to, valued and involved. Across every setting — prisons, probation, community spaces — that message stayed the same.</w:t>
      </w:r>
    </w:p>
    <w:p w14:paraId="1DAA9CBC" w14:textId="469F1BAE" w:rsidR="00226E7F" w:rsidRPr="00226E7F" w:rsidRDefault="00226E7F" w:rsidP="00226E7F">
      <w:pPr>
        <w:rPr>
          <w:lang w:eastAsia="en-GB"/>
        </w:rPr>
      </w:pPr>
      <w:r w:rsidRPr="00226E7F">
        <w:rPr>
          <w:lang w:eastAsia="en-GB"/>
        </w:rPr>
        <w:t>I finished the week tired, but grounded and motivated. This work isn’t always easy, and it doesn’t always come with quick answers. But it matters. It’s about building trust, amplifying voices and ensuring services are shaped by the people they exist to serve.</w:t>
      </w:r>
      <w:r w:rsidR="00AB637A">
        <w:rPr>
          <w:lang w:eastAsia="en-GB"/>
        </w:rPr>
        <w:t>”</w:t>
      </w:r>
    </w:p>
    <w:p w14:paraId="4038A3E5" w14:textId="0D68B0F3" w:rsidR="00226E7F" w:rsidRPr="00AB637A" w:rsidRDefault="00AB637A" w:rsidP="00AB637A">
      <w:pPr>
        <w:pStyle w:val="Heading2"/>
        <w:spacing w:after="0"/>
        <w:rPr>
          <w:color w:val="auto"/>
          <w:lang w:eastAsia="en-GB"/>
        </w:rPr>
      </w:pPr>
      <w:r w:rsidRPr="00AB637A">
        <w:rPr>
          <w:color w:val="auto"/>
          <w:lang w:eastAsia="en-GB"/>
        </w:rPr>
        <w:t>Section seven: Digital Engagement</w:t>
      </w:r>
    </w:p>
    <w:p w14:paraId="6AD86F99" w14:textId="6F02FAC9" w:rsidR="00AB637A" w:rsidRDefault="00AB637A" w:rsidP="00226E7F">
      <w:pPr>
        <w:rPr>
          <w:lang w:eastAsia="en-GB"/>
        </w:rPr>
      </w:pPr>
      <w:r>
        <w:rPr>
          <w:lang w:eastAsia="en-GB"/>
        </w:rPr>
        <w:t xml:space="preserve">This section describes how </w:t>
      </w:r>
      <w:r w:rsidR="001C3643">
        <w:rPr>
          <w:lang w:eastAsia="en-GB"/>
        </w:rPr>
        <w:t>the ICB has</w:t>
      </w:r>
      <w:r>
        <w:rPr>
          <w:lang w:eastAsia="en-GB"/>
        </w:rPr>
        <w:t xml:space="preserve"> used digital tools to aid our engagement activities.</w:t>
      </w:r>
    </w:p>
    <w:p w14:paraId="36D853A1" w14:textId="7DADE5BA" w:rsidR="00AB637A" w:rsidRPr="00AB637A" w:rsidRDefault="00AB637A" w:rsidP="00AB637A">
      <w:pPr>
        <w:rPr>
          <w:lang w:eastAsia="en-GB"/>
        </w:rPr>
      </w:pPr>
      <w:r w:rsidRPr="00AB637A">
        <w:rPr>
          <w:lang w:eastAsia="en-GB"/>
        </w:rPr>
        <w:t xml:space="preserve">Lincolnshire ICB continues to use digital platforms as a </w:t>
      </w:r>
      <w:r w:rsidR="005921D4">
        <w:rPr>
          <w:lang w:eastAsia="en-GB"/>
        </w:rPr>
        <w:t>channel</w:t>
      </w:r>
      <w:r w:rsidRPr="00AB637A">
        <w:rPr>
          <w:lang w:eastAsia="en-GB"/>
        </w:rPr>
        <w:t xml:space="preserve"> to communicate, engage, and listen to people across the county. Social media and the ICB website provide accessible, open and transparent channels for sharing information about health services, promoting engagement opportunities, and encouraging two</w:t>
      </w:r>
      <w:r w:rsidRPr="00AB637A">
        <w:rPr>
          <w:lang w:eastAsia="en-GB"/>
        </w:rPr>
        <w:noBreakHyphen/>
        <w:t>way conversations with communities. This approach enables a wider and more diverse range of people to take part in shaping services.</w:t>
      </w:r>
    </w:p>
    <w:p w14:paraId="240D2394" w14:textId="77777777" w:rsidR="00AB637A" w:rsidRPr="00AB637A" w:rsidRDefault="00AB637A" w:rsidP="00AB637A">
      <w:pPr>
        <w:rPr>
          <w:lang w:eastAsia="en-GB"/>
        </w:rPr>
      </w:pPr>
      <w:r w:rsidRPr="00AB637A">
        <w:rPr>
          <w:lang w:eastAsia="en-GB"/>
        </w:rPr>
        <w:t>Between April 2025 and March 2026, digital engagement reached a significant audience. The ICB website had 163,000 users and 731,000 page views, with the homepage being the main entry point and popular content including pharmacy services and weight loss medication information. Social media activity also increased, reaching over 2 million people, with an engagement rate of 3.28% and 2,051 new followers, demonstrating growing awareness and interaction.</w:t>
      </w:r>
    </w:p>
    <w:p w14:paraId="271AA14F" w14:textId="77777777" w:rsidR="00AB637A" w:rsidRPr="00AB637A" w:rsidRDefault="00AB637A" w:rsidP="00AB637A">
      <w:pPr>
        <w:rPr>
          <w:lang w:eastAsia="en-GB"/>
        </w:rPr>
      </w:pPr>
      <w:r w:rsidRPr="00AB637A">
        <w:rPr>
          <w:lang w:eastAsia="en-GB"/>
        </w:rPr>
        <w:lastRenderedPageBreak/>
        <w:t>The ICB also expanded its use of the Nextdoor platform to engage directly with local communities in specific neighbourhoods. Over the year, 34 engagement activities were promoted across 98 posts, reaching 135,839 members and generating 342,771 impressions. This targeted approach supported local engagement, sharing important health messages, promoting consultations, and encouraging participation in surveys and events.</w:t>
      </w:r>
    </w:p>
    <w:p w14:paraId="43AB248C" w14:textId="12649FD5" w:rsidR="00AB637A" w:rsidRPr="00AB637A" w:rsidRDefault="00AB637A" w:rsidP="00AB637A">
      <w:pPr>
        <w:rPr>
          <w:lang w:eastAsia="en-GB"/>
        </w:rPr>
      </w:pPr>
      <w:r w:rsidRPr="00AB637A">
        <w:rPr>
          <w:lang w:eastAsia="en-GB"/>
        </w:rPr>
        <w:t xml:space="preserve">In addition, The Contributor </w:t>
      </w:r>
      <w:r w:rsidR="00282220">
        <w:rPr>
          <w:lang w:eastAsia="en-GB"/>
        </w:rPr>
        <w:t xml:space="preserve">Engagement Bulletin </w:t>
      </w:r>
      <w:r w:rsidRPr="00AB637A">
        <w:rPr>
          <w:lang w:eastAsia="en-GB"/>
        </w:rPr>
        <w:t>played an important role in extending engagement opportunities. Distributed fortnightly to over 11,000 contacts, it promotes surveys, events, and involvement opportunities, working in partnership with local organisations to widen reach and encourage participation across the health and care system.</w:t>
      </w:r>
    </w:p>
    <w:p w14:paraId="17A5E854" w14:textId="77777777" w:rsidR="00AB637A" w:rsidRPr="00AB637A" w:rsidRDefault="00AB637A" w:rsidP="00AB637A">
      <w:pPr>
        <w:rPr>
          <w:lang w:eastAsia="en-GB"/>
        </w:rPr>
      </w:pPr>
      <w:r w:rsidRPr="00AB637A">
        <w:rPr>
          <w:lang w:eastAsia="en-GB"/>
        </w:rPr>
        <w:t>Overall, digital engagement has enabled the ICB to reach large numbers of people efficiently, improve awareness of services, and strengthen opportunities for involvement. By combining digital channels with face</w:t>
      </w:r>
      <w:r w:rsidRPr="00AB637A">
        <w:rPr>
          <w:lang w:eastAsia="en-GB"/>
        </w:rPr>
        <w:noBreakHyphen/>
        <w:t>to</w:t>
      </w:r>
      <w:r w:rsidRPr="00AB637A">
        <w:rPr>
          <w:lang w:eastAsia="en-GB"/>
        </w:rPr>
        <w:noBreakHyphen/>
        <w:t>face engagement, the ICB ensures that people can access information in different ways and that a broad range of voices are heard and reflected in decision</w:t>
      </w:r>
      <w:r w:rsidRPr="00AB637A">
        <w:rPr>
          <w:lang w:eastAsia="en-GB"/>
        </w:rPr>
        <w:noBreakHyphen/>
        <w:t>making.</w:t>
      </w:r>
    </w:p>
    <w:p w14:paraId="5C0A6AEE" w14:textId="77777777" w:rsidR="00F221E4" w:rsidRDefault="00F221E4" w:rsidP="00F221E4">
      <w:pPr>
        <w:pStyle w:val="Heading2"/>
        <w:spacing w:after="0"/>
        <w:rPr>
          <w:color w:val="auto"/>
          <w:lang w:eastAsia="en-GB"/>
        </w:rPr>
      </w:pPr>
      <w:r w:rsidRPr="00F221E4">
        <w:rPr>
          <w:color w:val="auto"/>
          <w:lang w:eastAsia="en-GB"/>
        </w:rPr>
        <w:t xml:space="preserve">Section </w:t>
      </w:r>
      <w:r>
        <w:rPr>
          <w:color w:val="auto"/>
          <w:lang w:eastAsia="en-GB"/>
        </w:rPr>
        <w:t>e</w:t>
      </w:r>
      <w:r w:rsidRPr="00F221E4">
        <w:rPr>
          <w:color w:val="auto"/>
          <w:lang w:eastAsia="en-GB"/>
        </w:rPr>
        <w:t>ight – Current Engagement Projects</w:t>
      </w:r>
    </w:p>
    <w:p w14:paraId="01825772" w14:textId="77777777" w:rsidR="00EF192E" w:rsidRPr="00EF192E" w:rsidRDefault="00EF192E" w:rsidP="00EF192E">
      <w:pPr>
        <w:rPr>
          <w:lang w:eastAsia="en-GB"/>
        </w:rPr>
      </w:pPr>
      <w:r w:rsidRPr="00EF192E">
        <w:rPr>
          <w:lang w:eastAsia="en-GB"/>
        </w:rPr>
        <w:t xml:space="preserve">This section of the report highlights the ongoing engagement projects initiated in 2025/26.  </w:t>
      </w:r>
    </w:p>
    <w:p w14:paraId="4C97DE17" w14:textId="77777777" w:rsidR="00EF192E" w:rsidRPr="00EF192E" w:rsidRDefault="00EF192E" w:rsidP="00EF192E">
      <w:pPr>
        <w:rPr>
          <w:lang w:eastAsia="en-GB"/>
        </w:rPr>
      </w:pPr>
      <w:r w:rsidRPr="00EF192E">
        <w:rPr>
          <w:lang w:eastAsia="en-GB"/>
        </w:rPr>
        <w:t>While projects are at different stages of development, the full impact of engagement activities will emerge over time as work progresses and outcomes are realised. This section provides an overview of the projects, their objectives and expected outcomes, demonstrating an ongoing commitment to continuous improvement and meaningful involvement of communities in shaping services.</w:t>
      </w:r>
    </w:p>
    <w:p w14:paraId="708582AC" w14:textId="275E909E" w:rsidR="00EF192E" w:rsidRPr="00EF192E" w:rsidRDefault="00EF192E" w:rsidP="00EF192E">
      <w:pPr>
        <w:rPr>
          <w:lang w:eastAsia="en-GB"/>
        </w:rPr>
      </w:pPr>
      <w:r w:rsidRPr="00EF192E">
        <w:rPr>
          <w:rFonts w:asciiTheme="majorHAnsi" w:eastAsiaTheme="majorEastAsia" w:hAnsiTheme="majorHAnsi" w:cstheme="majorBidi"/>
          <w:sz w:val="32"/>
          <w:szCs w:val="32"/>
          <w:lang w:eastAsia="en-GB"/>
        </w:rPr>
        <w:t>Primary Care – Advice and Guidance</w:t>
      </w:r>
      <w:r w:rsidRPr="00EF192E">
        <w:rPr>
          <w:rFonts w:asciiTheme="majorHAnsi" w:eastAsiaTheme="majorEastAsia" w:hAnsiTheme="majorHAnsi" w:cstheme="majorBidi"/>
          <w:sz w:val="32"/>
          <w:szCs w:val="32"/>
          <w:lang w:eastAsia="en-GB"/>
        </w:rPr>
        <w:br/>
      </w:r>
      <w:r w:rsidR="00980793">
        <w:rPr>
          <w:lang w:eastAsia="en-GB"/>
        </w:rPr>
        <w:t xml:space="preserve">The </w:t>
      </w:r>
      <w:r w:rsidRPr="00EF192E">
        <w:rPr>
          <w:lang w:eastAsia="en-GB"/>
        </w:rPr>
        <w:t>ICB launched surveys for both staff and patients to better understand how Advice and Guidance is used and experienced in primary care. Feedback from these surveys is being used to identify what works well and where improvements can be made to strengthen services and patient understanding.</w:t>
      </w:r>
    </w:p>
    <w:p w14:paraId="204EBE9E" w14:textId="7FC93DFB" w:rsidR="00EF192E" w:rsidRPr="00EF192E" w:rsidRDefault="00EF192E" w:rsidP="00EF192E">
      <w:pPr>
        <w:rPr>
          <w:lang w:eastAsia="en-GB"/>
        </w:rPr>
      </w:pPr>
      <w:r w:rsidRPr="00EF192E">
        <w:rPr>
          <w:rFonts w:asciiTheme="majorHAnsi" w:eastAsiaTheme="majorEastAsia" w:hAnsiTheme="majorHAnsi" w:cstheme="majorBidi"/>
          <w:sz w:val="32"/>
          <w:szCs w:val="32"/>
          <w:lang w:eastAsia="en-GB"/>
        </w:rPr>
        <w:t>A</w:t>
      </w:r>
      <w:r w:rsidR="008B7154">
        <w:rPr>
          <w:rFonts w:asciiTheme="majorHAnsi" w:eastAsiaTheme="majorEastAsia" w:hAnsiTheme="majorHAnsi" w:cstheme="majorBidi"/>
          <w:sz w:val="32"/>
          <w:szCs w:val="32"/>
          <w:lang w:eastAsia="en-GB"/>
        </w:rPr>
        <w:t>ttention Deficit Hyperactivity Disorder (A</w:t>
      </w:r>
      <w:r w:rsidRPr="00EF192E">
        <w:rPr>
          <w:rFonts w:asciiTheme="majorHAnsi" w:eastAsiaTheme="majorEastAsia" w:hAnsiTheme="majorHAnsi" w:cstheme="majorBidi"/>
          <w:sz w:val="32"/>
          <w:szCs w:val="32"/>
          <w:lang w:eastAsia="en-GB"/>
        </w:rPr>
        <w:t>DHD</w:t>
      </w:r>
      <w:r w:rsidR="008B7154">
        <w:rPr>
          <w:rFonts w:asciiTheme="majorHAnsi" w:eastAsiaTheme="majorEastAsia" w:hAnsiTheme="majorHAnsi" w:cstheme="majorBidi"/>
          <w:sz w:val="32"/>
          <w:szCs w:val="32"/>
          <w:lang w:eastAsia="en-GB"/>
        </w:rPr>
        <w:t>)</w:t>
      </w:r>
      <w:r w:rsidRPr="00EF192E">
        <w:rPr>
          <w:rFonts w:asciiTheme="majorHAnsi" w:eastAsiaTheme="majorEastAsia" w:hAnsiTheme="majorHAnsi" w:cstheme="majorBidi"/>
          <w:sz w:val="32"/>
          <w:szCs w:val="32"/>
          <w:lang w:eastAsia="en-GB"/>
        </w:rPr>
        <w:t xml:space="preserve"> Strategy</w:t>
      </w:r>
      <w:r w:rsidRPr="00EF192E">
        <w:rPr>
          <w:rFonts w:asciiTheme="majorHAnsi" w:eastAsiaTheme="majorEastAsia" w:hAnsiTheme="majorHAnsi" w:cstheme="majorBidi"/>
          <w:sz w:val="32"/>
          <w:szCs w:val="32"/>
          <w:lang w:eastAsia="en-GB"/>
        </w:rPr>
        <w:br/>
      </w:r>
      <w:r w:rsidRPr="00EF192E">
        <w:rPr>
          <w:lang w:eastAsia="en-GB"/>
        </w:rPr>
        <w:t>Lincolnshire ICB carried out engagement with people with ADHD, families, carers and professionals to support the development of a local ADHD strategy. This feedback is helping identify priorities, barriers and opportunities to improve support, services and care pathways across Lincolnshire.</w:t>
      </w:r>
    </w:p>
    <w:p w14:paraId="70AC48CA" w14:textId="6DA8FE6C" w:rsidR="00EF192E" w:rsidRPr="00EF192E" w:rsidRDefault="00EF192E" w:rsidP="00EF192E">
      <w:pPr>
        <w:rPr>
          <w:lang w:eastAsia="en-GB"/>
        </w:rPr>
      </w:pPr>
      <w:r w:rsidRPr="00EF192E">
        <w:rPr>
          <w:rFonts w:asciiTheme="majorHAnsi" w:eastAsiaTheme="majorEastAsia" w:hAnsiTheme="majorHAnsi" w:cstheme="majorBidi"/>
          <w:sz w:val="32"/>
          <w:szCs w:val="32"/>
          <w:lang w:eastAsia="en-GB"/>
        </w:rPr>
        <w:t>C</w:t>
      </w:r>
      <w:r w:rsidR="008B7154">
        <w:rPr>
          <w:rFonts w:asciiTheme="majorHAnsi" w:eastAsiaTheme="majorEastAsia" w:hAnsiTheme="majorHAnsi" w:cstheme="majorBidi"/>
          <w:sz w:val="32"/>
          <w:szCs w:val="32"/>
          <w:lang w:eastAsia="en-GB"/>
        </w:rPr>
        <w:t xml:space="preserve">hildren and young people - </w:t>
      </w:r>
      <w:r w:rsidRPr="00EF192E">
        <w:rPr>
          <w:rFonts w:asciiTheme="majorHAnsi" w:eastAsiaTheme="majorEastAsia" w:hAnsiTheme="majorHAnsi" w:cstheme="majorBidi"/>
          <w:sz w:val="32"/>
          <w:szCs w:val="32"/>
          <w:lang w:eastAsia="en-GB"/>
        </w:rPr>
        <w:t>Continence Service</w:t>
      </w:r>
      <w:r w:rsidRPr="00EF192E">
        <w:rPr>
          <w:rFonts w:asciiTheme="majorHAnsi" w:eastAsiaTheme="majorEastAsia" w:hAnsiTheme="majorHAnsi" w:cstheme="majorBidi"/>
          <w:sz w:val="32"/>
          <w:szCs w:val="32"/>
          <w:lang w:eastAsia="en-GB"/>
        </w:rPr>
        <w:br/>
      </w:r>
      <w:r w:rsidR="001C3643">
        <w:rPr>
          <w:lang w:eastAsia="en-GB"/>
        </w:rPr>
        <w:t xml:space="preserve">Engagement has begun </w:t>
      </w:r>
      <w:r w:rsidRPr="00EF192E">
        <w:rPr>
          <w:lang w:eastAsia="en-GB"/>
        </w:rPr>
        <w:t>to gather views on the future of children and young people’s specialist continence services, following planned service changes. Feedback from families, children, and young people will be used to shape a new model of care, ensuring services are accessible, responsive and meet local needs.</w:t>
      </w:r>
    </w:p>
    <w:p w14:paraId="44891C34" w14:textId="22AFA26E" w:rsidR="00EF192E" w:rsidRPr="00EF192E" w:rsidRDefault="00EF192E" w:rsidP="00EF192E">
      <w:pPr>
        <w:rPr>
          <w:lang w:eastAsia="en-GB"/>
        </w:rPr>
      </w:pPr>
      <w:r w:rsidRPr="00EF192E">
        <w:rPr>
          <w:rFonts w:asciiTheme="majorHAnsi" w:eastAsiaTheme="majorEastAsia" w:hAnsiTheme="majorHAnsi" w:cstheme="majorBidi"/>
          <w:sz w:val="32"/>
          <w:szCs w:val="32"/>
          <w:lang w:eastAsia="en-GB"/>
        </w:rPr>
        <w:t>Wheelchair Services</w:t>
      </w:r>
      <w:r w:rsidRPr="00EF192E">
        <w:rPr>
          <w:rFonts w:asciiTheme="majorHAnsi" w:eastAsiaTheme="majorEastAsia" w:hAnsiTheme="majorHAnsi" w:cstheme="majorBidi"/>
          <w:sz w:val="32"/>
          <w:szCs w:val="32"/>
          <w:lang w:eastAsia="en-GB"/>
        </w:rPr>
        <w:br/>
      </w:r>
      <w:r>
        <w:rPr>
          <w:lang w:eastAsia="en-GB"/>
        </w:rPr>
        <w:t xml:space="preserve">The </w:t>
      </w:r>
      <w:r w:rsidRPr="00EF192E">
        <w:rPr>
          <w:lang w:eastAsia="en-GB"/>
        </w:rPr>
        <w:t>ICB is gathering feedback from people who use wheelchair services, alongside carers and staff, to understand experiences and identify improvements. Engagement includes surveys and direct conversations, with findings used to inform service quality, ongoing monitoring, and future development of wheelchair services across Lincolnshire.</w:t>
      </w:r>
    </w:p>
    <w:p w14:paraId="7EF19A4B" w14:textId="77777777" w:rsidR="00980793" w:rsidRPr="00980793" w:rsidRDefault="00980793" w:rsidP="00980793">
      <w:pPr>
        <w:rPr>
          <w:lang w:eastAsia="en-GB"/>
        </w:rPr>
      </w:pPr>
      <w:r w:rsidRPr="00980793">
        <w:rPr>
          <w:rFonts w:asciiTheme="majorHAnsi" w:eastAsiaTheme="majorEastAsia" w:hAnsiTheme="majorHAnsi" w:cstheme="majorBidi"/>
          <w:sz w:val="32"/>
          <w:szCs w:val="32"/>
          <w:lang w:eastAsia="en-GB"/>
        </w:rPr>
        <w:lastRenderedPageBreak/>
        <w:t>Psycho</w:t>
      </w:r>
      <w:r w:rsidRPr="00980793">
        <w:rPr>
          <w:rFonts w:asciiTheme="majorHAnsi" w:eastAsiaTheme="majorEastAsia" w:hAnsiTheme="majorHAnsi" w:cstheme="majorBidi"/>
          <w:sz w:val="32"/>
          <w:szCs w:val="32"/>
          <w:lang w:eastAsia="en-GB"/>
        </w:rPr>
        <w:noBreakHyphen/>
        <w:t>Oncology</w:t>
      </w:r>
      <w:r w:rsidRPr="00980793">
        <w:rPr>
          <w:rFonts w:asciiTheme="majorHAnsi" w:eastAsiaTheme="majorEastAsia" w:hAnsiTheme="majorHAnsi" w:cstheme="majorBidi"/>
          <w:sz w:val="32"/>
          <w:szCs w:val="32"/>
          <w:lang w:eastAsia="en-GB"/>
        </w:rPr>
        <w:br/>
      </w:r>
      <w:r w:rsidRPr="00980793">
        <w:rPr>
          <w:lang w:eastAsia="en-GB"/>
        </w:rPr>
        <w:t>Lincolnshire ICB, working with LACE, is reviewing psycho</w:t>
      </w:r>
      <w:r w:rsidRPr="00980793">
        <w:rPr>
          <w:lang w:eastAsia="en-GB"/>
        </w:rPr>
        <w:noBreakHyphen/>
        <w:t>oncology services to ensure they meet the emotional and psychological needs of people affected by cancer. Engagement with patients, carers and staff through surveys, interviews and community conversations is helping identify what works well and where improvements are needed, with findings informing service recommendations and future commissioning.</w:t>
      </w:r>
    </w:p>
    <w:p w14:paraId="4FC3310E" w14:textId="188EF966" w:rsidR="00980793" w:rsidRPr="00980793" w:rsidRDefault="00980793" w:rsidP="00980793">
      <w:pPr>
        <w:rPr>
          <w:lang w:eastAsia="en-GB"/>
        </w:rPr>
      </w:pPr>
      <w:r w:rsidRPr="00980793">
        <w:rPr>
          <w:rFonts w:asciiTheme="majorHAnsi" w:eastAsiaTheme="majorEastAsia" w:hAnsiTheme="majorHAnsi" w:cstheme="majorBidi"/>
          <w:sz w:val="32"/>
          <w:szCs w:val="32"/>
          <w:lang w:eastAsia="en-GB"/>
        </w:rPr>
        <w:t>Transitioning from Children to Adult Care (C</w:t>
      </w:r>
      <w:r w:rsidR="0041310F">
        <w:rPr>
          <w:rFonts w:asciiTheme="majorHAnsi" w:eastAsiaTheme="majorEastAsia" w:hAnsiTheme="majorHAnsi" w:cstheme="majorBidi"/>
          <w:sz w:val="32"/>
          <w:szCs w:val="32"/>
          <w:lang w:eastAsia="en-GB"/>
        </w:rPr>
        <w:t>ontinuing Healthcare</w:t>
      </w:r>
      <w:r w:rsidRPr="00980793">
        <w:rPr>
          <w:rFonts w:asciiTheme="majorHAnsi" w:eastAsiaTheme="majorEastAsia" w:hAnsiTheme="majorHAnsi" w:cstheme="majorBidi"/>
          <w:sz w:val="32"/>
          <w:szCs w:val="32"/>
          <w:lang w:eastAsia="en-GB"/>
        </w:rPr>
        <w:t>)</w:t>
      </w:r>
      <w:r w:rsidRPr="00980793">
        <w:rPr>
          <w:rFonts w:asciiTheme="majorHAnsi" w:eastAsiaTheme="majorEastAsia" w:hAnsiTheme="majorHAnsi" w:cstheme="majorBidi"/>
          <w:sz w:val="32"/>
          <w:szCs w:val="32"/>
          <w:lang w:eastAsia="en-GB"/>
        </w:rPr>
        <w:br/>
      </w:r>
      <w:r w:rsidRPr="00980793">
        <w:rPr>
          <w:lang w:eastAsia="en-GB"/>
        </w:rPr>
        <w:t xml:space="preserve">Engagement is being planned with young people receiving Continuing Healthcare, along with their families and carers, to understand experiences of transitioning from </w:t>
      </w:r>
      <w:r w:rsidR="00C05BA6" w:rsidRPr="00980793">
        <w:rPr>
          <w:lang w:eastAsia="en-GB"/>
        </w:rPr>
        <w:t>children</w:t>
      </w:r>
      <w:r w:rsidRPr="00980793">
        <w:rPr>
          <w:lang w:eastAsia="en-GB"/>
        </w:rPr>
        <w:t xml:space="preserve"> to adult services. This feedback will inform improvements to transition pathways, communication and support, helping ensure services better meet the needs of young people and their families.</w:t>
      </w:r>
    </w:p>
    <w:p w14:paraId="1EE448FF" w14:textId="77777777" w:rsidR="00980793" w:rsidRPr="00980793" w:rsidRDefault="00980793" w:rsidP="00980793">
      <w:pPr>
        <w:spacing w:after="0"/>
        <w:rPr>
          <w:rFonts w:asciiTheme="majorHAnsi" w:eastAsiaTheme="majorEastAsia" w:hAnsiTheme="majorHAnsi" w:cstheme="majorBidi"/>
          <w:sz w:val="32"/>
          <w:szCs w:val="32"/>
          <w:lang w:eastAsia="en-GB"/>
        </w:rPr>
      </w:pPr>
      <w:r w:rsidRPr="00980793">
        <w:rPr>
          <w:rFonts w:asciiTheme="majorHAnsi" w:eastAsiaTheme="majorEastAsia" w:hAnsiTheme="majorHAnsi" w:cstheme="majorBidi"/>
          <w:sz w:val="32"/>
          <w:szCs w:val="32"/>
          <w:lang w:eastAsia="en-GB"/>
        </w:rPr>
        <w:t>Section nine:  A big thank you!</w:t>
      </w:r>
    </w:p>
    <w:p w14:paraId="7DD18CEE" w14:textId="77777777" w:rsidR="00980793" w:rsidRDefault="00980793" w:rsidP="00980793">
      <w:pPr>
        <w:rPr>
          <w:lang w:eastAsia="en-GB"/>
        </w:rPr>
      </w:pPr>
      <w:r>
        <w:rPr>
          <w:lang w:eastAsia="en-GB"/>
        </w:rPr>
        <w:t>This section expresses the gratitude from Lincolnshire ICB Involvement Team to everyone who has taken part in our engagement activities during 2025-26.</w:t>
      </w:r>
    </w:p>
    <w:p w14:paraId="62C8082D" w14:textId="23F93BDA" w:rsidR="00980793" w:rsidRPr="00980793" w:rsidRDefault="00980793" w:rsidP="00980793">
      <w:pPr>
        <w:rPr>
          <w:lang w:eastAsia="en-GB"/>
        </w:rPr>
      </w:pPr>
      <w:r w:rsidRPr="00980793">
        <w:rPr>
          <w:lang w:eastAsia="en-GB"/>
        </w:rPr>
        <w:t>2025</w:t>
      </w:r>
      <w:r>
        <w:rPr>
          <w:lang w:eastAsia="en-GB"/>
        </w:rPr>
        <w:t>-</w:t>
      </w:r>
      <w:r w:rsidRPr="00980793">
        <w:rPr>
          <w:lang w:eastAsia="en-GB"/>
        </w:rPr>
        <w:t>26 has been a year of listening, learning and working together with people and communities across Lincolnshire.</w:t>
      </w:r>
    </w:p>
    <w:p w14:paraId="2EEE84FC" w14:textId="77777777" w:rsidR="00980793" w:rsidRPr="00980793" w:rsidRDefault="00980793" w:rsidP="00980793">
      <w:pPr>
        <w:rPr>
          <w:lang w:eastAsia="en-GB"/>
        </w:rPr>
      </w:pPr>
      <w:r w:rsidRPr="00980793">
        <w:rPr>
          <w:lang w:eastAsia="en-GB"/>
        </w:rPr>
        <w:t>The engagement and involvement activities featured in this report reflect the strength of those partnerships and the difference that meaningful involvement can make. By taking the time to share experiences, ideas and feedback, people have helped shape services that are more responsive, inclusive and grounded in real lives.</w:t>
      </w:r>
    </w:p>
    <w:p w14:paraId="0F707AD6" w14:textId="36FB051B" w:rsidR="00980793" w:rsidRPr="00980793" w:rsidRDefault="00980793" w:rsidP="00980793">
      <w:pPr>
        <w:rPr>
          <w:lang w:eastAsia="en-GB"/>
        </w:rPr>
      </w:pPr>
      <w:r w:rsidRPr="00980793">
        <w:rPr>
          <w:lang w:eastAsia="en-GB"/>
        </w:rPr>
        <w:t>As</w:t>
      </w:r>
      <w:r w:rsidR="001C3643">
        <w:rPr>
          <w:lang w:eastAsia="en-GB"/>
        </w:rPr>
        <w:t xml:space="preserve"> the ICB</w:t>
      </w:r>
      <w:r w:rsidRPr="00980793">
        <w:rPr>
          <w:lang w:eastAsia="en-GB"/>
        </w:rPr>
        <w:t xml:space="preserve"> move</w:t>
      </w:r>
      <w:r w:rsidR="001C3643">
        <w:rPr>
          <w:lang w:eastAsia="en-GB"/>
        </w:rPr>
        <w:t>s</w:t>
      </w:r>
      <w:r w:rsidRPr="00980793">
        <w:rPr>
          <w:lang w:eastAsia="en-GB"/>
        </w:rPr>
        <w:t xml:space="preserve"> forward, </w:t>
      </w:r>
      <w:r w:rsidR="001C3643">
        <w:rPr>
          <w:lang w:eastAsia="en-GB"/>
        </w:rPr>
        <w:t xml:space="preserve">the engagement team </w:t>
      </w:r>
      <w:r w:rsidRPr="00980793">
        <w:rPr>
          <w:lang w:eastAsia="en-GB"/>
        </w:rPr>
        <w:t>remain</w:t>
      </w:r>
      <w:r w:rsidR="001C3643">
        <w:rPr>
          <w:lang w:eastAsia="en-GB"/>
        </w:rPr>
        <w:t>s</w:t>
      </w:r>
      <w:r w:rsidRPr="00980793">
        <w:rPr>
          <w:lang w:eastAsia="en-GB"/>
        </w:rPr>
        <w:t xml:space="preserve"> committed to building on this work — strengthening relationships, learning from what we hear, and continuing to involve people and communities as equal partners in shaping health and care services.</w:t>
      </w:r>
    </w:p>
    <w:p w14:paraId="69251B90" w14:textId="36EE0206" w:rsidR="00980793" w:rsidRPr="00980793" w:rsidRDefault="001C3643" w:rsidP="00980793">
      <w:pPr>
        <w:rPr>
          <w:lang w:eastAsia="en-GB"/>
        </w:rPr>
      </w:pPr>
      <w:r>
        <w:rPr>
          <w:lang w:eastAsia="en-GB"/>
        </w:rPr>
        <w:t xml:space="preserve">The ICB engagement team </w:t>
      </w:r>
      <w:r w:rsidR="00980793" w:rsidRPr="00980793">
        <w:rPr>
          <w:lang w:eastAsia="en-GB"/>
        </w:rPr>
        <w:t>would like to sincerely thank everyone who contributed their time, insight and voice to support the NHS over the past year.</w:t>
      </w:r>
    </w:p>
    <w:p w14:paraId="4F9F4984" w14:textId="77777777" w:rsidR="00980793" w:rsidRPr="00980793" w:rsidRDefault="00980793" w:rsidP="00980793">
      <w:pPr>
        <w:rPr>
          <w:lang w:eastAsia="en-GB"/>
        </w:rPr>
      </w:pPr>
      <w:r w:rsidRPr="00980793">
        <w:rPr>
          <w:b/>
          <w:bCs/>
          <w:lang w:eastAsia="en-GB"/>
        </w:rPr>
        <w:t>NHS Lincolnshire ICB Involvement Team</w:t>
      </w:r>
    </w:p>
    <w:sectPr w:rsidR="00980793" w:rsidRPr="00980793" w:rsidSect="002627A1">
      <w:footerReference w:type="default" r:id="rId8"/>
      <w:pgSz w:w="11906" w:h="16838"/>
      <w:pgMar w:top="709" w:right="707" w:bottom="1701" w:left="851" w:header="708" w:footer="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7A6BF" w14:textId="77777777" w:rsidR="0012076A" w:rsidRDefault="0012076A" w:rsidP="00D31ABA">
      <w:pPr>
        <w:spacing w:after="0" w:line="240" w:lineRule="auto"/>
      </w:pPr>
      <w:r>
        <w:separator/>
      </w:r>
    </w:p>
  </w:endnote>
  <w:endnote w:type="continuationSeparator" w:id="0">
    <w:p w14:paraId="3FBA4E34" w14:textId="77777777" w:rsidR="0012076A" w:rsidRDefault="0012076A" w:rsidP="00D3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020894"/>
      <w:docPartObj>
        <w:docPartGallery w:val="Page Numbers (Bottom of Page)"/>
        <w:docPartUnique/>
      </w:docPartObj>
    </w:sdtPr>
    <w:sdtEndPr/>
    <w:sdtContent>
      <w:sdt>
        <w:sdtPr>
          <w:id w:val="1728636285"/>
          <w:docPartObj>
            <w:docPartGallery w:val="Page Numbers (Top of Page)"/>
            <w:docPartUnique/>
          </w:docPartObj>
        </w:sdtPr>
        <w:sdtEndPr/>
        <w:sdtContent>
          <w:p w14:paraId="140909B8" w14:textId="269B94E4" w:rsidR="00D31ABA" w:rsidRDefault="00D31AB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34643D2" w14:textId="77777777" w:rsidR="00D31ABA" w:rsidRDefault="00D31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08A7D" w14:textId="77777777" w:rsidR="0012076A" w:rsidRDefault="0012076A" w:rsidP="00D31ABA">
      <w:pPr>
        <w:spacing w:after="0" w:line="240" w:lineRule="auto"/>
      </w:pPr>
      <w:r>
        <w:separator/>
      </w:r>
    </w:p>
  </w:footnote>
  <w:footnote w:type="continuationSeparator" w:id="0">
    <w:p w14:paraId="7507D120" w14:textId="77777777" w:rsidR="0012076A" w:rsidRDefault="0012076A" w:rsidP="00D31A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67A0"/>
    <w:multiLevelType w:val="multilevel"/>
    <w:tmpl w:val="465C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4506B"/>
    <w:multiLevelType w:val="multilevel"/>
    <w:tmpl w:val="75CC8E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44019"/>
    <w:multiLevelType w:val="multilevel"/>
    <w:tmpl w:val="465C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32A5E"/>
    <w:multiLevelType w:val="multilevel"/>
    <w:tmpl w:val="465C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EB26DC"/>
    <w:multiLevelType w:val="multilevel"/>
    <w:tmpl w:val="465C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1931E2"/>
    <w:multiLevelType w:val="multilevel"/>
    <w:tmpl w:val="AF5870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707B6F"/>
    <w:multiLevelType w:val="multilevel"/>
    <w:tmpl w:val="465C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25254C"/>
    <w:multiLevelType w:val="multilevel"/>
    <w:tmpl w:val="FEFA66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473926">
    <w:abstractNumId w:val="4"/>
  </w:num>
  <w:num w:numId="2" w16cid:durableId="107942769">
    <w:abstractNumId w:val="3"/>
  </w:num>
  <w:num w:numId="3" w16cid:durableId="546181172">
    <w:abstractNumId w:val="0"/>
  </w:num>
  <w:num w:numId="4" w16cid:durableId="958411948">
    <w:abstractNumId w:val="2"/>
  </w:num>
  <w:num w:numId="5" w16cid:durableId="684212357">
    <w:abstractNumId w:val="6"/>
  </w:num>
  <w:num w:numId="6" w16cid:durableId="1914966668">
    <w:abstractNumId w:val="1"/>
  </w:num>
  <w:num w:numId="7" w16cid:durableId="1461001242">
    <w:abstractNumId w:val="5"/>
  </w:num>
  <w:num w:numId="8" w16cid:durableId="20878015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77"/>
    <w:rsid w:val="00000E25"/>
    <w:rsid w:val="00026AE1"/>
    <w:rsid w:val="000A05A5"/>
    <w:rsid w:val="000F07D2"/>
    <w:rsid w:val="000F17A2"/>
    <w:rsid w:val="0012076A"/>
    <w:rsid w:val="001221B2"/>
    <w:rsid w:val="00141B9D"/>
    <w:rsid w:val="001729FD"/>
    <w:rsid w:val="001C0BB4"/>
    <w:rsid w:val="001C3643"/>
    <w:rsid w:val="001F66BC"/>
    <w:rsid w:val="002173FE"/>
    <w:rsid w:val="00226E7F"/>
    <w:rsid w:val="00244CFA"/>
    <w:rsid w:val="002627A1"/>
    <w:rsid w:val="00282220"/>
    <w:rsid w:val="002F2169"/>
    <w:rsid w:val="0038352E"/>
    <w:rsid w:val="003A61A8"/>
    <w:rsid w:val="003E3FA7"/>
    <w:rsid w:val="0041310F"/>
    <w:rsid w:val="00416EBF"/>
    <w:rsid w:val="00433C36"/>
    <w:rsid w:val="004759DB"/>
    <w:rsid w:val="005028D9"/>
    <w:rsid w:val="00575173"/>
    <w:rsid w:val="00576F67"/>
    <w:rsid w:val="005921D4"/>
    <w:rsid w:val="005F1CCE"/>
    <w:rsid w:val="00620518"/>
    <w:rsid w:val="00656E17"/>
    <w:rsid w:val="006833A4"/>
    <w:rsid w:val="006E490D"/>
    <w:rsid w:val="00764BB8"/>
    <w:rsid w:val="00835BAA"/>
    <w:rsid w:val="00877690"/>
    <w:rsid w:val="008B7154"/>
    <w:rsid w:val="008F4375"/>
    <w:rsid w:val="00927225"/>
    <w:rsid w:val="00956121"/>
    <w:rsid w:val="00980793"/>
    <w:rsid w:val="00990677"/>
    <w:rsid w:val="009B0531"/>
    <w:rsid w:val="009B66C4"/>
    <w:rsid w:val="009E7306"/>
    <w:rsid w:val="00A10D04"/>
    <w:rsid w:val="00A14FAD"/>
    <w:rsid w:val="00A2336D"/>
    <w:rsid w:val="00A64A0F"/>
    <w:rsid w:val="00AB637A"/>
    <w:rsid w:val="00B33DF6"/>
    <w:rsid w:val="00B5608C"/>
    <w:rsid w:val="00B6574A"/>
    <w:rsid w:val="00B70A96"/>
    <w:rsid w:val="00C05BA6"/>
    <w:rsid w:val="00C3102F"/>
    <w:rsid w:val="00C44B4B"/>
    <w:rsid w:val="00C53B68"/>
    <w:rsid w:val="00C71873"/>
    <w:rsid w:val="00C80968"/>
    <w:rsid w:val="00CF1669"/>
    <w:rsid w:val="00D16FA0"/>
    <w:rsid w:val="00D31ABA"/>
    <w:rsid w:val="00D45098"/>
    <w:rsid w:val="00D600E5"/>
    <w:rsid w:val="00DD1C42"/>
    <w:rsid w:val="00E22EAC"/>
    <w:rsid w:val="00EF192E"/>
    <w:rsid w:val="00EF438F"/>
    <w:rsid w:val="00F03F50"/>
    <w:rsid w:val="00F221E4"/>
    <w:rsid w:val="00F362B6"/>
    <w:rsid w:val="00FA0F14"/>
    <w:rsid w:val="00FE3946"/>
    <w:rsid w:val="00FE4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42AD9"/>
  <w15:chartTrackingRefBased/>
  <w15:docId w15:val="{78FF7AB7-D360-400B-934D-97DB1A7B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0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6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6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6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6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0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677"/>
    <w:rPr>
      <w:rFonts w:eastAsiaTheme="majorEastAsia" w:cstheme="majorBidi"/>
      <w:color w:val="272727" w:themeColor="text1" w:themeTint="D8"/>
    </w:rPr>
  </w:style>
  <w:style w:type="paragraph" w:styleId="Title">
    <w:name w:val="Title"/>
    <w:basedOn w:val="Normal"/>
    <w:next w:val="Normal"/>
    <w:link w:val="TitleChar"/>
    <w:uiPriority w:val="10"/>
    <w:qFormat/>
    <w:rsid w:val="00990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677"/>
    <w:pPr>
      <w:spacing w:before="160"/>
      <w:jc w:val="center"/>
    </w:pPr>
    <w:rPr>
      <w:i/>
      <w:iCs/>
      <w:color w:val="404040" w:themeColor="text1" w:themeTint="BF"/>
    </w:rPr>
  </w:style>
  <w:style w:type="character" w:customStyle="1" w:styleId="QuoteChar">
    <w:name w:val="Quote Char"/>
    <w:basedOn w:val="DefaultParagraphFont"/>
    <w:link w:val="Quote"/>
    <w:uiPriority w:val="29"/>
    <w:rsid w:val="00990677"/>
    <w:rPr>
      <w:i/>
      <w:iCs/>
      <w:color w:val="404040" w:themeColor="text1" w:themeTint="BF"/>
    </w:rPr>
  </w:style>
  <w:style w:type="paragraph" w:styleId="ListParagraph">
    <w:name w:val="List Paragraph"/>
    <w:basedOn w:val="Normal"/>
    <w:uiPriority w:val="34"/>
    <w:qFormat/>
    <w:rsid w:val="00990677"/>
    <w:pPr>
      <w:ind w:left="720"/>
      <w:contextualSpacing/>
    </w:pPr>
  </w:style>
  <w:style w:type="character" w:styleId="IntenseEmphasis">
    <w:name w:val="Intense Emphasis"/>
    <w:basedOn w:val="DefaultParagraphFont"/>
    <w:uiPriority w:val="21"/>
    <w:qFormat/>
    <w:rsid w:val="00990677"/>
    <w:rPr>
      <w:i/>
      <w:iCs/>
      <w:color w:val="0F4761" w:themeColor="accent1" w:themeShade="BF"/>
    </w:rPr>
  </w:style>
  <w:style w:type="paragraph" w:styleId="IntenseQuote">
    <w:name w:val="Intense Quote"/>
    <w:basedOn w:val="Normal"/>
    <w:next w:val="Normal"/>
    <w:link w:val="IntenseQuoteChar"/>
    <w:uiPriority w:val="30"/>
    <w:qFormat/>
    <w:rsid w:val="00990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677"/>
    <w:rPr>
      <w:i/>
      <w:iCs/>
      <w:color w:val="0F4761" w:themeColor="accent1" w:themeShade="BF"/>
    </w:rPr>
  </w:style>
  <w:style w:type="character" w:styleId="IntenseReference">
    <w:name w:val="Intense Reference"/>
    <w:basedOn w:val="DefaultParagraphFont"/>
    <w:uiPriority w:val="32"/>
    <w:qFormat/>
    <w:rsid w:val="00990677"/>
    <w:rPr>
      <w:b/>
      <w:bCs/>
      <w:smallCaps/>
      <w:color w:val="0F4761" w:themeColor="accent1" w:themeShade="BF"/>
      <w:spacing w:val="5"/>
    </w:rPr>
  </w:style>
  <w:style w:type="paragraph" w:styleId="Header">
    <w:name w:val="header"/>
    <w:basedOn w:val="Normal"/>
    <w:link w:val="HeaderChar"/>
    <w:uiPriority w:val="99"/>
    <w:unhideWhenUsed/>
    <w:rsid w:val="00D31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ABA"/>
  </w:style>
  <w:style w:type="paragraph" w:styleId="Footer">
    <w:name w:val="footer"/>
    <w:basedOn w:val="Normal"/>
    <w:link w:val="FooterChar"/>
    <w:uiPriority w:val="99"/>
    <w:unhideWhenUsed/>
    <w:rsid w:val="00D31A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ABA"/>
  </w:style>
  <w:style w:type="paragraph" w:styleId="Revision">
    <w:name w:val="Revision"/>
    <w:hidden/>
    <w:uiPriority w:val="99"/>
    <w:semiHidden/>
    <w:rsid w:val="000A05A5"/>
    <w:pPr>
      <w:spacing w:after="0" w:line="240" w:lineRule="auto"/>
    </w:pPr>
  </w:style>
  <w:style w:type="character" w:styleId="CommentReference">
    <w:name w:val="annotation reference"/>
    <w:basedOn w:val="DefaultParagraphFont"/>
    <w:uiPriority w:val="99"/>
    <w:semiHidden/>
    <w:unhideWhenUsed/>
    <w:rsid w:val="003E3FA7"/>
    <w:rPr>
      <w:sz w:val="16"/>
      <w:szCs w:val="16"/>
    </w:rPr>
  </w:style>
  <w:style w:type="paragraph" w:styleId="CommentText">
    <w:name w:val="annotation text"/>
    <w:basedOn w:val="Normal"/>
    <w:link w:val="CommentTextChar"/>
    <w:uiPriority w:val="99"/>
    <w:unhideWhenUsed/>
    <w:rsid w:val="003E3FA7"/>
    <w:pPr>
      <w:spacing w:line="240" w:lineRule="auto"/>
    </w:pPr>
    <w:rPr>
      <w:sz w:val="20"/>
      <w:szCs w:val="20"/>
    </w:rPr>
  </w:style>
  <w:style w:type="character" w:customStyle="1" w:styleId="CommentTextChar">
    <w:name w:val="Comment Text Char"/>
    <w:basedOn w:val="DefaultParagraphFont"/>
    <w:link w:val="CommentText"/>
    <w:uiPriority w:val="99"/>
    <w:rsid w:val="003E3FA7"/>
    <w:rPr>
      <w:sz w:val="20"/>
      <w:szCs w:val="20"/>
    </w:rPr>
  </w:style>
  <w:style w:type="paragraph" w:styleId="CommentSubject">
    <w:name w:val="annotation subject"/>
    <w:basedOn w:val="CommentText"/>
    <w:next w:val="CommentText"/>
    <w:link w:val="CommentSubjectChar"/>
    <w:uiPriority w:val="99"/>
    <w:semiHidden/>
    <w:unhideWhenUsed/>
    <w:rsid w:val="003E3FA7"/>
    <w:rPr>
      <w:b/>
      <w:bCs/>
    </w:rPr>
  </w:style>
  <w:style w:type="character" w:customStyle="1" w:styleId="CommentSubjectChar">
    <w:name w:val="Comment Subject Char"/>
    <w:basedOn w:val="CommentTextChar"/>
    <w:link w:val="CommentSubject"/>
    <w:uiPriority w:val="99"/>
    <w:semiHidden/>
    <w:rsid w:val="003E3F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17</Pages>
  <Words>6882</Words>
  <Characters>39233</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Diane (NHS LINCOLNSHIRE ICB - 71E)</dc:creator>
  <cp:keywords/>
  <dc:description/>
  <cp:lastModifiedBy>HANSEN, Diane (NHS LINCOLNSHIRE ICB - 71E)</cp:lastModifiedBy>
  <cp:revision>7</cp:revision>
  <dcterms:created xsi:type="dcterms:W3CDTF">2026-06-16T14:20:00Z</dcterms:created>
  <dcterms:modified xsi:type="dcterms:W3CDTF">2026-06-17T10:29:00Z</dcterms:modified>
</cp:coreProperties>
</file>