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515B863"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3945D4">
        <w:rPr>
          <w:rFonts w:ascii="Arial" w:hAnsi="Arial" w:cs="Arial"/>
          <w:color w:val="000000"/>
          <w:sz w:val="24"/>
          <w:szCs w:val="24"/>
        </w:rPr>
        <w:t>03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52E3039"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3945D4">
        <w:rPr>
          <w:rFonts w:ascii="Arial" w:hAnsi="Arial" w:cs="Arial"/>
          <w:color w:val="000000"/>
          <w:sz w:val="24"/>
          <w:szCs w:val="24"/>
        </w:rPr>
        <w:t>70531</w:t>
      </w:r>
    </w:p>
    <w:p w14:paraId="41C8F396" w14:textId="77777777" w:rsidR="00957674" w:rsidRDefault="00957674" w:rsidP="00957674">
      <w:pPr>
        <w:rPr>
          <w:rFonts w:ascii="Arial" w:hAnsi="Arial" w:cs="Arial"/>
          <w:szCs w:val="22"/>
        </w:rPr>
      </w:pPr>
    </w:p>
    <w:p w14:paraId="72A3D3EC" w14:textId="4C832D65" w:rsidR="00957674" w:rsidRPr="003945D4" w:rsidRDefault="00957674" w:rsidP="00504140">
      <w:pPr>
        <w:rPr>
          <w:rFonts w:ascii="Arial" w:hAnsi="Arial" w:cs="Arial"/>
          <w:szCs w:val="22"/>
        </w:rPr>
      </w:pPr>
      <w:r w:rsidRPr="00427C37">
        <w:rPr>
          <w:rFonts w:ascii="Arial" w:hAnsi="Arial" w:cs="Arial"/>
          <w:szCs w:val="22"/>
        </w:rPr>
        <w:t xml:space="preserve">I refer to your email of </w:t>
      </w:r>
      <w:r w:rsidR="003945D4" w:rsidRPr="003945D4">
        <w:rPr>
          <w:rFonts w:ascii="Arial" w:hAnsi="Arial" w:cs="Arial"/>
          <w:szCs w:val="22"/>
        </w:rPr>
        <w:t>05 April 2023</w:t>
      </w:r>
      <w:r w:rsidR="00A12DCD" w:rsidRPr="003945D4">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 xml:space="preserve">to </w:t>
      </w:r>
      <w:r w:rsidR="003945D4" w:rsidRPr="003945D4">
        <w:rPr>
          <w:rFonts w:ascii="Arial" w:hAnsi="Arial" w:cs="Arial"/>
          <w:szCs w:val="22"/>
        </w:rPr>
        <w:t>waived tenders</w:t>
      </w:r>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314152CD" w:rsidR="00957674" w:rsidRPr="003945D4"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w:t>
      </w:r>
      <w:r w:rsidRPr="00532FED">
        <w:rPr>
          <w:rFonts w:ascii="Arial" w:hAnsi="Arial" w:cs="Arial"/>
          <w:szCs w:val="22"/>
        </w:rPr>
        <w:t xml:space="preserve">FOIA) that we </w:t>
      </w:r>
      <w:r w:rsidR="00C71805" w:rsidRPr="00532FED">
        <w:rPr>
          <w:rFonts w:ascii="Arial" w:hAnsi="Arial" w:cs="Arial"/>
          <w:szCs w:val="22"/>
        </w:rPr>
        <w:t>do</w:t>
      </w:r>
      <w:r w:rsidR="00A12DCD" w:rsidRPr="00532FED">
        <w:rPr>
          <w:rFonts w:ascii="Arial" w:hAnsi="Arial" w:cs="Arial"/>
          <w:szCs w:val="22"/>
        </w:rPr>
        <w:t xml:space="preserve"> hold</w:t>
      </w:r>
      <w:r w:rsidR="00427C37" w:rsidRPr="00532FED">
        <w:rPr>
          <w:rFonts w:ascii="Arial" w:hAnsi="Arial" w:cs="Arial"/>
          <w:szCs w:val="22"/>
        </w:rPr>
        <w:t xml:space="preserve"> </w:t>
      </w:r>
      <w:r w:rsidRPr="00532FED">
        <w:rPr>
          <w:rFonts w:ascii="Arial" w:hAnsi="Arial" w:cs="Arial"/>
          <w:szCs w:val="22"/>
        </w:rPr>
        <w:t>the information</w:t>
      </w:r>
      <w:r w:rsidRPr="00427C37">
        <w:rPr>
          <w:rFonts w:ascii="Arial" w:hAnsi="Arial" w:cs="Arial"/>
          <w:szCs w:val="22"/>
        </w:rPr>
        <w:t xml:space="preserve"> </w:t>
      </w:r>
      <w:r w:rsidRPr="003945D4">
        <w:rPr>
          <w:rFonts w:ascii="Arial" w:hAnsi="Arial" w:cs="Arial"/>
          <w:szCs w:val="22"/>
        </w:rPr>
        <w:t>that you have requested. A response to each element of your request is detailed below</w:t>
      </w:r>
      <w:r w:rsidR="00C660B7" w:rsidRPr="003945D4">
        <w:rPr>
          <w:rFonts w:ascii="Arial" w:hAnsi="Arial" w:cs="Arial"/>
          <w:szCs w:val="22"/>
        </w:rPr>
        <w:t>.</w:t>
      </w:r>
    </w:p>
    <w:p w14:paraId="662599A9" w14:textId="77777777" w:rsidR="003945D4" w:rsidRPr="003945D4" w:rsidRDefault="003945D4" w:rsidP="002742FE">
      <w:pPr>
        <w:pStyle w:val="PlainText"/>
        <w:rPr>
          <w:rFonts w:ascii="Arial" w:eastAsia="Times New Roman" w:hAnsi="Arial" w:cs="Arial"/>
          <w:b/>
          <w:bCs/>
          <w:szCs w:val="22"/>
        </w:rPr>
      </w:pPr>
    </w:p>
    <w:p w14:paraId="6290E3EA" w14:textId="77777777" w:rsidR="003945D4" w:rsidRPr="003945D4" w:rsidRDefault="003945D4" w:rsidP="003945D4">
      <w:pPr>
        <w:rPr>
          <w:rFonts w:ascii="Arial" w:hAnsi="Arial" w:cs="Arial"/>
          <w:b/>
          <w:bCs/>
          <w:szCs w:val="22"/>
        </w:rPr>
      </w:pPr>
      <w:r w:rsidRPr="003945D4">
        <w:rPr>
          <w:rFonts w:ascii="Arial" w:hAnsi="Arial" w:cs="Arial"/>
          <w:b/>
          <w:bCs/>
          <w:szCs w:val="22"/>
        </w:rPr>
        <w:t>Under the Freedom of Information Act please send the following information for the period 1 July 2022 to 31 March 2023:</w:t>
      </w:r>
    </w:p>
    <w:p w14:paraId="6B847327" w14:textId="77777777" w:rsidR="003945D4" w:rsidRPr="003945D4" w:rsidRDefault="003945D4" w:rsidP="003945D4">
      <w:pPr>
        <w:rPr>
          <w:rFonts w:ascii="Arial" w:hAnsi="Arial" w:cs="Arial"/>
          <w:b/>
          <w:bCs/>
          <w:szCs w:val="22"/>
        </w:rPr>
      </w:pPr>
    </w:p>
    <w:p w14:paraId="534295A1" w14:textId="3516CAB8" w:rsidR="003945D4" w:rsidRPr="003945D4" w:rsidRDefault="003945D4" w:rsidP="003945D4">
      <w:pPr>
        <w:pStyle w:val="ListParagraph"/>
        <w:numPr>
          <w:ilvl w:val="0"/>
          <w:numId w:val="11"/>
        </w:numPr>
        <w:rPr>
          <w:rFonts w:cs="Arial"/>
          <w:b/>
          <w:bCs/>
          <w:sz w:val="22"/>
          <w:szCs w:val="22"/>
        </w:rPr>
      </w:pPr>
      <w:r w:rsidRPr="003945D4">
        <w:rPr>
          <w:rFonts w:cs="Arial"/>
          <w:b/>
          <w:bCs/>
          <w:sz w:val="22"/>
          <w:szCs w:val="22"/>
        </w:rPr>
        <w:t>The number of times that the ICB has waived its requirement to tender for goods and services under its SFIs and procurement rules.</w:t>
      </w:r>
      <w:r w:rsidR="00732EB3">
        <w:rPr>
          <w:rFonts w:cs="Arial"/>
          <w:b/>
          <w:bCs/>
          <w:sz w:val="22"/>
          <w:szCs w:val="22"/>
        </w:rPr>
        <w:br/>
      </w:r>
      <w:r w:rsidR="00732EB3" w:rsidRPr="00732EB3">
        <w:rPr>
          <w:rFonts w:cs="Arial"/>
          <w:sz w:val="22"/>
          <w:szCs w:val="22"/>
        </w:rPr>
        <w:t>3</w:t>
      </w:r>
    </w:p>
    <w:p w14:paraId="3C732212" w14:textId="77777777" w:rsidR="003945D4" w:rsidRPr="003945D4" w:rsidRDefault="003945D4" w:rsidP="003945D4">
      <w:pPr>
        <w:rPr>
          <w:rFonts w:ascii="Arial" w:hAnsi="Arial" w:cs="Arial"/>
          <w:b/>
          <w:bCs/>
          <w:szCs w:val="22"/>
        </w:rPr>
      </w:pPr>
    </w:p>
    <w:p w14:paraId="27EEEB8D" w14:textId="5FDA8C12" w:rsidR="003945D4" w:rsidRPr="00C8432D" w:rsidRDefault="003945D4" w:rsidP="003945D4">
      <w:pPr>
        <w:pStyle w:val="ListParagraph"/>
        <w:numPr>
          <w:ilvl w:val="0"/>
          <w:numId w:val="11"/>
        </w:numPr>
        <w:rPr>
          <w:rFonts w:cs="Arial"/>
          <w:sz w:val="22"/>
          <w:szCs w:val="22"/>
        </w:rPr>
      </w:pPr>
      <w:r w:rsidRPr="003945D4">
        <w:rPr>
          <w:rFonts w:cs="Arial"/>
          <w:b/>
          <w:bCs/>
          <w:sz w:val="22"/>
          <w:szCs w:val="22"/>
        </w:rPr>
        <w:t>The total value of the goods and services purchased when tender requirements have been waived</w:t>
      </w:r>
      <w:r w:rsidR="00732EB3">
        <w:rPr>
          <w:rFonts w:cs="Arial"/>
          <w:b/>
          <w:bCs/>
          <w:sz w:val="22"/>
          <w:szCs w:val="22"/>
        </w:rPr>
        <w:br/>
      </w:r>
      <w:r w:rsidR="00732EB3" w:rsidRPr="00C8432D">
        <w:rPr>
          <w:rFonts w:cs="Arial"/>
          <w:sz w:val="22"/>
          <w:szCs w:val="22"/>
        </w:rPr>
        <w:t>£808,649.52</w:t>
      </w:r>
    </w:p>
    <w:p w14:paraId="13CF3FFD" w14:textId="77777777" w:rsidR="003945D4" w:rsidRPr="00C8432D" w:rsidRDefault="003945D4" w:rsidP="003945D4">
      <w:pPr>
        <w:rPr>
          <w:rFonts w:ascii="Arial" w:hAnsi="Arial" w:cs="Arial"/>
          <w:b/>
          <w:bCs/>
          <w:szCs w:val="22"/>
        </w:rPr>
      </w:pPr>
    </w:p>
    <w:p w14:paraId="7B16D5B9" w14:textId="6CD022DF" w:rsidR="0077704C" w:rsidRPr="00C8432D" w:rsidRDefault="003945D4" w:rsidP="00B64D1B">
      <w:pPr>
        <w:pStyle w:val="ListParagraph"/>
        <w:numPr>
          <w:ilvl w:val="0"/>
          <w:numId w:val="11"/>
        </w:numPr>
        <w:rPr>
          <w:rFonts w:cs="Arial"/>
          <w:sz w:val="22"/>
          <w:szCs w:val="22"/>
        </w:rPr>
      </w:pPr>
      <w:r w:rsidRPr="00C8432D">
        <w:rPr>
          <w:rFonts w:cs="Arial"/>
          <w:b/>
          <w:bCs/>
          <w:sz w:val="22"/>
          <w:szCs w:val="22"/>
        </w:rPr>
        <w:t xml:space="preserve">The total number of occasions and value from </w:t>
      </w:r>
      <w:proofErr w:type="spellStart"/>
      <w:r w:rsidRPr="00C8432D">
        <w:rPr>
          <w:rFonts w:cs="Arial"/>
          <w:b/>
          <w:bCs/>
          <w:sz w:val="22"/>
          <w:szCs w:val="22"/>
        </w:rPr>
        <w:t>qs</w:t>
      </w:r>
      <w:proofErr w:type="spellEnd"/>
      <w:r w:rsidRPr="00C8432D">
        <w:rPr>
          <w:rFonts w:cs="Arial"/>
          <w:b/>
          <w:bCs/>
          <w:sz w:val="22"/>
          <w:szCs w:val="22"/>
        </w:rPr>
        <w:t xml:space="preserve"> 1 &amp; 2 broken down into any specific circumstances/ categories listed in the ICBs procurement rules/ SFIs that describe when tender requirements can be waived</w:t>
      </w:r>
      <w:r w:rsidRPr="00C8432D">
        <w:rPr>
          <w:rFonts w:cs="Arial"/>
          <w:sz w:val="22"/>
          <w:szCs w:val="22"/>
        </w:rPr>
        <w:t>.</w:t>
      </w:r>
      <w:r w:rsidR="0077704C" w:rsidRPr="00C8432D">
        <w:rPr>
          <w:rFonts w:cs="Arial"/>
          <w:sz w:val="22"/>
          <w:szCs w:val="22"/>
        </w:rPr>
        <w:br/>
        <w:t>Please see below:</w:t>
      </w:r>
    </w:p>
    <w:p w14:paraId="1C7BE090" w14:textId="61939230" w:rsidR="0077704C" w:rsidRPr="00C8432D" w:rsidRDefault="0077704C" w:rsidP="005947C2">
      <w:pPr>
        <w:pStyle w:val="ListParagraph"/>
        <w:numPr>
          <w:ilvl w:val="0"/>
          <w:numId w:val="12"/>
        </w:numPr>
        <w:spacing w:after="160" w:line="252" w:lineRule="auto"/>
        <w:rPr>
          <w:rFonts w:eastAsiaTheme="minorHAnsi" w:cs="Arial"/>
          <w:sz w:val="22"/>
          <w:szCs w:val="22"/>
        </w:rPr>
      </w:pPr>
      <w:r w:rsidRPr="00C8432D">
        <w:rPr>
          <w:rFonts w:cs="Arial"/>
          <w:sz w:val="22"/>
          <w:szCs w:val="22"/>
        </w:rPr>
        <w:t>There is a clear benefit to be gained from maintaining continuity with an earlier project. £28,649.52</w:t>
      </w:r>
    </w:p>
    <w:p w14:paraId="5762BD97" w14:textId="77777777" w:rsidR="0077704C" w:rsidRPr="00C8432D" w:rsidRDefault="0077704C" w:rsidP="0077704C">
      <w:pPr>
        <w:pStyle w:val="ListParagraph"/>
        <w:numPr>
          <w:ilvl w:val="0"/>
          <w:numId w:val="12"/>
        </w:numPr>
        <w:spacing w:line="252" w:lineRule="auto"/>
        <w:rPr>
          <w:rFonts w:cs="Arial"/>
          <w:sz w:val="22"/>
          <w:szCs w:val="22"/>
        </w:rPr>
      </w:pPr>
      <w:r w:rsidRPr="00C8432D">
        <w:rPr>
          <w:rFonts w:cs="Arial"/>
          <w:sz w:val="22"/>
          <w:szCs w:val="22"/>
        </w:rPr>
        <w:t xml:space="preserve">When the task is essential to complete the </w:t>
      </w:r>
      <w:proofErr w:type="gramStart"/>
      <w:r w:rsidRPr="00C8432D">
        <w:rPr>
          <w:rFonts w:cs="Arial"/>
          <w:sz w:val="22"/>
          <w:szCs w:val="22"/>
        </w:rPr>
        <w:t>project, and</w:t>
      </w:r>
      <w:proofErr w:type="gramEnd"/>
      <w:r w:rsidRPr="00C8432D">
        <w:rPr>
          <w:rFonts w:cs="Arial"/>
          <w:sz w:val="22"/>
          <w:szCs w:val="22"/>
        </w:rPr>
        <w:t xml:space="preserve"> arises as a consequence of a recently completed assignment and engaging different consultants for the new task would be inappropriate.</w:t>
      </w:r>
    </w:p>
    <w:p w14:paraId="216D7D8E" w14:textId="6F5ED1C1" w:rsidR="0077704C" w:rsidRPr="00C8432D" w:rsidRDefault="0077704C" w:rsidP="00532FED">
      <w:pPr>
        <w:ind w:left="360" w:firstLine="720"/>
        <w:jc w:val="both"/>
        <w:rPr>
          <w:rFonts w:ascii="Arial" w:hAnsi="Arial" w:cs="Arial"/>
          <w:szCs w:val="22"/>
        </w:rPr>
      </w:pPr>
      <w:r w:rsidRPr="00C8432D">
        <w:rPr>
          <w:rFonts w:ascii="Arial" w:hAnsi="Arial" w:cs="Arial"/>
          <w:szCs w:val="22"/>
        </w:rPr>
        <w:t>£27,000</w:t>
      </w:r>
    </w:p>
    <w:p w14:paraId="27C2F45B" w14:textId="0933DCC2" w:rsidR="0077704C" w:rsidRPr="00C8432D" w:rsidRDefault="0077704C" w:rsidP="00C8432D">
      <w:pPr>
        <w:pStyle w:val="ListParagraph"/>
        <w:numPr>
          <w:ilvl w:val="0"/>
          <w:numId w:val="12"/>
        </w:numPr>
        <w:spacing w:after="160" w:line="252" w:lineRule="auto"/>
        <w:rPr>
          <w:rFonts w:cs="Arial"/>
          <w:sz w:val="22"/>
          <w:szCs w:val="22"/>
        </w:rPr>
      </w:pPr>
      <w:r w:rsidRPr="00C8432D">
        <w:rPr>
          <w:rFonts w:cs="Arial"/>
          <w:sz w:val="22"/>
          <w:szCs w:val="22"/>
        </w:rPr>
        <w:t xml:space="preserve">There is a clear benefit to be gained from maintaining continuity with an earlier project &amp; </w:t>
      </w:r>
      <w:r w:rsidR="00C8432D" w:rsidRPr="00C8432D">
        <w:rPr>
          <w:rFonts w:cs="Arial"/>
          <w:sz w:val="22"/>
          <w:szCs w:val="22"/>
        </w:rPr>
        <w:t>w</w:t>
      </w:r>
      <w:r w:rsidRPr="00C8432D">
        <w:rPr>
          <w:rFonts w:cs="Arial"/>
          <w:sz w:val="22"/>
          <w:szCs w:val="22"/>
        </w:rPr>
        <w:t xml:space="preserve">hen the task is essential to complete the </w:t>
      </w:r>
      <w:proofErr w:type="gramStart"/>
      <w:r w:rsidRPr="00C8432D">
        <w:rPr>
          <w:rFonts w:cs="Arial"/>
          <w:sz w:val="22"/>
          <w:szCs w:val="22"/>
        </w:rPr>
        <w:t>project, and</w:t>
      </w:r>
      <w:proofErr w:type="gramEnd"/>
      <w:r w:rsidRPr="00C8432D">
        <w:rPr>
          <w:rFonts w:cs="Arial"/>
          <w:sz w:val="22"/>
          <w:szCs w:val="22"/>
        </w:rPr>
        <w:t xml:space="preserve"> arises as a consequence of a recently</w:t>
      </w:r>
      <w:r w:rsidR="00C8432D" w:rsidRPr="00C8432D">
        <w:rPr>
          <w:rFonts w:cs="Arial"/>
          <w:sz w:val="22"/>
          <w:szCs w:val="22"/>
        </w:rPr>
        <w:t xml:space="preserve"> </w:t>
      </w:r>
      <w:r w:rsidRPr="00C8432D">
        <w:rPr>
          <w:rFonts w:cs="Arial"/>
          <w:sz w:val="22"/>
          <w:szCs w:val="22"/>
        </w:rPr>
        <w:t>completed assignment and engaging different consultants for the new task would be inappropriate</w:t>
      </w:r>
      <w:r w:rsidRPr="00C8432D">
        <w:rPr>
          <w:rFonts w:cs="Arial"/>
          <w:b/>
          <w:bCs/>
          <w:sz w:val="22"/>
          <w:szCs w:val="22"/>
        </w:rPr>
        <w:t>.</w:t>
      </w:r>
      <w:r w:rsidR="00C8432D">
        <w:rPr>
          <w:rFonts w:cs="Arial"/>
          <w:b/>
          <w:bCs/>
          <w:sz w:val="22"/>
          <w:szCs w:val="22"/>
        </w:rPr>
        <w:br/>
      </w:r>
      <w:r w:rsidRPr="00C8432D">
        <w:rPr>
          <w:rFonts w:cs="Arial"/>
          <w:sz w:val="22"/>
          <w:szCs w:val="22"/>
        </w:rPr>
        <w:t>£753,000.00</w:t>
      </w:r>
    </w:p>
    <w:p w14:paraId="6B782456" w14:textId="77777777" w:rsidR="0077704C" w:rsidRPr="0077704C" w:rsidRDefault="0077704C" w:rsidP="0077704C">
      <w:pPr>
        <w:rPr>
          <w:rFonts w:cs="Arial"/>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32FED"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476AF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D9F6E3C"/>
    <w:multiLevelType w:val="hybridMultilevel"/>
    <w:tmpl w:val="1BBAF8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9" w15:restartNumberingAfterBreak="0">
    <w:nsid w:val="64AE37AC"/>
    <w:multiLevelType w:val="hybridMultilevel"/>
    <w:tmpl w:val="E2124F42"/>
    <w:lvl w:ilvl="0" w:tplc="141CBA04">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48539777">
    <w:abstractNumId w:val="9"/>
  </w:num>
  <w:num w:numId="12" w16cid:durableId="650133941">
    <w:abstractNumId w:val="8"/>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45D4"/>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2FED"/>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2EB3"/>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04C"/>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3210"/>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32D"/>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183454">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52645808">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18C659E1-F195-4266-A7CE-DD09770B3B6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503</Words>
  <Characters>3024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2023-05-03T13:13:00Z</dcterms:created>
  <dcterms:modified xsi:type="dcterms:W3CDTF">2023-05-03T13:17:00Z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