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A13E12B" w:rsidR="001D6285" w:rsidRPr="0088554A"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A96065" w:rsidRPr="0088554A">
        <w:rPr>
          <w:rFonts w:ascii="Arial" w:hAnsi="Arial" w:cs="Arial"/>
          <w:color w:val="000000"/>
          <w:szCs w:val="22"/>
        </w:rPr>
        <w:t>09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3A3BB652" w:rsidR="00957674" w:rsidRDefault="00957674" w:rsidP="00187458">
      <w:pPr>
        <w:jc w:val="center"/>
        <w:rPr>
          <w:rFonts w:ascii="Arial" w:hAnsi="Arial" w:cs="Arial"/>
          <w:b/>
          <w:szCs w:val="22"/>
        </w:rPr>
      </w:pPr>
      <w:r>
        <w:rPr>
          <w:rFonts w:ascii="Arial" w:hAnsi="Arial" w:cs="Arial"/>
          <w:b/>
          <w:szCs w:val="22"/>
        </w:rPr>
        <w:t>FOI Reference Number:</w:t>
      </w:r>
      <w:r w:rsidR="00504140" w:rsidRPr="00D6552A">
        <w:rPr>
          <w:rFonts w:ascii="Arial" w:hAnsi="Arial" w:cs="Arial"/>
          <w:color w:val="000000"/>
          <w:szCs w:val="22"/>
        </w:rPr>
        <w:t xml:space="preserve"> </w:t>
      </w:r>
      <w:r w:rsidR="00A96065" w:rsidRPr="00D6552A">
        <w:rPr>
          <w:rFonts w:ascii="Arial" w:hAnsi="Arial" w:cs="Arial"/>
          <w:color w:val="000000"/>
          <w:szCs w:val="22"/>
        </w:rPr>
        <w:t>70538</w:t>
      </w:r>
    </w:p>
    <w:p w14:paraId="41C8F396" w14:textId="77777777" w:rsidR="00957674" w:rsidRDefault="00957674" w:rsidP="00957674">
      <w:pPr>
        <w:rPr>
          <w:rFonts w:ascii="Arial" w:hAnsi="Arial" w:cs="Arial"/>
          <w:szCs w:val="22"/>
        </w:rPr>
      </w:pPr>
    </w:p>
    <w:p w14:paraId="72A3D3EC" w14:textId="1D8165E3" w:rsidR="00957674" w:rsidRPr="0082656B" w:rsidRDefault="00957674" w:rsidP="00504140">
      <w:pPr>
        <w:rPr>
          <w:rFonts w:ascii="Arial" w:hAnsi="Arial" w:cs="Arial"/>
          <w:color w:val="000000"/>
          <w:szCs w:val="22"/>
        </w:rPr>
      </w:pPr>
      <w:r w:rsidRPr="0082656B">
        <w:rPr>
          <w:rFonts w:ascii="Arial" w:hAnsi="Arial" w:cs="Arial"/>
          <w:szCs w:val="22"/>
        </w:rPr>
        <w:t xml:space="preserve">I refer to your email of </w:t>
      </w:r>
      <w:r w:rsidR="004F03F0" w:rsidRPr="0082656B">
        <w:rPr>
          <w:rFonts w:ascii="Arial" w:hAnsi="Arial" w:cs="Arial"/>
          <w:color w:val="000000"/>
          <w:szCs w:val="22"/>
        </w:rPr>
        <w:t>07 April 2023</w:t>
      </w:r>
      <w:r w:rsidR="00A12DCD" w:rsidRPr="0082656B">
        <w:rPr>
          <w:rFonts w:ascii="Arial" w:hAnsi="Arial" w:cs="Arial"/>
          <w:color w:val="000000"/>
          <w:szCs w:val="22"/>
        </w:rPr>
        <w:t xml:space="preserve"> </w:t>
      </w:r>
      <w:r w:rsidRPr="0082656B">
        <w:rPr>
          <w:rFonts w:ascii="Arial" w:hAnsi="Arial" w:cs="Arial"/>
          <w:szCs w:val="22"/>
        </w:rPr>
        <w:t xml:space="preserve">requesting information </w:t>
      </w:r>
      <w:r w:rsidR="001D6285" w:rsidRPr="0082656B">
        <w:rPr>
          <w:rFonts w:ascii="Arial" w:hAnsi="Arial" w:cs="Arial"/>
          <w:szCs w:val="22"/>
        </w:rPr>
        <w:t xml:space="preserve">in relation </w:t>
      </w:r>
      <w:r w:rsidR="002742FE" w:rsidRPr="0082656B">
        <w:rPr>
          <w:rFonts w:ascii="Arial" w:hAnsi="Arial" w:cs="Arial"/>
          <w:szCs w:val="22"/>
        </w:rPr>
        <w:t xml:space="preserve">to </w:t>
      </w:r>
      <w:r w:rsidR="004F03F0" w:rsidRPr="0082656B">
        <w:rPr>
          <w:rFonts w:ascii="Arial" w:hAnsi="Arial" w:cs="Arial"/>
          <w:color w:val="000000"/>
          <w:szCs w:val="22"/>
        </w:rPr>
        <w:t>ARRS spend and LES incentive schemes</w:t>
      </w:r>
      <w:r w:rsidR="008156D3" w:rsidRPr="0082656B">
        <w:rPr>
          <w:rFonts w:ascii="Arial" w:hAnsi="Arial" w:cs="Arial"/>
          <w:szCs w:val="22"/>
        </w:rPr>
        <w:t>.</w:t>
      </w:r>
    </w:p>
    <w:p w14:paraId="15DD813E" w14:textId="77777777" w:rsidR="00504140" w:rsidRPr="0082656B" w:rsidRDefault="00504140" w:rsidP="00504140">
      <w:pPr>
        <w:rPr>
          <w:rFonts w:ascii="Arial" w:hAnsi="Arial" w:cs="Arial"/>
          <w:szCs w:val="22"/>
        </w:rPr>
      </w:pPr>
    </w:p>
    <w:p w14:paraId="307FF6F4" w14:textId="4CD632C7" w:rsidR="00957674" w:rsidRPr="0082656B" w:rsidRDefault="00957674" w:rsidP="00957674">
      <w:pPr>
        <w:overflowPunct w:val="0"/>
        <w:rPr>
          <w:rFonts w:ascii="Arial" w:hAnsi="Arial" w:cs="Arial"/>
          <w:szCs w:val="22"/>
        </w:rPr>
      </w:pPr>
      <w:r w:rsidRPr="0082656B">
        <w:rPr>
          <w:rFonts w:ascii="Arial" w:hAnsi="Arial" w:cs="Arial"/>
          <w:szCs w:val="22"/>
        </w:rPr>
        <w:t xml:space="preserve">I can confirm on behalf of </w:t>
      </w:r>
      <w:r w:rsidR="00C660B7" w:rsidRPr="0082656B">
        <w:rPr>
          <w:rFonts w:ascii="Arial" w:hAnsi="Arial" w:cs="Arial"/>
          <w:szCs w:val="22"/>
        </w:rPr>
        <w:t xml:space="preserve">NHS </w:t>
      </w:r>
      <w:r w:rsidRPr="0082656B">
        <w:rPr>
          <w:rFonts w:ascii="Arial" w:hAnsi="Arial" w:cs="Arial"/>
          <w:szCs w:val="22"/>
        </w:rPr>
        <w:t xml:space="preserve">Lincolnshire </w:t>
      </w:r>
      <w:r w:rsidR="001C4DB1" w:rsidRPr="0082656B">
        <w:rPr>
          <w:rFonts w:ascii="Arial" w:hAnsi="Arial" w:cs="Arial"/>
          <w:szCs w:val="22"/>
        </w:rPr>
        <w:t>I</w:t>
      </w:r>
      <w:r w:rsidR="00187458" w:rsidRPr="0082656B">
        <w:rPr>
          <w:rFonts w:ascii="Arial" w:hAnsi="Arial" w:cs="Arial"/>
          <w:szCs w:val="22"/>
        </w:rPr>
        <w:t xml:space="preserve">ntegrated </w:t>
      </w:r>
      <w:r w:rsidR="001C4DB1" w:rsidRPr="0082656B">
        <w:rPr>
          <w:rFonts w:ascii="Arial" w:hAnsi="Arial" w:cs="Arial"/>
          <w:szCs w:val="22"/>
        </w:rPr>
        <w:t>C</w:t>
      </w:r>
      <w:r w:rsidR="00187458" w:rsidRPr="0082656B">
        <w:rPr>
          <w:rFonts w:ascii="Arial" w:hAnsi="Arial" w:cs="Arial"/>
          <w:szCs w:val="22"/>
        </w:rPr>
        <w:t xml:space="preserve">are </w:t>
      </w:r>
      <w:r w:rsidR="001C4DB1" w:rsidRPr="0082656B">
        <w:rPr>
          <w:rFonts w:ascii="Arial" w:hAnsi="Arial" w:cs="Arial"/>
          <w:szCs w:val="22"/>
        </w:rPr>
        <w:t>B</w:t>
      </w:r>
      <w:r w:rsidR="00187458" w:rsidRPr="0082656B">
        <w:rPr>
          <w:rFonts w:ascii="Arial" w:hAnsi="Arial" w:cs="Arial"/>
          <w:szCs w:val="22"/>
        </w:rPr>
        <w:t>oard (ICB)</w:t>
      </w:r>
      <w:r w:rsidRPr="0082656B">
        <w:rPr>
          <w:rFonts w:ascii="Arial" w:hAnsi="Arial" w:cs="Arial"/>
          <w:szCs w:val="22"/>
        </w:rPr>
        <w:t xml:space="preserve"> and in accordance with S.1 (1) of the Freedom of Information Act 2000 (FOIA) that </w:t>
      </w:r>
      <w:r w:rsidRPr="00EC3AC8">
        <w:rPr>
          <w:rFonts w:ascii="Arial" w:hAnsi="Arial" w:cs="Arial"/>
          <w:szCs w:val="22"/>
        </w:rPr>
        <w:t xml:space="preserve">we </w:t>
      </w:r>
      <w:r w:rsidR="00C71805" w:rsidRPr="00EC3AC8">
        <w:rPr>
          <w:rFonts w:ascii="Arial" w:hAnsi="Arial" w:cs="Arial"/>
          <w:szCs w:val="22"/>
        </w:rPr>
        <w:t>do</w:t>
      </w:r>
      <w:r w:rsidR="00A12DCD" w:rsidRPr="00EC3AC8">
        <w:rPr>
          <w:rFonts w:ascii="Arial" w:hAnsi="Arial" w:cs="Arial"/>
          <w:szCs w:val="22"/>
        </w:rPr>
        <w:t xml:space="preserve"> hold</w:t>
      </w:r>
      <w:r w:rsidR="00427C37" w:rsidRPr="00EC3AC8">
        <w:rPr>
          <w:rFonts w:ascii="Arial" w:hAnsi="Arial" w:cs="Arial"/>
          <w:szCs w:val="22"/>
        </w:rPr>
        <w:t xml:space="preserve"> </w:t>
      </w:r>
      <w:r w:rsidRPr="00EC3AC8">
        <w:rPr>
          <w:rFonts w:ascii="Arial" w:hAnsi="Arial" w:cs="Arial"/>
          <w:szCs w:val="22"/>
        </w:rPr>
        <w:t>the</w:t>
      </w:r>
      <w:r w:rsidRPr="0082656B">
        <w:rPr>
          <w:rFonts w:ascii="Arial" w:hAnsi="Arial" w:cs="Arial"/>
          <w:szCs w:val="22"/>
        </w:rPr>
        <w:t xml:space="preserve"> information that you have requested. A response to each element of your request is detailed below</w:t>
      </w:r>
      <w:r w:rsidR="0082656B" w:rsidRPr="0082656B">
        <w:rPr>
          <w:rFonts w:ascii="Arial" w:hAnsi="Arial" w:cs="Arial"/>
          <w:szCs w:val="22"/>
        </w:rPr>
        <w:t xml:space="preserve"> and in the attached files</w:t>
      </w:r>
      <w:r w:rsidR="00C660B7" w:rsidRPr="0082656B">
        <w:rPr>
          <w:rFonts w:ascii="Arial" w:hAnsi="Arial" w:cs="Arial"/>
          <w:szCs w:val="22"/>
        </w:rPr>
        <w:t>.</w:t>
      </w:r>
    </w:p>
    <w:p w14:paraId="4BFA2EA7" w14:textId="06AC9AA0" w:rsidR="0088554A" w:rsidRPr="0088554A" w:rsidRDefault="00A96065" w:rsidP="0088554A">
      <w:pPr>
        <w:numPr>
          <w:ilvl w:val="0"/>
          <w:numId w:val="11"/>
        </w:numPr>
        <w:spacing w:before="100" w:beforeAutospacing="1" w:after="100" w:afterAutospacing="1"/>
        <w:rPr>
          <w:rFonts w:ascii="Arial" w:hAnsi="Arial" w:cs="Arial"/>
          <w:szCs w:val="22"/>
        </w:rPr>
      </w:pPr>
      <w:r w:rsidRPr="0082656B">
        <w:rPr>
          <w:rFonts w:ascii="Arial" w:hAnsi="Arial" w:cs="Arial"/>
          <w:b/>
          <w:bCs/>
          <w:szCs w:val="22"/>
        </w:rPr>
        <w:t>ARRS spend of PCNs for the 2022/23 Financial Year (April-March)</w:t>
      </w:r>
      <w:r w:rsidR="0088554A">
        <w:rPr>
          <w:rFonts w:ascii="Arial" w:hAnsi="Arial" w:cs="Arial"/>
          <w:b/>
          <w:bCs/>
          <w:szCs w:val="22"/>
        </w:rPr>
        <w:br/>
      </w:r>
      <w:r w:rsidR="0088554A" w:rsidRPr="0088554A">
        <w:rPr>
          <w:rFonts w:ascii="Arial" w:eastAsiaTheme="minorHAnsi" w:hAnsi="Arial" w:cs="Arial"/>
          <w:szCs w:val="22"/>
        </w:rPr>
        <w:t>Please see the attached file.</w:t>
      </w:r>
    </w:p>
    <w:tbl>
      <w:tblPr>
        <w:tblW w:w="0" w:type="dxa"/>
        <w:tblCellMar>
          <w:left w:w="0" w:type="dxa"/>
          <w:right w:w="0" w:type="dxa"/>
        </w:tblCellMar>
        <w:tblLook w:val="04A0" w:firstRow="1" w:lastRow="0" w:firstColumn="1" w:lastColumn="0" w:noHBand="0" w:noVBand="1"/>
      </w:tblPr>
      <w:tblGrid>
        <w:gridCol w:w="1215"/>
        <w:gridCol w:w="1704"/>
        <w:gridCol w:w="2560"/>
      </w:tblGrid>
      <w:tr w:rsidR="00A96065" w:rsidRPr="0082656B" w14:paraId="210E3B1D" w14:textId="77777777" w:rsidTr="00A96065">
        <w:trPr>
          <w:trHeight w:val="315"/>
        </w:trPr>
        <w:tc>
          <w:tcPr>
            <w:tcW w:w="0" w:type="auto"/>
            <w:tcBorders>
              <w:top w:val="single" w:sz="6" w:space="0" w:color="000000"/>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6DEBC359" w14:textId="77777777" w:rsidR="00A96065" w:rsidRPr="0082656B" w:rsidRDefault="00A96065">
            <w:pPr>
              <w:rPr>
                <w:rFonts w:ascii="Arial" w:hAnsi="Arial" w:cs="Arial"/>
                <w:b/>
                <w:bCs/>
                <w:szCs w:val="22"/>
              </w:rPr>
            </w:pPr>
            <w:r w:rsidRPr="0082656B">
              <w:rPr>
                <w:rFonts w:ascii="Arial" w:hAnsi="Arial" w:cs="Arial"/>
                <w:b/>
                <w:bCs/>
                <w:szCs w:val="22"/>
              </w:rPr>
              <w:t>PCN Name</w:t>
            </w:r>
          </w:p>
        </w:tc>
        <w:tc>
          <w:tcPr>
            <w:tcW w:w="0" w:type="auto"/>
            <w:tcBorders>
              <w:top w:val="single" w:sz="6" w:space="0" w:color="000000"/>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8B2170F" w14:textId="77777777" w:rsidR="00A96065" w:rsidRPr="0082656B" w:rsidRDefault="00A96065">
            <w:pPr>
              <w:rPr>
                <w:rFonts w:ascii="Arial" w:hAnsi="Arial" w:cs="Arial"/>
                <w:b/>
                <w:bCs/>
                <w:szCs w:val="22"/>
              </w:rPr>
            </w:pPr>
            <w:r w:rsidRPr="0082656B">
              <w:rPr>
                <w:rFonts w:ascii="Arial" w:hAnsi="Arial" w:cs="Arial"/>
                <w:b/>
                <w:bCs/>
                <w:szCs w:val="22"/>
              </w:rPr>
              <w:t>PCN ODS Code</w:t>
            </w:r>
          </w:p>
        </w:tc>
        <w:tc>
          <w:tcPr>
            <w:tcW w:w="0" w:type="auto"/>
            <w:tcBorders>
              <w:top w:val="single" w:sz="6" w:space="0" w:color="000000"/>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32B5951" w14:textId="77777777" w:rsidR="00A96065" w:rsidRPr="0082656B" w:rsidRDefault="00A96065">
            <w:pPr>
              <w:rPr>
                <w:rFonts w:ascii="Arial" w:hAnsi="Arial" w:cs="Arial"/>
                <w:b/>
                <w:bCs/>
                <w:szCs w:val="22"/>
              </w:rPr>
            </w:pPr>
            <w:r w:rsidRPr="0082656B">
              <w:rPr>
                <w:rFonts w:ascii="Arial" w:hAnsi="Arial" w:cs="Arial"/>
                <w:b/>
                <w:bCs/>
                <w:szCs w:val="22"/>
              </w:rPr>
              <w:t>ARRS Spend 2022-2023</w:t>
            </w:r>
          </w:p>
        </w:tc>
      </w:tr>
      <w:tr w:rsidR="00A96065" w:rsidRPr="0082656B" w14:paraId="2A7ADF45" w14:textId="77777777" w:rsidTr="00A96065">
        <w:trPr>
          <w:trHeight w:val="315"/>
        </w:trPr>
        <w:tc>
          <w:tcPr>
            <w:tcW w:w="0" w:type="auto"/>
            <w:tcBorders>
              <w:top w:val="single" w:sz="6" w:space="0" w:color="CCCCCC"/>
              <w:left w:val="single" w:sz="6" w:space="0" w:color="000000"/>
              <w:bottom w:val="single" w:sz="6" w:space="0" w:color="CCCCCC"/>
              <w:right w:val="single" w:sz="6" w:space="0" w:color="CCCCCC"/>
            </w:tcBorders>
            <w:tcMar>
              <w:top w:w="30" w:type="dxa"/>
              <w:left w:w="45" w:type="dxa"/>
              <w:bottom w:w="30" w:type="dxa"/>
              <w:right w:w="45" w:type="dxa"/>
            </w:tcMar>
            <w:vAlign w:val="bottom"/>
            <w:hideMark/>
          </w:tcPr>
          <w:p w14:paraId="39FE9456" w14:textId="77777777" w:rsidR="00A96065" w:rsidRPr="0082656B" w:rsidRDefault="00A96065">
            <w:pPr>
              <w:rPr>
                <w:rFonts w:ascii="Arial" w:hAnsi="Arial" w:cs="Arial"/>
                <w:szCs w:val="22"/>
              </w:rPr>
            </w:pPr>
            <w:r w:rsidRPr="0082656B">
              <w:rPr>
                <w:rFonts w:ascii="Arial" w:hAnsi="Arial" w:cs="Arial"/>
                <w:szCs w:val="22"/>
              </w:rPr>
              <w:t>PCN 1...</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68D880C" w14:textId="77777777" w:rsidR="00A96065" w:rsidRPr="0082656B" w:rsidRDefault="00A96065">
            <w:pPr>
              <w:rPr>
                <w:rFonts w:ascii="Arial" w:hAnsi="Arial" w:cs="Arial"/>
                <w:szCs w:val="22"/>
              </w:rPr>
            </w:pPr>
            <w:r w:rsidRPr="0082656B">
              <w:rPr>
                <w:rFonts w:ascii="Arial" w:hAnsi="Arial" w:cs="Arial"/>
                <w:szCs w:val="22"/>
              </w:rPr>
              <w:t>A123455</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2EA92846" w14:textId="77777777" w:rsidR="00A96065" w:rsidRPr="0082656B" w:rsidRDefault="00A96065">
            <w:pPr>
              <w:rPr>
                <w:rFonts w:ascii="Arial" w:hAnsi="Arial" w:cs="Arial"/>
                <w:szCs w:val="22"/>
              </w:rPr>
            </w:pPr>
            <w:r w:rsidRPr="0082656B">
              <w:rPr>
                <w:rFonts w:ascii="Arial" w:hAnsi="Arial" w:cs="Arial"/>
                <w:szCs w:val="22"/>
              </w:rPr>
              <w:t>£XXX,XXX</w:t>
            </w:r>
          </w:p>
        </w:tc>
      </w:tr>
      <w:tr w:rsidR="00A96065" w:rsidRPr="0082656B" w14:paraId="41995908" w14:textId="77777777" w:rsidTr="00A96065">
        <w:trPr>
          <w:trHeight w:val="315"/>
        </w:trPr>
        <w:tc>
          <w:tcPr>
            <w:tcW w:w="0" w:type="auto"/>
            <w:tcBorders>
              <w:top w:val="single" w:sz="6" w:space="0" w:color="CCCCCC"/>
              <w:left w:val="single" w:sz="6" w:space="0" w:color="000000"/>
              <w:bottom w:val="single" w:sz="6" w:space="0" w:color="000000"/>
              <w:right w:val="single" w:sz="6" w:space="0" w:color="CCCCCC"/>
            </w:tcBorders>
            <w:tcMar>
              <w:top w:w="30" w:type="dxa"/>
              <w:left w:w="45" w:type="dxa"/>
              <w:bottom w:w="30" w:type="dxa"/>
              <w:right w:w="45" w:type="dxa"/>
            </w:tcMar>
            <w:vAlign w:val="bottom"/>
            <w:hideMark/>
          </w:tcPr>
          <w:p w14:paraId="46D42BBD" w14:textId="77777777" w:rsidR="00A96065" w:rsidRPr="0082656B" w:rsidRDefault="00A96065">
            <w:pPr>
              <w:rPr>
                <w:rFonts w:ascii="Arial" w:hAnsi="Arial" w:cs="Arial"/>
                <w:szCs w:val="22"/>
              </w:rPr>
            </w:pPr>
            <w:r w:rsidRPr="0082656B">
              <w:rPr>
                <w:rFonts w:ascii="Arial" w:hAnsi="Arial" w:cs="Arial"/>
                <w:szCs w:val="22"/>
              </w:rPr>
              <w:t>PCN 2...</w:t>
            </w:r>
          </w:p>
        </w:tc>
        <w:tc>
          <w:tcPr>
            <w:tcW w:w="0" w:type="auto"/>
            <w:tcBorders>
              <w:top w:val="single" w:sz="6" w:space="0" w:color="CCCCCC"/>
              <w:left w:val="single" w:sz="6" w:space="0" w:color="CCCCCC"/>
              <w:bottom w:val="single" w:sz="6" w:space="0" w:color="000000"/>
              <w:right w:val="single" w:sz="6" w:space="0" w:color="CCCCCC"/>
            </w:tcBorders>
            <w:tcMar>
              <w:top w:w="30" w:type="dxa"/>
              <w:left w:w="45" w:type="dxa"/>
              <w:bottom w:w="30" w:type="dxa"/>
              <w:right w:w="45" w:type="dxa"/>
            </w:tcMar>
            <w:vAlign w:val="bottom"/>
            <w:hideMark/>
          </w:tcPr>
          <w:p w14:paraId="549ECB0C" w14:textId="77777777" w:rsidR="00A96065" w:rsidRPr="0082656B" w:rsidRDefault="00A96065">
            <w:pPr>
              <w:rPr>
                <w:rFonts w:ascii="Arial" w:hAnsi="Arial" w:cs="Arial"/>
                <w:szCs w:val="22"/>
              </w:rPr>
            </w:pPr>
            <w:r w:rsidRPr="0082656B">
              <w:rPr>
                <w:rFonts w:ascii="Arial" w:hAnsi="Arial" w:cs="Arial"/>
                <w:szCs w:val="22"/>
              </w:rPr>
              <w:t>A123456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AE07FF2" w14:textId="77777777" w:rsidR="00A96065" w:rsidRPr="0082656B" w:rsidRDefault="00A96065">
            <w:pPr>
              <w:rPr>
                <w:rFonts w:ascii="Arial" w:hAnsi="Arial" w:cs="Arial"/>
                <w:szCs w:val="22"/>
              </w:rPr>
            </w:pPr>
            <w:r w:rsidRPr="0082656B">
              <w:rPr>
                <w:rFonts w:ascii="Arial" w:hAnsi="Arial" w:cs="Arial"/>
                <w:szCs w:val="22"/>
              </w:rPr>
              <w:t>£XXX,XXX</w:t>
            </w:r>
          </w:p>
        </w:tc>
      </w:tr>
    </w:tbl>
    <w:p w14:paraId="2216C5DB" w14:textId="3C520D63" w:rsidR="00A96065" w:rsidRPr="0082656B" w:rsidRDefault="00A96065" w:rsidP="00A96065">
      <w:pPr>
        <w:numPr>
          <w:ilvl w:val="0"/>
          <w:numId w:val="12"/>
        </w:numPr>
        <w:spacing w:before="100" w:beforeAutospacing="1" w:after="100" w:afterAutospacing="1"/>
        <w:rPr>
          <w:rFonts w:ascii="Arial" w:hAnsi="Arial" w:cs="Arial"/>
        </w:rPr>
      </w:pPr>
      <w:r w:rsidRPr="0082656B">
        <w:rPr>
          <w:rFonts w:ascii="Arial" w:hAnsi="Arial" w:cs="Arial"/>
          <w:b/>
          <w:bCs/>
        </w:rPr>
        <w:t>Any Local Enhanced Services (LES) incentive Schemes, particularly for long-term conditions in the ICB.</w:t>
      </w:r>
      <w:r w:rsidR="00EC3AC8">
        <w:rPr>
          <w:rFonts w:ascii="Arial" w:hAnsi="Arial" w:cs="Arial"/>
          <w:b/>
          <w:bCs/>
        </w:rPr>
        <w:br/>
      </w:r>
      <w:r w:rsidR="00EC3AC8" w:rsidRPr="00EC3AC8">
        <w:rPr>
          <w:rFonts w:ascii="Arial" w:hAnsi="Arial" w:cs="Arial"/>
        </w:rPr>
        <w:t>Please see the attached file.</w:t>
      </w:r>
    </w:p>
    <w:p w14:paraId="4FFAA3DB" w14:textId="00238E5F" w:rsidR="00C71805" w:rsidRPr="0088554A" w:rsidRDefault="00A96065" w:rsidP="0088554A">
      <w:pPr>
        <w:pStyle w:val="PlainText"/>
        <w:rPr>
          <w:rFonts w:ascii="Arial" w:eastAsia="Times New Roman" w:hAnsi="Arial" w:cs="Arial"/>
          <w:b/>
          <w:bCs/>
          <w:szCs w:val="20"/>
        </w:rPr>
      </w:pPr>
      <w:r w:rsidRPr="0082656B">
        <w:rPr>
          <w:rFonts w:ascii="Arial" w:eastAsia="Times New Roman" w:hAnsi="Arial" w:cs="Arial"/>
          <w:b/>
          <w:bCs/>
          <w:szCs w:val="20"/>
        </w:rPr>
        <w:t xml:space="preserve">In particular, </w:t>
      </w:r>
      <w:proofErr w:type="spellStart"/>
      <w:r w:rsidRPr="0082656B">
        <w:rPr>
          <w:rFonts w:ascii="Arial" w:eastAsia="Times New Roman" w:hAnsi="Arial" w:cs="Arial"/>
          <w:b/>
          <w:bCs/>
          <w:szCs w:val="20"/>
        </w:rPr>
        <w:t>i'd</w:t>
      </w:r>
      <w:proofErr w:type="spellEnd"/>
      <w:r w:rsidRPr="0082656B">
        <w:rPr>
          <w:rFonts w:ascii="Arial" w:eastAsia="Times New Roman" w:hAnsi="Arial" w:cs="Arial"/>
          <w:b/>
          <w:bCs/>
          <w:szCs w:val="20"/>
        </w:rPr>
        <w:t xml:space="preserve"> be interested if there are any long-term condition targets that are at local level (that isn't QOF / DES) that PCN's are being incentivised to hit. This would be really helpful.</w:t>
      </w:r>
      <w:r w:rsidRPr="0082656B">
        <w:rPr>
          <w:rFonts w:ascii="Arial" w:eastAsia="Times New Roman" w:hAnsi="Arial" w:cs="Arial"/>
          <w:b/>
          <w:bCs/>
          <w:szCs w:val="20"/>
        </w:rPr>
        <w:br/>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lastRenderedPageBreak/>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D6552A"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796FD4"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1C3176"/>
    <w:multiLevelType w:val="multilevel"/>
    <w:tmpl w:val="E160D5C2"/>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EA44E09"/>
    <w:multiLevelType w:val="multilevel"/>
    <w:tmpl w:val="67E2E0F2"/>
    <w:lvl w:ilvl="0">
      <w:start w:val="2"/>
      <w:numFmt w:val="decimal"/>
      <w:lvlText w:val="%1."/>
      <w:lvlJc w:val="left"/>
      <w:pPr>
        <w:tabs>
          <w:tab w:val="num" w:pos="720"/>
        </w:tabs>
        <w:ind w:left="720" w:hanging="360"/>
      </w:pPr>
      <w:rPr>
        <w:rFonts w:ascii="Arial" w:hAnsi="Arial" w:cs="Arial" w:hint="default"/>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6"/>
  </w:num>
  <w:num w:numId="4" w16cid:durableId="1393651094">
    <w:abstractNumId w:val="8"/>
  </w:num>
  <w:num w:numId="5" w16cid:durableId="1125081000">
    <w:abstractNumId w:val="3"/>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198454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19152803">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3F0"/>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56B"/>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554A"/>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065"/>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95837"/>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52A"/>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3AC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18585928">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EADEE546-F138-46D6-923F-31CEA4BACF8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TotalTime>
  <Pages>2</Pages>
  <Words>403</Words>
  <Characters>2509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2023-05-09T09:43:00Z</dcterms:created>
  <dcterms:modified xsi:type="dcterms:W3CDTF">2023-05-09T09:49:00Z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