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8A662DC"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E5C7A">
        <w:rPr>
          <w:rFonts w:ascii="Arial" w:hAnsi="Arial" w:cs="Arial"/>
          <w:color w:val="000000"/>
          <w:sz w:val="24"/>
          <w:szCs w:val="24"/>
        </w:rPr>
        <w:t>1</w:t>
      </w:r>
      <w:r w:rsidR="00752B6F">
        <w:rPr>
          <w:rFonts w:ascii="Arial" w:hAnsi="Arial" w:cs="Arial"/>
          <w:color w:val="000000"/>
          <w:sz w:val="24"/>
          <w:szCs w:val="24"/>
        </w:rPr>
        <w:t>5</w:t>
      </w:r>
      <w:r w:rsidR="00D23ADC">
        <w:rPr>
          <w:rFonts w:ascii="Arial" w:hAnsi="Arial" w:cs="Arial"/>
          <w:color w:val="000000"/>
          <w:sz w:val="24"/>
          <w:szCs w:val="24"/>
        </w:rPr>
        <w:t xml:space="preserve">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F2D9FA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331A09">
        <w:rPr>
          <w:rFonts w:ascii="Arial" w:hAnsi="Arial" w:cs="Arial"/>
          <w:color w:val="000000"/>
          <w:sz w:val="24"/>
          <w:szCs w:val="24"/>
        </w:rPr>
        <w:t>70572</w:t>
      </w:r>
    </w:p>
    <w:p w14:paraId="41C8F396" w14:textId="77777777" w:rsidR="00957674" w:rsidRDefault="00957674" w:rsidP="00957674">
      <w:pPr>
        <w:rPr>
          <w:rFonts w:ascii="Arial" w:hAnsi="Arial" w:cs="Arial"/>
          <w:szCs w:val="22"/>
        </w:rPr>
      </w:pPr>
    </w:p>
    <w:p w14:paraId="72A3D3EC" w14:textId="7937F60C" w:rsidR="00957674" w:rsidRPr="00B401AD" w:rsidRDefault="00957674" w:rsidP="00504140">
      <w:pPr>
        <w:rPr>
          <w:rFonts w:ascii="Arial" w:hAnsi="Arial" w:cs="Arial"/>
          <w:szCs w:val="22"/>
        </w:rPr>
      </w:pPr>
      <w:r w:rsidRPr="00427C37">
        <w:rPr>
          <w:rFonts w:ascii="Arial" w:hAnsi="Arial" w:cs="Arial"/>
          <w:szCs w:val="22"/>
        </w:rPr>
        <w:t xml:space="preserve">I refer to your email of </w:t>
      </w:r>
      <w:r w:rsidR="00686CEF" w:rsidRPr="00B401AD">
        <w:rPr>
          <w:rFonts w:ascii="Arial" w:hAnsi="Arial" w:cs="Arial"/>
          <w:szCs w:val="22"/>
        </w:rPr>
        <w:t>14 April 2023</w:t>
      </w:r>
      <w:r w:rsidR="00A12DCD" w:rsidRPr="00B401AD">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to</w:t>
      </w:r>
      <w:r w:rsidR="00B401AD">
        <w:rPr>
          <w:rFonts w:ascii="Arial" w:hAnsi="Arial" w:cs="Arial"/>
          <w:szCs w:val="22"/>
        </w:rPr>
        <w:t xml:space="preserve"> i</w:t>
      </w:r>
      <w:r w:rsidR="00B401AD" w:rsidRPr="00B401AD">
        <w:rPr>
          <w:rFonts w:ascii="Arial" w:hAnsi="Arial" w:cs="Arial"/>
          <w:szCs w:val="22"/>
        </w:rPr>
        <w:t>nvestment prioritisation into acute services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4F89D819"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DC2AED">
        <w:rPr>
          <w:rFonts w:ascii="Arial" w:hAnsi="Arial" w:cs="Arial"/>
          <w:szCs w:val="22"/>
        </w:rPr>
        <w:t>C</w:t>
      </w:r>
      <w:r w:rsidR="00187458" w:rsidRPr="00DC2AED">
        <w:rPr>
          <w:rFonts w:ascii="Arial" w:hAnsi="Arial" w:cs="Arial"/>
          <w:szCs w:val="22"/>
        </w:rPr>
        <w:t xml:space="preserve">are </w:t>
      </w:r>
      <w:r w:rsidR="001C4DB1" w:rsidRPr="00DC2AED">
        <w:rPr>
          <w:rFonts w:ascii="Arial" w:hAnsi="Arial" w:cs="Arial"/>
          <w:szCs w:val="22"/>
        </w:rPr>
        <w:t>B</w:t>
      </w:r>
      <w:r w:rsidR="00187458" w:rsidRPr="00DC2AED">
        <w:rPr>
          <w:rFonts w:ascii="Arial" w:hAnsi="Arial" w:cs="Arial"/>
          <w:szCs w:val="22"/>
        </w:rPr>
        <w:t>oard (ICB)</w:t>
      </w:r>
      <w:r w:rsidRPr="00DC2AED">
        <w:rPr>
          <w:rFonts w:ascii="Arial" w:hAnsi="Arial" w:cs="Arial"/>
          <w:szCs w:val="22"/>
        </w:rPr>
        <w:t xml:space="preserve"> and in accordance with S.1 (1) of the Freedom of Information Act 2000 (FOIA) that we </w:t>
      </w:r>
      <w:r w:rsidR="00C71805" w:rsidRPr="00DC2AED">
        <w:rPr>
          <w:rFonts w:ascii="Arial" w:hAnsi="Arial" w:cs="Arial"/>
          <w:color w:val="000000"/>
          <w:szCs w:val="22"/>
        </w:rPr>
        <w:t>do</w:t>
      </w:r>
      <w:r w:rsidR="00A12DCD" w:rsidRPr="00DC2AED">
        <w:rPr>
          <w:rFonts w:ascii="Arial" w:hAnsi="Arial" w:cs="Arial"/>
          <w:color w:val="000000"/>
          <w:szCs w:val="22"/>
        </w:rPr>
        <w:t xml:space="preserve"> hold</w:t>
      </w:r>
      <w:r w:rsidR="00657D32" w:rsidRPr="00DC2AED">
        <w:rPr>
          <w:rFonts w:ascii="Arial" w:hAnsi="Arial" w:cs="Arial"/>
          <w:szCs w:val="22"/>
        </w:rPr>
        <w:t xml:space="preserve"> </w:t>
      </w:r>
      <w:r w:rsidRPr="00DC2AED">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35CA5F22" w14:textId="77777777" w:rsidR="00686CEF" w:rsidRPr="00B401AD" w:rsidRDefault="00686CEF" w:rsidP="00686CEF">
      <w:pPr>
        <w:pStyle w:val="xxmsonormal"/>
        <w:spacing w:after="0"/>
        <w:jc w:val="both"/>
        <w:rPr>
          <w:rFonts w:ascii="Arial" w:eastAsia="Times New Roman" w:hAnsi="Arial" w:cs="Arial"/>
          <w:b/>
          <w:bCs/>
          <w:lang w:eastAsia="en-US"/>
        </w:rPr>
      </w:pPr>
      <w:r w:rsidRPr="00B401AD">
        <w:rPr>
          <w:rFonts w:ascii="Arial" w:eastAsia="Times New Roman" w:hAnsi="Arial" w:cs="Arial"/>
          <w:b/>
          <w:bCs/>
          <w:lang w:eastAsia="en-US"/>
        </w:rPr>
        <w:t>I am writing to you under the Freedom of Information Act 2000 to request the following information from Lincolnshire Integrated Care System (ICS). Please may you provide me with the information for the following:</w:t>
      </w:r>
    </w:p>
    <w:p w14:paraId="2FB06874" w14:textId="77777777" w:rsidR="00686CEF" w:rsidRPr="00B401AD" w:rsidRDefault="00686CEF" w:rsidP="00686CEF">
      <w:pPr>
        <w:pStyle w:val="xxmsonormal"/>
        <w:spacing w:after="0"/>
        <w:jc w:val="both"/>
        <w:rPr>
          <w:rFonts w:ascii="Arial" w:eastAsia="Times New Roman" w:hAnsi="Arial" w:cs="Arial"/>
          <w:b/>
          <w:bCs/>
          <w:lang w:eastAsia="en-US"/>
        </w:rPr>
      </w:pPr>
      <w:r w:rsidRPr="00B401AD">
        <w:rPr>
          <w:rFonts w:ascii="Arial" w:eastAsia="Times New Roman" w:hAnsi="Arial" w:cs="Arial"/>
          <w:b/>
          <w:bCs/>
          <w:lang w:eastAsia="en-US"/>
        </w:rPr>
        <w:t> </w:t>
      </w:r>
    </w:p>
    <w:p w14:paraId="1DA40076" w14:textId="77777777" w:rsidR="00686CEF" w:rsidRPr="00B401AD" w:rsidRDefault="00686CEF" w:rsidP="00686CEF">
      <w:pPr>
        <w:pStyle w:val="xxmsolistparagraph"/>
        <w:numPr>
          <w:ilvl w:val="0"/>
          <w:numId w:val="11"/>
        </w:numPr>
        <w:jc w:val="both"/>
        <w:rPr>
          <w:rFonts w:ascii="Arial" w:eastAsia="Times New Roman" w:hAnsi="Arial" w:cs="Arial"/>
          <w:b/>
          <w:bCs/>
          <w:lang w:eastAsia="en-US"/>
        </w:rPr>
      </w:pPr>
      <w:r w:rsidRPr="00B401AD">
        <w:rPr>
          <w:rFonts w:ascii="Arial" w:eastAsia="Times New Roman" w:hAnsi="Arial" w:cs="Arial"/>
          <w:b/>
          <w:bCs/>
          <w:lang w:eastAsia="en-US"/>
        </w:rPr>
        <w:t>Has the Lincolnshire Integrated Care Board used any specific criteria and/or formula to determine investment prioritisation within acute services for the NHS financial year 2023/24?</w:t>
      </w:r>
    </w:p>
    <w:p w14:paraId="70D44B21" w14:textId="2E6A2CF3" w:rsidR="00996420" w:rsidRPr="009875AC" w:rsidRDefault="00686CEF" w:rsidP="00C61C47">
      <w:pPr>
        <w:pStyle w:val="xxmsolistparagraph"/>
        <w:numPr>
          <w:ilvl w:val="1"/>
          <w:numId w:val="11"/>
        </w:numPr>
        <w:rPr>
          <w:rFonts w:ascii="Arial" w:eastAsia="Times New Roman" w:hAnsi="Arial" w:cs="Arial"/>
          <w:b/>
          <w:bCs/>
          <w:lang w:eastAsia="en-US"/>
        </w:rPr>
      </w:pPr>
      <w:r w:rsidRPr="00B401AD">
        <w:rPr>
          <w:rFonts w:ascii="Arial" w:eastAsia="Times New Roman" w:hAnsi="Arial" w:cs="Arial"/>
          <w:b/>
          <w:bCs/>
          <w:lang w:eastAsia="en-US"/>
        </w:rPr>
        <w:t>Can the Lincolnshire Integrated Care Board disclose the criteria and/or formula used to determine investment prioritisation in acute services for the NHS financial year 2023/24.</w:t>
      </w:r>
      <w:r w:rsidR="009875AC">
        <w:rPr>
          <w:rFonts w:ascii="Arial" w:eastAsia="Times New Roman" w:hAnsi="Arial" w:cs="Arial"/>
          <w:b/>
          <w:bCs/>
          <w:lang w:eastAsia="en-US"/>
        </w:rPr>
        <w:br/>
      </w:r>
      <w:r w:rsidR="00996420" w:rsidRPr="00FF1756">
        <w:rPr>
          <w:rFonts w:ascii="Arial" w:eastAsia="Times New Roman" w:hAnsi="Arial" w:cs="Arial"/>
          <w:lang w:eastAsia="en-US"/>
        </w:rPr>
        <w:t xml:space="preserve">We have a specific Financial Sustainability and Investment Panel through which all our Investment Proposals are routed. The panel uses a locally designed Prioritisation Framework </w:t>
      </w:r>
      <w:r w:rsidR="002B1088" w:rsidRPr="00FF1756">
        <w:rPr>
          <w:rFonts w:ascii="Arial" w:eastAsia="Times New Roman" w:hAnsi="Arial" w:cs="Arial"/>
          <w:lang w:eastAsia="en-US"/>
        </w:rPr>
        <w:t>– please see the attached file “FOI 70572 Lincolnshire Prioritisation Methodology”</w:t>
      </w:r>
      <w:r w:rsidR="00996420" w:rsidRPr="00FF1756">
        <w:rPr>
          <w:rFonts w:ascii="Arial" w:eastAsia="Times New Roman" w:hAnsi="Arial" w:cs="Arial"/>
          <w:lang w:eastAsia="en-US"/>
        </w:rPr>
        <w:t>. This is used for all Investments not just those relating to Acute Services.</w:t>
      </w:r>
    </w:p>
    <w:p w14:paraId="52E38B16" w14:textId="77777777" w:rsidR="00686CEF" w:rsidRPr="00B401AD" w:rsidRDefault="00686CEF" w:rsidP="00686CEF">
      <w:pPr>
        <w:pStyle w:val="xxmsolistparagraph"/>
        <w:numPr>
          <w:ilvl w:val="0"/>
          <w:numId w:val="11"/>
        </w:numPr>
        <w:jc w:val="both"/>
        <w:rPr>
          <w:rFonts w:ascii="Arial" w:eastAsia="Times New Roman" w:hAnsi="Arial" w:cs="Arial"/>
          <w:b/>
          <w:bCs/>
          <w:lang w:eastAsia="en-US"/>
        </w:rPr>
      </w:pPr>
      <w:r w:rsidRPr="00B401AD">
        <w:rPr>
          <w:rFonts w:ascii="Arial" w:eastAsia="Times New Roman" w:hAnsi="Arial" w:cs="Arial"/>
          <w:b/>
          <w:bCs/>
          <w:lang w:eastAsia="en-US"/>
        </w:rPr>
        <w:t>Has the Lincolnshire Integrated Care Board held any formal meetings since July 2022 to discuss the criteria and/or formula used to determine investment prioritisation in acute services?</w:t>
      </w:r>
    </w:p>
    <w:p w14:paraId="7D961AE8" w14:textId="5A5061F4" w:rsidR="0096586D" w:rsidRDefault="00686CEF" w:rsidP="00DC2AED">
      <w:pPr>
        <w:pStyle w:val="xxmsolistparagraph"/>
        <w:numPr>
          <w:ilvl w:val="1"/>
          <w:numId w:val="11"/>
        </w:numPr>
        <w:rPr>
          <w:rFonts w:ascii="Arial" w:eastAsia="Times New Roman" w:hAnsi="Arial" w:cs="Arial"/>
          <w:b/>
          <w:bCs/>
          <w:lang w:eastAsia="en-US"/>
        </w:rPr>
      </w:pPr>
      <w:r w:rsidRPr="00B401AD">
        <w:rPr>
          <w:rFonts w:ascii="Arial" w:eastAsia="Times New Roman" w:hAnsi="Arial" w:cs="Arial"/>
          <w:b/>
          <w:bCs/>
          <w:lang w:eastAsia="en-US"/>
        </w:rPr>
        <w:t>Can the Lincolnshire Integrated Care Board share a copy of the minutes for all meetings which discussed the prioritisation in acute services since July 2022.</w:t>
      </w:r>
      <w:r w:rsidR="009875AC">
        <w:rPr>
          <w:rFonts w:ascii="Arial" w:eastAsia="Times New Roman" w:hAnsi="Arial" w:cs="Arial"/>
          <w:b/>
          <w:bCs/>
          <w:lang w:eastAsia="en-US"/>
        </w:rPr>
        <w:br/>
      </w:r>
      <w:r w:rsidR="0096586D" w:rsidRPr="00FF1756">
        <w:rPr>
          <w:rFonts w:ascii="Arial" w:eastAsia="Times New Roman" w:hAnsi="Arial" w:cs="Arial"/>
          <w:lang w:eastAsia="en-US"/>
        </w:rPr>
        <w:t>Yes, the Prioritisation Framework was taken to the ICB Finance &amp; Resources Committee (which the Financial Sustainability and Investment Panel reports to) on 21 Feb 2023.</w:t>
      </w:r>
      <w:r w:rsidR="009875AC" w:rsidRPr="00FF1756">
        <w:rPr>
          <w:rFonts w:ascii="Arial" w:eastAsia="Times New Roman" w:hAnsi="Arial" w:cs="Arial"/>
          <w:lang w:eastAsia="en-US"/>
        </w:rPr>
        <w:t xml:space="preserve">  Please see the attached file: </w:t>
      </w:r>
      <w:r w:rsidR="00DC2AED">
        <w:rPr>
          <w:rFonts w:ascii="Arial" w:eastAsia="Times New Roman" w:hAnsi="Arial" w:cs="Arial"/>
          <w:lang w:eastAsia="en-US"/>
        </w:rPr>
        <w:t>“</w:t>
      </w:r>
      <w:r w:rsidR="00DC2AED" w:rsidRPr="00DC2AED">
        <w:rPr>
          <w:rFonts w:ascii="Arial" w:eastAsia="Times New Roman" w:hAnsi="Arial" w:cs="Arial"/>
          <w:lang w:eastAsia="en-US"/>
        </w:rPr>
        <w:t>FOI 70572 Item 3a - ICB Finance and Resource Committee Approved Minutes 21 02 23</w:t>
      </w:r>
      <w:r w:rsidR="00DC2AED">
        <w:rPr>
          <w:rFonts w:ascii="Arial" w:eastAsia="Times New Roman" w:hAnsi="Arial" w:cs="Arial"/>
          <w:lang w:eastAsia="en-US"/>
        </w:rPr>
        <w:t>”</w:t>
      </w:r>
      <w:r w:rsidR="0096586D" w:rsidRPr="00FF1756">
        <w:rPr>
          <w:rFonts w:ascii="Arial" w:eastAsia="Times New Roman" w:hAnsi="Arial" w:cs="Arial"/>
          <w:lang w:eastAsia="en-US"/>
        </w:rPr>
        <w:t xml:space="preserve"> (</w:t>
      </w:r>
      <w:r w:rsidR="00DC2AED">
        <w:rPr>
          <w:rFonts w:ascii="Arial" w:eastAsia="Times New Roman" w:hAnsi="Arial" w:cs="Arial"/>
          <w:lang w:eastAsia="en-US"/>
        </w:rPr>
        <w:t xml:space="preserve">Item </w:t>
      </w:r>
      <w:r w:rsidR="0096586D" w:rsidRPr="00FF1756">
        <w:rPr>
          <w:rFonts w:ascii="Arial" w:eastAsia="Times New Roman" w:hAnsi="Arial" w:cs="Arial"/>
          <w:lang w:eastAsia="en-US"/>
        </w:rPr>
        <w:t xml:space="preserve">22/060 in the attached </w:t>
      </w:r>
      <w:r w:rsidR="00DC2AED">
        <w:rPr>
          <w:rFonts w:ascii="Arial" w:eastAsia="Times New Roman" w:hAnsi="Arial" w:cs="Arial"/>
          <w:lang w:eastAsia="en-US"/>
        </w:rPr>
        <w:t>file</w:t>
      </w:r>
      <w:r w:rsidR="0096586D" w:rsidRPr="00FF1756">
        <w:rPr>
          <w:rFonts w:ascii="Arial" w:eastAsia="Times New Roman" w:hAnsi="Arial" w:cs="Arial"/>
          <w:lang w:eastAsia="en-US"/>
        </w:rPr>
        <w:t>)</w:t>
      </w:r>
      <w:r w:rsidR="00EB1129">
        <w:rPr>
          <w:rFonts w:ascii="Arial" w:eastAsia="Times New Roman" w:hAnsi="Arial" w:cs="Arial"/>
          <w:lang w:eastAsia="en-US"/>
        </w:rPr>
        <w:br/>
      </w:r>
    </w:p>
    <w:p w14:paraId="0479F12D" w14:textId="77777777" w:rsidR="009875AC" w:rsidRDefault="009875AC" w:rsidP="009875AC">
      <w:pPr>
        <w:pStyle w:val="xxmsolistparagraph"/>
        <w:jc w:val="both"/>
        <w:rPr>
          <w:rFonts w:ascii="Arial" w:eastAsia="Times New Roman" w:hAnsi="Arial" w:cs="Arial"/>
          <w:b/>
          <w:bCs/>
          <w:lang w:eastAsia="en-US"/>
        </w:rPr>
      </w:pPr>
    </w:p>
    <w:p w14:paraId="2C4C263C" w14:textId="77777777" w:rsidR="009875AC" w:rsidRDefault="009875AC" w:rsidP="009875AC">
      <w:pPr>
        <w:pStyle w:val="xxmsolistparagraph"/>
        <w:jc w:val="both"/>
        <w:rPr>
          <w:rFonts w:ascii="Arial" w:eastAsia="Times New Roman" w:hAnsi="Arial" w:cs="Arial"/>
          <w:b/>
          <w:bCs/>
          <w:lang w:eastAsia="en-US"/>
        </w:rPr>
      </w:pPr>
    </w:p>
    <w:p w14:paraId="053E84C9" w14:textId="77777777" w:rsidR="009875AC" w:rsidRPr="009875AC" w:rsidRDefault="009875AC" w:rsidP="009875AC">
      <w:pPr>
        <w:pStyle w:val="xxmsolistparagraph"/>
        <w:jc w:val="both"/>
        <w:rPr>
          <w:rFonts w:ascii="Arial" w:eastAsia="Times New Roman" w:hAnsi="Arial" w:cs="Arial"/>
          <w:b/>
          <w:bCs/>
          <w:lang w:eastAsia="en-US"/>
        </w:rPr>
      </w:pPr>
    </w:p>
    <w:p w14:paraId="13CE4CBD" w14:textId="181A76BF" w:rsidR="00447F0E" w:rsidRPr="00E80E84" w:rsidRDefault="00686CEF" w:rsidP="00E80E84">
      <w:pPr>
        <w:pStyle w:val="xxmsolistparagraph"/>
        <w:numPr>
          <w:ilvl w:val="0"/>
          <w:numId w:val="11"/>
        </w:numPr>
        <w:jc w:val="both"/>
        <w:rPr>
          <w:rFonts w:ascii="Arial" w:eastAsia="Times New Roman" w:hAnsi="Arial" w:cs="Arial"/>
          <w:b/>
          <w:bCs/>
          <w:lang w:eastAsia="en-US"/>
        </w:rPr>
      </w:pPr>
      <w:r w:rsidRPr="00B401AD">
        <w:rPr>
          <w:rFonts w:ascii="Arial" w:eastAsia="Times New Roman" w:hAnsi="Arial" w:cs="Arial"/>
          <w:b/>
          <w:bCs/>
          <w:lang w:eastAsia="en-US"/>
        </w:rPr>
        <w:t>Can the Lincolnshire Integrated Care Board disclose which person(s) within the ICS/ICB is/are responsible for ensuring the formula that guides investment prioritisation in acute services, as decided by the Advisory Committee on the Resource Allocation, is properly implemented.</w:t>
      </w:r>
      <w:r w:rsidR="009875AC">
        <w:rPr>
          <w:rFonts w:ascii="Arial" w:eastAsia="Times New Roman" w:hAnsi="Arial" w:cs="Arial"/>
          <w:b/>
          <w:bCs/>
          <w:lang w:eastAsia="en-US"/>
        </w:rPr>
        <w:br/>
      </w:r>
      <w:r w:rsidR="00447F0E" w:rsidRPr="00DB6B67">
        <w:rPr>
          <w:rFonts w:ascii="Arial" w:eastAsia="Times New Roman" w:hAnsi="Arial" w:cs="Arial"/>
          <w:lang w:eastAsia="en-US"/>
        </w:rPr>
        <w:t>The Advisory Committee on Resource Allocation advise on the basis upon which ICB’s receive allocations. Th</w:t>
      </w:r>
      <w:r w:rsidR="005213CA" w:rsidRPr="00DB6B67">
        <w:rPr>
          <w:rFonts w:ascii="Arial" w:eastAsia="Times New Roman" w:hAnsi="Arial" w:cs="Arial"/>
          <w:lang w:eastAsia="en-US"/>
        </w:rPr>
        <w:t>is is</w:t>
      </w:r>
      <w:r w:rsidR="00447F0E" w:rsidRPr="00DB6B67">
        <w:rPr>
          <w:rFonts w:ascii="Arial" w:eastAsia="Times New Roman" w:hAnsi="Arial" w:cs="Arial"/>
          <w:lang w:eastAsia="en-US"/>
        </w:rPr>
        <w:t xml:space="preserve"> different to the process upon which ICB’s prioritise the use of its own resources. With regards to how the ICB deploys its financial resources the lead responsibility resides with Matt Gaunt the ICB Director of Finance. The Chair of the Financial Sustainability and Investments panel which advises on the prioritisation of investments that is Dr Sunil </w:t>
      </w:r>
      <w:proofErr w:type="spellStart"/>
      <w:r w:rsidR="00447F0E" w:rsidRPr="00DB6B67">
        <w:rPr>
          <w:rFonts w:ascii="Arial" w:eastAsia="Times New Roman" w:hAnsi="Arial" w:cs="Arial"/>
          <w:lang w:eastAsia="en-US"/>
        </w:rPr>
        <w:t>Hindocha</w:t>
      </w:r>
      <w:proofErr w:type="spellEnd"/>
      <w:r w:rsidR="00E80E84" w:rsidRPr="00DB6B67">
        <w:rPr>
          <w:rFonts w:ascii="Arial" w:eastAsia="Times New Roman" w:hAnsi="Arial" w:cs="Arial"/>
          <w:lang w:eastAsia="en-US"/>
        </w:rPr>
        <w:t xml:space="preserve">, </w:t>
      </w:r>
      <w:r w:rsidR="00447F0E" w:rsidRPr="00DB6B67">
        <w:rPr>
          <w:rFonts w:ascii="Arial" w:eastAsia="Times New Roman" w:hAnsi="Arial" w:cs="Arial"/>
          <w:lang w:eastAsia="en-US"/>
        </w:rPr>
        <w:t>the ICB Medical Director.</w:t>
      </w:r>
    </w:p>
    <w:p w14:paraId="516D02CD" w14:textId="231A276F" w:rsidR="00447F0E" w:rsidRPr="00E82A77" w:rsidRDefault="00686CEF" w:rsidP="00E82A77">
      <w:pPr>
        <w:pStyle w:val="xxmsolistparagraph"/>
        <w:numPr>
          <w:ilvl w:val="0"/>
          <w:numId w:val="11"/>
        </w:numPr>
        <w:jc w:val="both"/>
        <w:rPr>
          <w:rFonts w:ascii="Arial" w:eastAsia="Times New Roman" w:hAnsi="Arial" w:cs="Arial"/>
          <w:b/>
          <w:bCs/>
          <w:lang w:eastAsia="en-US"/>
        </w:rPr>
      </w:pPr>
      <w:r w:rsidRPr="00B401AD">
        <w:rPr>
          <w:rFonts w:ascii="Arial" w:eastAsia="Times New Roman" w:hAnsi="Arial" w:cs="Arial"/>
          <w:b/>
          <w:bCs/>
          <w:lang w:eastAsia="en-US"/>
        </w:rPr>
        <w:t>Can the Lincolnshire Integrated Care Board clarify whether they plan to adhere to the Advisory Committee on the Resource Allocation’s (ACRA) proposed needs-based allocations methodology to determine the distribution of financial resources for its acute services? </w:t>
      </w:r>
      <w:r w:rsidR="00E82A77">
        <w:rPr>
          <w:rFonts w:ascii="Arial" w:eastAsia="Times New Roman" w:hAnsi="Arial" w:cs="Arial"/>
          <w:b/>
          <w:bCs/>
          <w:lang w:eastAsia="en-US"/>
        </w:rPr>
        <w:br/>
      </w:r>
      <w:r w:rsidR="00447F0E" w:rsidRPr="00DB6B67">
        <w:rPr>
          <w:rFonts w:ascii="Arial" w:eastAsia="Times New Roman" w:hAnsi="Arial" w:cs="Arial"/>
          <w:lang w:eastAsia="en-US"/>
        </w:rPr>
        <w:t xml:space="preserve">The ICB distributes its resources based on its Strategic Priorities. In terms of Acute services, resources are deployed based on the ICB’s confidence in an </w:t>
      </w:r>
      <w:proofErr w:type="gramStart"/>
      <w:r w:rsidR="00447F0E" w:rsidRPr="00DB6B67">
        <w:rPr>
          <w:rFonts w:ascii="Arial" w:eastAsia="Times New Roman" w:hAnsi="Arial" w:cs="Arial"/>
          <w:lang w:eastAsia="en-US"/>
        </w:rPr>
        <w:t>Acute Providers abilities</w:t>
      </w:r>
      <w:proofErr w:type="gramEnd"/>
      <w:r w:rsidR="00447F0E" w:rsidRPr="00DB6B67">
        <w:rPr>
          <w:rFonts w:ascii="Arial" w:eastAsia="Times New Roman" w:hAnsi="Arial" w:cs="Arial"/>
          <w:lang w:eastAsia="en-US"/>
        </w:rPr>
        <w:t xml:space="preserve"> to meet the needs of the ICB registered population. Patients access to those services depend on whether the service is open access e.g. A&amp;E</w:t>
      </w:r>
      <w:r w:rsidR="00C61C47" w:rsidRPr="00DB6B67">
        <w:rPr>
          <w:rFonts w:ascii="Arial" w:eastAsia="Times New Roman" w:hAnsi="Arial" w:cs="Arial"/>
          <w:lang w:eastAsia="en-US"/>
        </w:rPr>
        <w:t xml:space="preserve">, </w:t>
      </w:r>
      <w:r w:rsidR="00447F0E" w:rsidRPr="00DB6B67">
        <w:rPr>
          <w:rFonts w:ascii="Arial" w:eastAsia="Times New Roman" w:hAnsi="Arial" w:cs="Arial"/>
          <w:lang w:eastAsia="en-US"/>
        </w:rPr>
        <w:t xml:space="preserve">and patients self-refer to those services or </w:t>
      </w:r>
      <w:proofErr w:type="gramStart"/>
      <w:r w:rsidR="00447F0E" w:rsidRPr="00DB6B67">
        <w:rPr>
          <w:rFonts w:ascii="Arial" w:eastAsia="Times New Roman" w:hAnsi="Arial" w:cs="Arial"/>
          <w:lang w:eastAsia="en-US"/>
        </w:rPr>
        <w:t>referral based</w:t>
      </w:r>
      <w:proofErr w:type="gramEnd"/>
      <w:r w:rsidR="00447F0E" w:rsidRPr="00DB6B67">
        <w:rPr>
          <w:rFonts w:ascii="Arial" w:eastAsia="Times New Roman" w:hAnsi="Arial" w:cs="Arial"/>
          <w:lang w:eastAsia="en-US"/>
        </w:rPr>
        <w:t xml:space="preserve"> services e.g. Outpatients, access to which is largely determined by clinical decision making by the patients General Practitioner.</w:t>
      </w:r>
      <w:r w:rsidR="00447F0E" w:rsidRPr="00E82A77">
        <w:rPr>
          <w:color w:val="FF0000"/>
        </w:rPr>
        <w:t xml:space="preserve">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4FD3427D" w:rsidR="00957674" w:rsidRDefault="00000000" w:rsidP="00957674">
      <w:pPr>
        <w:overflowPunct w:val="0"/>
        <w:rPr>
          <w:rFonts w:ascii="Arial" w:hAnsi="Arial" w:cs="Arial"/>
          <w:i/>
          <w:color w:val="17375E"/>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76AAA5F3" w14:textId="77777777" w:rsidR="00B22D9E" w:rsidRDefault="00B22D9E" w:rsidP="00957674">
      <w:pPr>
        <w:overflowPunct w:val="0"/>
        <w:rPr>
          <w:rFonts w:ascii="Arial" w:hAnsi="Arial" w:cs="Arial"/>
          <w:szCs w:val="22"/>
        </w:rPr>
      </w:pP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lastRenderedPageBreak/>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54F5B" w14:textId="77777777" w:rsidR="00642B0E" w:rsidRDefault="00642B0E" w:rsidP="00425FAE">
      <w:r>
        <w:separator/>
      </w:r>
    </w:p>
  </w:endnote>
  <w:endnote w:type="continuationSeparator" w:id="0">
    <w:p w14:paraId="1D54CE35" w14:textId="77777777" w:rsidR="00642B0E" w:rsidRDefault="00642B0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B1340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D59472" w14:textId="77777777" w:rsidR="00642B0E" w:rsidRDefault="00642B0E" w:rsidP="00425FAE">
      <w:r>
        <w:separator/>
      </w:r>
    </w:p>
  </w:footnote>
  <w:footnote w:type="continuationSeparator" w:id="0">
    <w:p w14:paraId="1D3C2787" w14:textId="77777777" w:rsidR="00642B0E" w:rsidRDefault="00642B0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C910F71"/>
    <w:multiLevelType w:val="hybridMultilevel"/>
    <w:tmpl w:val="EF6C939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894920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08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09"/>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47F0E"/>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3CA"/>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2B0E"/>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6CEF"/>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01CB"/>
    <w:rsid w:val="00752B6F"/>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86D"/>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5AC"/>
    <w:rsid w:val="00987F7E"/>
    <w:rsid w:val="00990C94"/>
    <w:rsid w:val="009927C8"/>
    <w:rsid w:val="00992C78"/>
    <w:rsid w:val="00994CDD"/>
    <w:rsid w:val="00994D1F"/>
    <w:rsid w:val="009955E8"/>
    <w:rsid w:val="009962E8"/>
    <w:rsid w:val="00996420"/>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97B9B"/>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5C7A"/>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D9E"/>
    <w:rsid w:val="00B22F67"/>
    <w:rsid w:val="00B255D3"/>
    <w:rsid w:val="00B27AE9"/>
    <w:rsid w:val="00B30051"/>
    <w:rsid w:val="00B3071D"/>
    <w:rsid w:val="00B31313"/>
    <w:rsid w:val="00B32D2F"/>
    <w:rsid w:val="00B33492"/>
    <w:rsid w:val="00B351C1"/>
    <w:rsid w:val="00B36E30"/>
    <w:rsid w:val="00B37407"/>
    <w:rsid w:val="00B401AD"/>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1C47"/>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3ADC"/>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B6B67"/>
    <w:rsid w:val="00DC01D2"/>
    <w:rsid w:val="00DC1D80"/>
    <w:rsid w:val="00DC2AED"/>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3F2F"/>
    <w:rsid w:val="00E647CD"/>
    <w:rsid w:val="00E64EB9"/>
    <w:rsid w:val="00E70533"/>
    <w:rsid w:val="00E7111B"/>
    <w:rsid w:val="00E7201A"/>
    <w:rsid w:val="00E72D32"/>
    <w:rsid w:val="00E74DE6"/>
    <w:rsid w:val="00E74FF8"/>
    <w:rsid w:val="00E75447"/>
    <w:rsid w:val="00E764DA"/>
    <w:rsid w:val="00E775ED"/>
    <w:rsid w:val="00E80E84"/>
    <w:rsid w:val="00E826E9"/>
    <w:rsid w:val="00E82A77"/>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129"/>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756"/>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xmsonormal">
    <w:name w:val="x_x_msonormal"/>
    <w:basedOn w:val="Normal"/>
    <w:rsid w:val="00686CEF"/>
    <w:pPr>
      <w:spacing w:after="160" w:line="252" w:lineRule="auto"/>
    </w:pPr>
    <w:rPr>
      <w:rFonts w:ascii="Calibri" w:eastAsiaTheme="minorHAnsi" w:hAnsi="Calibri" w:cs="Calibri"/>
      <w:szCs w:val="22"/>
      <w:lang w:eastAsia="en-GB"/>
    </w:rPr>
  </w:style>
  <w:style w:type="paragraph" w:customStyle="1" w:styleId="xxmsolistparagraph">
    <w:name w:val="x_x_msolistparagraph"/>
    <w:basedOn w:val="Normal"/>
    <w:rsid w:val="00686CEF"/>
    <w:pPr>
      <w:spacing w:after="160" w:line="252" w:lineRule="auto"/>
      <w:ind w:left="720"/>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48161">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372780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955216794">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1964886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32007689">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0352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A0AC010F-40C7-45AD-9CC4-9A9465A9A92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45</TotalTime>
  <Pages>3</Pages>
  <Words>828</Words>
  <Characters>4720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23</cp:revision>
  <dcterms:created xsi:type="dcterms:W3CDTF">2023-05-11T12:06:00Z</dcterms:created>
  <dcterms:modified xsi:type="dcterms:W3CDTF">2023-05-15T08:54:00Z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