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2890316"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547C98">
        <w:rPr>
          <w:rFonts w:ascii="Arial" w:hAnsi="Arial" w:cs="Arial"/>
          <w:color w:val="000000"/>
          <w:sz w:val="24"/>
          <w:szCs w:val="24"/>
        </w:rPr>
        <w:t>22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D500F70"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547C98">
        <w:rPr>
          <w:rFonts w:ascii="Arial" w:hAnsi="Arial" w:cs="Arial"/>
          <w:color w:val="000000"/>
          <w:sz w:val="24"/>
          <w:szCs w:val="24"/>
        </w:rPr>
        <w:t>70647</w:t>
      </w:r>
    </w:p>
    <w:p w14:paraId="41C8F396" w14:textId="77777777" w:rsidR="00957674" w:rsidRDefault="00957674" w:rsidP="00957674">
      <w:pPr>
        <w:rPr>
          <w:rFonts w:ascii="Arial" w:hAnsi="Arial" w:cs="Arial"/>
          <w:szCs w:val="22"/>
        </w:rPr>
      </w:pPr>
    </w:p>
    <w:p w14:paraId="72A3D3EC" w14:textId="26F66603" w:rsidR="00957674" w:rsidRPr="00427C37" w:rsidRDefault="00957674" w:rsidP="00504140">
      <w:pPr>
        <w:rPr>
          <w:rFonts w:ascii="Arial" w:hAnsi="Arial" w:cs="Arial"/>
          <w:color w:val="000000"/>
          <w:szCs w:val="22"/>
        </w:rPr>
      </w:pPr>
      <w:r w:rsidRPr="00427C37">
        <w:rPr>
          <w:rFonts w:ascii="Arial" w:hAnsi="Arial" w:cs="Arial"/>
          <w:szCs w:val="22"/>
        </w:rPr>
        <w:t xml:space="preserve">I refer to your email of </w:t>
      </w:r>
      <w:r w:rsidR="00547C98" w:rsidRPr="00A867CB">
        <w:rPr>
          <w:rFonts w:ascii="Arial" w:hAnsi="Arial" w:cs="Arial"/>
          <w:szCs w:val="22"/>
        </w:rPr>
        <w:t>24 April 2023</w:t>
      </w:r>
      <w:r w:rsidR="00A12DCD" w:rsidRPr="00A867CB">
        <w:rPr>
          <w:rFonts w:ascii="Arial" w:hAnsi="Arial" w:cs="Arial"/>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 xml:space="preserve">to </w:t>
      </w:r>
      <w:r w:rsidR="00B46A6C" w:rsidRPr="00A867CB">
        <w:rPr>
          <w:rFonts w:ascii="Arial" w:hAnsi="Arial" w:cs="Arial"/>
          <w:szCs w:val="22"/>
        </w:rPr>
        <w:t>GP spend on patient systems</w:t>
      </w:r>
      <w:r w:rsidR="008156D3" w:rsidRPr="00427C37">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279F806B" w:rsidR="00957674" w:rsidRPr="00427C37"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ED7B88">
        <w:rPr>
          <w:rFonts w:ascii="Arial" w:hAnsi="Arial" w:cs="Arial"/>
          <w:szCs w:val="22"/>
        </w:rPr>
        <w:t>I</w:t>
      </w:r>
      <w:r w:rsidR="00187458" w:rsidRPr="00ED7B88">
        <w:rPr>
          <w:rFonts w:ascii="Arial" w:hAnsi="Arial" w:cs="Arial"/>
          <w:szCs w:val="22"/>
        </w:rPr>
        <w:t xml:space="preserve">ntegrated </w:t>
      </w:r>
      <w:r w:rsidR="001C4DB1" w:rsidRPr="00ED7B88">
        <w:rPr>
          <w:rFonts w:ascii="Arial" w:hAnsi="Arial" w:cs="Arial"/>
          <w:szCs w:val="22"/>
        </w:rPr>
        <w:t>C</w:t>
      </w:r>
      <w:r w:rsidR="00187458" w:rsidRPr="00ED7B88">
        <w:rPr>
          <w:rFonts w:ascii="Arial" w:hAnsi="Arial" w:cs="Arial"/>
          <w:szCs w:val="22"/>
        </w:rPr>
        <w:t xml:space="preserve">are </w:t>
      </w:r>
      <w:r w:rsidR="001C4DB1" w:rsidRPr="00ED7B88">
        <w:rPr>
          <w:rFonts w:ascii="Arial" w:hAnsi="Arial" w:cs="Arial"/>
          <w:szCs w:val="22"/>
        </w:rPr>
        <w:t>B</w:t>
      </w:r>
      <w:r w:rsidR="00187458" w:rsidRPr="00ED7B88">
        <w:rPr>
          <w:rFonts w:ascii="Arial" w:hAnsi="Arial" w:cs="Arial"/>
          <w:szCs w:val="22"/>
        </w:rPr>
        <w:t>oard (ICB)</w:t>
      </w:r>
      <w:r w:rsidRPr="00ED7B88">
        <w:rPr>
          <w:rFonts w:ascii="Arial" w:hAnsi="Arial" w:cs="Arial"/>
          <w:szCs w:val="22"/>
        </w:rPr>
        <w:t xml:space="preserve"> and in accordance with S.1 (1) of the Freedom of Information Act 2000 (FOIA) that we </w:t>
      </w:r>
      <w:r w:rsidR="00C71805" w:rsidRPr="00ED7B88">
        <w:rPr>
          <w:rFonts w:ascii="Arial" w:hAnsi="Arial" w:cs="Arial"/>
          <w:color w:val="000000"/>
          <w:szCs w:val="22"/>
        </w:rPr>
        <w:t>do</w:t>
      </w:r>
      <w:r w:rsidR="00ED7B88" w:rsidRPr="00ED7B88">
        <w:rPr>
          <w:rFonts w:ascii="Arial" w:hAnsi="Arial" w:cs="Arial"/>
          <w:color w:val="000000"/>
          <w:szCs w:val="22"/>
        </w:rPr>
        <w:t xml:space="preserve"> </w:t>
      </w:r>
      <w:r w:rsidR="00A12DCD" w:rsidRPr="00ED7B88">
        <w:rPr>
          <w:rFonts w:ascii="Arial" w:hAnsi="Arial" w:cs="Arial"/>
          <w:color w:val="000000"/>
          <w:szCs w:val="22"/>
        </w:rPr>
        <w:t>hold</w:t>
      </w:r>
      <w:r w:rsidR="00427C37" w:rsidRPr="00ED7B88">
        <w:rPr>
          <w:rFonts w:ascii="Arial" w:hAnsi="Arial" w:cs="Arial"/>
          <w:color w:val="000000"/>
          <w:szCs w:val="22"/>
        </w:rPr>
        <w:t xml:space="preserve"> some of</w:t>
      </w:r>
      <w:r w:rsidR="00657D32" w:rsidRPr="00ED7B88">
        <w:rPr>
          <w:rFonts w:ascii="Arial" w:hAnsi="Arial" w:cs="Arial"/>
          <w:szCs w:val="22"/>
        </w:rPr>
        <w:t xml:space="preserve"> </w:t>
      </w:r>
      <w:r w:rsidRPr="00ED7B88">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B81AF34" w14:textId="77777777" w:rsidR="002742FE" w:rsidRPr="008156D3" w:rsidRDefault="002742FE" w:rsidP="002742FE">
      <w:pPr>
        <w:pStyle w:val="PlainText"/>
        <w:rPr>
          <w:rFonts w:ascii="Arial" w:eastAsia="Times New Roman" w:hAnsi="Arial" w:cs="Arial"/>
          <w:b/>
          <w:bCs/>
          <w:szCs w:val="22"/>
        </w:rPr>
      </w:pPr>
    </w:p>
    <w:p w14:paraId="09CC32B3" w14:textId="77777777" w:rsidR="00547C98" w:rsidRPr="002D4862" w:rsidRDefault="00547C98" w:rsidP="00547C98">
      <w:pPr>
        <w:rPr>
          <w:rFonts w:ascii="Arial" w:hAnsi="Arial" w:cs="Arial"/>
          <w:b/>
          <w:bCs/>
          <w:szCs w:val="22"/>
        </w:rPr>
      </w:pPr>
      <w:r w:rsidRPr="002D4862">
        <w:rPr>
          <w:rFonts w:ascii="Arial" w:hAnsi="Arial" w:cs="Arial"/>
          <w:b/>
          <w:bCs/>
          <w:szCs w:val="22"/>
        </w:rPr>
        <w:t>To facilitate a research study, please provide a breakdown of ICB expenditure on NHS general practice patient communication and triage system suppliers. More specific details provided below.</w:t>
      </w:r>
    </w:p>
    <w:p w14:paraId="79C1ACAE" w14:textId="77777777" w:rsidR="00547C98" w:rsidRPr="00547C98" w:rsidRDefault="00547C98" w:rsidP="00547C98">
      <w:pPr>
        <w:rPr>
          <w:rFonts w:ascii="Arial" w:hAnsi="Arial" w:cs="Arial"/>
          <w:szCs w:val="22"/>
        </w:rPr>
      </w:pPr>
      <w:r w:rsidRPr="00547C98">
        <w:rPr>
          <w:rFonts w:ascii="Arial" w:hAnsi="Arial" w:cs="Arial"/>
          <w:szCs w:val="22"/>
        </w:rPr>
        <w:t> </w:t>
      </w:r>
    </w:p>
    <w:p w14:paraId="160A7D22" w14:textId="77777777" w:rsidR="00547C98" w:rsidRPr="00ED7B88" w:rsidRDefault="00547C98" w:rsidP="00547C98">
      <w:pPr>
        <w:rPr>
          <w:rFonts w:ascii="Arial" w:hAnsi="Arial" w:cs="Arial"/>
          <w:b/>
          <w:bCs/>
          <w:szCs w:val="22"/>
        </w:rPr>
      </w:pPr>
      <w:r w:rsidRPr="00ED7B88">
        <w:rPr>
          <w:rFonts w:ascii="Arial" w:hAnsi="Arial" w:cs="Arial"/>
          <w:b/>
          <w:bCs/>
          <w:szCs w:val="22"/>
        </w:rPr>
        <w:t>Period: Financial Year 2022/23 – end Mar31, 2023</w:t>
      </w:r>
    </w:p>
    <w:p w14:paraId="2B6F46D0" w14:textId="77777777" w:rsidR="00547C98" w:rsidRPr="00ED7B88" w:rsidRDefault="00547C98" w:rsidP="00547C98">
      <w:pPr>
        <w:rPr>
          <w:rFonts w:ascii="Arial" w:hAnsi="Arial" w:cs="Arial"/>
          <w:b/>
          <w:bCs/>
          <w:szCs w:val="22"/>
        </w:rPr>
      </w:pPr>
      <w:r w:rsidRPr="00ED7B88">
        <w:rPr>
          <w:rFonts w:ascii="Arial" w:hAnsi="Arial" w:cs="Arial"/>
          <w:b/>
          <w:bCs/>
          <w:szCs w:val="22"/>
        </w:rPr>
        <w:t> </w:t>
      </w:r>
    </w:p>
    <w:p w14:paraId="66FC5BA6" w14:textId="048354B9" w:rsidR="00547C98" w:rsidRPr="00ED7B88" w:rsidRDefault="00547C98" w:rsidP="00A867CB">
      <w:pPr>
        <w:pStyle w:val="ListParagraph"/>
        <w:numPr>
          <w:ilvl w:val="0"/>
          <w:numId w:val="14"/>
        </w:numPr>
        <w:spacing w:after="160"/>
        <w:rPr>
          <w:rFonts w:cs="Arial"/>
          <w:b/>
          <w:bCs/>
          <w:sz w:val="22"/>
          <w:szCs w:val="22"/>
        </w:rPr>
      </w:pPr>
      <w:r w:rsidRPr="00ED7B88">
        <w:rPr>
          <w:rFonts w:cs="Arial"/>
          <w:b/>
          <w:bCs/>
          <w:sz w:val="22"/>
          <w:szCs w:val="22"/>
        </w:rPr>
        <w:t xml:space="preserve">Email communication systems (exclude regular operational email </w:t>
      </w:r>
      <w:proofErr w:type="spellStart"/>
      <w:proofErr w:type="gramStart"/>
      <w:r w:rsidRPr="00ED7B88">
        <w:rPr>
          <w:rFonts w:cs="Arial"/>
          <w:b/>
          <w:bCs/>
          <w:sz w:val="22"/>
          <w:szCs w:val="22"/>
        </w:rPr>
        <w:t>ie</w:t>
      </w:r>
      <w:proofErr w:type="spellEnd"/>
      <w:proofErr w:type="gramEnd"/>
      <w:r w:rsidRPr="00ED7B88">
        <w:rPr>
          <w:rFonts w:cs="Arial"/>
          <w:b/>
          <w:bCs/>
          <w:sz w:val="22"/>
          <w:szCs w:val="22"/>
        </w:rPr>
        <w:t xml:space="preserve"> Microsoft Office, include specific patient communication systems only)</w:t>
      </w:r>
    </w:p>
    <w:p w14:paraId="7A54D115" w14:textId="77777777" w:rsidR="00547C98" w:rsidRPr="00ED7B88" w:rsidRDefault="00547C98" w:rsidP="00547C98">
      <w:pPr>
        <w:numPr>
          <w:ilvl w:val="0"/>
          <w:numId w:val="11"/>
        </w:numPr>
        <w:rPr>
          <w:rFonts w:ascii="Arial" w:hAnsi="Arial" w:cs="Arial"/>
          <w:b/>
          <w:bCs/>
          <w:szCs w:val="22"/>
        </w:rPr>
      </w:pPr>
      <w:r w:rsidRPr="00ED7B88">
        <w:rPr>
          <w:rFonts w:ascii="Arial" w:hAnsi="Arial" w:cs="Arial"/>
          <w:b/>
          <w:bCs/>
          <w:szCs w:val="22"/>
        </w:rPr>
        <w:t>Split by type of expenditure</w:t>
      </w:r>
    </w:p>
    <w:p w14:paraId="22E61468" w14:textId="796375B7" w:rsidR="00547C98" w:rsidRPr="00ED7B88" w:rsidRDefault="00547C98" w:rsidP="00547C98">
      <w:pPr>
        <w:numPr>
          <w:ilvl w:val="1"/>
          <w:numId w:val="11"/>
        </w:numPr>
        <w:rPr>
          <w:rFonts w:ascii="Arial" w:hAnsi="Arial" w:cs="Arial"/>
          <w:b/>
          <w:bCs/>
          <w:szCs w:val="22"/>
        </w:rPr>
      </w:pPr>
      <w:r w:rsidRPr="00ED7B88">
        <w:rPr>
          <w:rFonts w:ascii="Arial" w:hAnsi="Arial" w:cs="Arial"/>
          <w:b/>
          <w:bCs/>
          <w:szCs w:val="22"/>
        </w:rPr>
        <w:t>One-off setup or service activation fees or general consulting</w:t>
      </w:r>
      <w:r w:rsidR="008666C1" w:rsidRPr="00ED7B88">
        <w:rPr>
          <w:rFonts w:ascii="Arial" w:hAnsi="Arial" w:cs="Arial"/>
          <w:b/>
          <w:bCs/>
          <w:szCs w:val="22"/>
        </w:rPr>
        <w:br/>
      </w:r>
      <w:r w:rsidR="008666C1" w:rsidRPr="00ED7B88">
        <w:rPr>
          <w:rFonts w:ascii="Arial" w:hAnsi="Arial" w:cs="Arial"/>
          <w:szCs w:val="22"/>
        </w:rPr>
        <w:t>No expenditure</w:t>
      </w:r>
    </w:p>
    <w:p w14:paraId="6FA9A455" w14:textId="73717A1C" w:rsidR="00547C98" w:rsidRPr="00ED7B88" w:rsidRDefault="00547C98" w:rsidP="00547C98">
      <w:pPr>
        <w:numPr>
          <w:ilvl w:val="1"/>
          <w:numId w:val="11"/>
        </w:numPr>
        <w:rPr>
          <w:rFonts w:ascii="Arial" w:hAnsi="Arial" w:cs="Arial"/>
          <w:b/>
          <w:bCs/>
          <w:szCs w:val="22"/>
        </w:rPr>
      </w:pPr>
      <w:r w:rsidRPr="00ED7B88">
        <w:rPr>
          <w:rFonts w:ascii="Arial" w:hAnsi="Arial" w:cs="Arial"/>
          <w:b/>
          <w:bCs/>
          <w:szCs w:val="22"/>
        </w:rPr>
        <w:t>Recurring service management/software licences</w:t>
      </w:r>
      <w:r w:rsidR="008666C1" w:rsidRPr="00ED7B88">
        <w:rPr>
          <w:rFonts w:ascii="Arial" w:hAnsi="Arial" w:cs="Arial"/>
          <w:b/>
          <w:bCs/>
          <w:szCs w:val="22"/>
        </w:rPr>
        <w:br/>
      </w:r>
      <w:r w:rsidR="008666C1" w:rsidRPr="00ED7B88">
        <w:rPr>
          <w:rFonts w:ascii="Arial" w:hAnsi="Arial" w:cs="Arial"/>
          <w:szCs w:val="22"/>
        </w:rPr>
        <w:t>No expenditure</w:t>
      </w:r>
    </w:p>
    <w:p w14:paraId="5A1246D1" w14:textId="6FA080A8" w:rsidR="00547C98" w:rsidRPr="00ED7B88" w:rsidRDefault="00547C98" w:rsidP="00547C98">
      <w:pPr>
        <w:numPr>
          <w:ilvl w:val="1"/>
          <w:numId w:val="11"/>
        </w:numPr>
        <w:rPr>
          <w:rFonts w:ascii="Arial" w:hAnsi="Arial" w:cs="Arial"/>
          <w:b/>
          <w:bCs/>
          <w:szCs w:val="22"/>
        </w:rPr>
      </w:pPr>
      <w:r w:rsidRPr="00ED7B88">
        <w:rPr>
          <w:rFonts w:ascii="Arial" w:hAnsi="Arial" w:cs="Arial"/>
          <w:b/>
          <w:bCs/>
          <w:szCs w:val="22"/>
        </w:rPr>
        <w:t>Specific messaging costs if contracts include per message volume transactional costs</w:t>
      </w:r>
      <w:r w:rsidR="008666C1" w:rsidRPr="00ED7B88">
        <w:rPr>
          <w:rFonts w:ascii="Arial" w:hAnsi="Arial" w:cs="Arial"/>
          <w:b/>
          <w:bCs/>
          <w:szCs w:val="22"/>
        </w:rPr>
        <w:br/>
      </w:r>
      <w:r w:rsidR="008666C1" w:rsidRPr="00ED7B88">
        <w:rPr>
          <w:rFonts w:ascii="Arial" w:hAnsi="Arial" w:cs="Arial"/>
          <w:szCs w:val="22"/>
        </w:rPr>
        <w:t>No expenditure</w:t>
      </w:r>
    </w:p>
    <w:p w14:paraId="0A33962C" w14:textId="77777777" w:rsidR="00547C98" w:rsidRPr="00ED7B88" w:rsidRDefault="00547C98" w:rsidP="00547C98">
      <w:pPr>
        <w:rPr>
          <w:rFonts w:ascii="Arial" w:hAnsi="Arial" w:cs="Arial"/>
          <w:b/>
          <w:bCs/>
          <w:szCs w:val="22"/>
        </w:rPr>
      </w:pPr>
      <w:r w:rsidRPr="00ED7B88">
        <w:rPr>
          <w:rFonts w:ascii="Arial" w:hAnsi="Arial" w:cs="Arial"/>
          <w:b/>
          <w:bCs/>
          <w:szCs w:val="22"/>
        </w:rPr>
        <w:t> </w:t>
      </w:r>
    </w:p>
    <w:p w14:paraId="7814CC14" w14:textId="2C65E79A" w:rsidR="00547C98" w:rsidRPr="00ED7B88" w:rsidRDefault="00547C98" w:rsidP="00A867CB">
      <w:pPr>
        <w:pStyle w:val="ListParagraph"/>
        <w:numPr>
          <w:ilvl w:val="0"/>
          <w:numId w:val="14"/>
        </w:numPr>
        <w:spacing w:after="160"/>
        <w:rPr>
          <w:rFonts w:cs="Arial"/>
          <w:b/>
          <w:bCs/>
          <w:sz w:val="22"/>
          <w:szCs w:val="22"/>
        </w:rPr>
      </w:pPr>
      <w:r w:rsidRPr="00ED7B88">
        <w:rPr>
          <w:rFonts w:cs="Arial"/>
          <w:b/>
          <w:bCs/>
          <w:sz w:val="22"/>
          <w:szCs w:val="22"/>
        </w:rPr>
        <w:t>SMS and Data message communication</w:t>
      </w:r>
    </w:p>
    <w:p w14:paraId="50E62103" w14:textId="77777777" w:rsidR="00547C98" w:rsidRPr="00ED7B88" w:rsidRDefault="00547C98" w:rsidP="00547C98">
      <w:pPr>
        <w:numPr>
          <w:ilvl w:val="0"/>
          <w:numId w:val="12"/>
        </w:numPr>
        <w:rPr>
          <w:rFonts w:ascii="Arial" w:hAnsi="Arial" w:cs="Arial"/>
          <w:b/>
          <w:bCs/>
          <w:szCs w:val="22"/>
        </w:rPr>
      </w:pPr>
      <w:r w:rsidRPr="00ED7B88">
        <w:rPr>
          <w:rFonts w:ascii="Arial" w:hAnsi="Arial" w:cs="Arial"/>
          <w:b/>
          <w:bCs/>
          <w:szCs w:val="22"/>
        </w:rPr>
        <w:t>Split by type of expenditure</w:t>
      </w:r>
    </w:p>
    <w:p w14:paraId="278D52C6" w14:textId="41D8A61A" w:rsidR="00547C98" w:rsidRPr="00ED7B88" w:rsidRDefault="00547C98" w:rsidP="00547C98">
      <w:pPr>
        <w:numPr>
          <w:ilvl w:val="1"/>
          <w:numId w:val="12"/>
        </w:numPr>
        <w:rPr>
          <w:rFonts w:ascii="Arial" w:hAnsi="Arial" w:cs="Arial"/>
          <w:b/>
          <w:bCs/>
          <w:szCs w:val="22"/>
        </w:rPr>
      </w:pPr>
      <w:r w:rsidRPr="00ED7B88">
        <w:rPr>
          <w:rFonts w:ascii="Arial" w:hAnsi="Arial" w:cs="Arial"/>
          <w:b/>
          <w:bCs/>
          <w:szCs w:val="22"/>
        </w:rPr>
        <w:t>One-off setup or service activation fees or general consulting</w:t>
      </w:r>
      <w:r w:rsidR="009E7322" w:rsidRPr="00ED7B88">
        <w:rPr>
          <w:rFonts w:ascii="Arial" w:hAnsi="Arial" w:cs="Arial"/>
          <w:b/>
          <w:bCs/>
          <w:szCs w:val="22"/>
        </w:rPr>
        <w:br/>
      </w:r>
      <w:r w:rsidR="009E7322" w:rsidRPr="00ED7B88">
        <w:rPr>
          <w:rFonts w:ascii="Arial" w:hAnsi="Arial" w:cs="Arial"/>
          <w:szCs w:val="22"/>
        </w:rPr>
        <w:t>No expenditure</w:t>
      </w:r>
    </w:p>
    <w:p w14:paraId="73AD31DF" w14:textId="6E7700F0" w:rsidR="00547C98" w:rsidRPr="00ED7B88" w:rsidRDefault="00547C98" w:rsidP="00547C98">
      <w:pPr>
        <w:numPr>
          <w:ilvl w:val="1"/>
          <w:numId w:val="12"/>
        </w:numPr>
        <w:rPr>
          <w:rFonts w:ascii="Arial" w:hAnsi="Arial" w:cs="Arial"/>
          <w:b/>
          <w:bCs/>
          <w:szCs w:val="22"/>
        </w:rPr>
      </w:pPr>
      <w:r w:rsidRPr="00ED7B88">
        <w:rPr>
          <w:rFonts w:ascii="Arial" w:hAnsi="Arial" w:cs="Arial"/>
          <w:b/>
          <w:bCs/>
          <w:szCs w:val="22"/>
        </w:rPr>
        <w:t>Recurring service management/software licences</w:t>
      </w:r>
      <w:r w:rsidR="009E7322" w:rsidRPr="00ED7B88">
        <w:rPr>
          <w:rFonts w:ascii="Arial" w:hAnsi="Arial" w:cs="Arial"/>
          <w:b/>
          <w:bCs/>
          <w:szCs w:val="22"/>
        </w:rPr>
        <w:br/>
      </w:r>
      <w:r w:rsidR="009E7322" w:rsidRPr="00ED7B88">
        <w:rPr>
          <w:rFonts w:ascii="Arial" w:hAnsi="Arial" w:cs="Arial"/>
          <w:szCs w:val="22"/>
        </w:rPr>
        <w:t>No expenditure</w:t>
      </w:r>
    </w:p>
    <w:p w14:paraId="565F1DD7" w14:textId="6CA66911" w:rsidR="00547C98" w:rsidRPr="00ED7B88" w:rsidRDefault="00547C98" w:rsidP="00547C98">
      <w:pPr>
        <w:numPr>
          <w:ilvl w:val="1"/>
          <w:numId w:val="12"/>
        </w:numPr>
        <w:rPr>
          <w:rFonts w:ascii="Arial" w:hAnsi="Arial" w:cs="Arial"/>
          <w:b/>
          <w:bCs/>
          <w:szCs w:val="22"/>
        </w:rPr>
      </w:pPr>
      <w:r w:rsidRPr="00ED7B88">
        <w:rPr>
          <w:rFonts w:ascii="Arial" w:hAnsi="Arial" w:cs="Arial"/>
          <w:b/>
          <w:bCs/>
          <w:szCs w:val="22"/>
        </w:rPr>
        <w:t>Specific messaging costs if contracts include per message volume transactional costs</w:t>
      </w:r>
      <w:r w:rsidR="00D0705F" w:rsidRPr="00ED7B88">
        <w:rPr>
          <w:rFonts w:ascii="Arial" w:hAnsi="Arial" w:cs="Arial"/>
          <w:b/>
          <w:bCs/>
          <w:szCs w:val="22"/>
        </w:rPr>
        <w:br/>
      </w:r>
      <w:r w:rsidR="00D0705F" w:rsidRPr="00ED7B88">
        <w:rPr>
          <w:rFonts w:ascii="Arial" w:hAnsi="Arial" w:cs="Arial"/>
          <w:szCs w:val="22"/>
        </w:rPr>
        <w:t>£290,984.49</w:t>
      </w:r>
    </w:p>
    <w:p w14:paraId="1A089541" w14:textId="77777777" w:rsidR="00547C98" w:rsidRPr="00ED7B88" w:rsidRDefault="00547C98" w:rsidP="00547C98">
      <w:pPr>
        <w:rPr>
          <w:rFonts w:ascii="Arial" w:hAnsi="Arial" w:cs="Arial"/>
          <w:b/>
          <w:bCs/>
          <w:szCs w:val="22"/>
        </w:rPr>
      </w:pPr>
      <w:r w:rsidRPr="00ED7B88">
        <w:rPr>
          <w:rFonts w:ascii="Arial" w:hAnsi="Arial" w:cs="Arial"/>
          <w:b/>
          <w:bCs/>
          <w:szCs w:val="22"/>
        </w:rPr>
        <w:t> </w:t>
      </w:r>
    </w:p>
    <w:p w14:paraId="5652916A" w14:textId="2D66F89A" w:rsidR="00547C98" w:rsidRPr="00ED7B88" w:rsidRDefault="00547C98" w:rsidP="00A867CB">
      <w:pPr>
        <w:pStyle w:val="ListParagraph"/>
        <w:numPr>
          <w:ilvl w:val="0"/>
          <w:numId w:val="14"/>
        </w:numPr>
        <w:spacing w:after="160"/>
        <w:rPr>
          <w:rFonts w:cs="Arial"/>
          <w:b/>
          <w:bCs/>
          <w:sz w:val="22"/>
          <w:szCs w:val="22"/>
        </w:rPr>
      </w:pPr>
      <w:r w:rsidRPr="00ED7B88">
        <w:rPr>
          <w:rFonts w:cs="Arial"/>
          <w:b/>
          <w:bCs/>
          <w:sz w:val="22"/>
          <w:szCs w:val="22"/>
        </w:rPr>
        <w:lastRenderedPageBreak/>
        <w:t>Automated or manual Patient Online Consultation (Triage) message communication</w:t>
      </w:r>
    </w:p>
    <w:p w14:paraId="38A16F31" w14:textId="77777777" w:rsidR="00547C98" w:rsidRPr="00ED7B88" w:rsidRDefault="00547C98" w:rsidP="00547C98">
      <w:pPr>
        <w:numPr>
          <w:ilvl w:val="0"/>
          <w:numId w:val="13"/>
        </w:numPr>
        <w:rPr>
          <w:rFonts w:ascii="Arial" w:hAnsi="Arial" w:cs="Arial"/>
          <w:b/>
          <w:bCs/>
          <w:szCs w:val="22"/>
        </w:rPr>
      </w:pPr>
      <w:r w:rsidRPr="00ED7B88">
        <w:rPr>
          <w:rFonts w:ascii="Arial" w:hAnsi="Arial" w:cs="Arial"/>
          <w:b/>
          <w:bCs/>
          <w:szCs w:val="22"/>
        </w:rPr>
        <w:t>Split by type of expenditure</w:t>
      </w:r>
    </w:p>
    <w:p w14:paraId="243382EB" w14:textId="50D8550E" w:rsidR="00547C98" w:rsidRPr="00ED7B88" w:rsidRDefault="00547C98" w:rsidP="00547C98">
      <w:pPr>
        <w:numPr>
          <w:ilvl w:val="1"/>
          <w:numId w:val="13"/>
        </w:numPr>
        <w:rPr>
          <w:rFonts w:ascii="Arial" w:hAnsi="Arial" w:cs="Arial"/>
          <w:b/>
          <w:bCs/>
          <w:szCs w:val="22"/>
        </w:rPr>
      </w:pPr>
      <w:r w:rsidRPr="00ED7B88">
        <w:rPr>
          <w:rFonts w:ascii="Arial" w:hAnsi="Arial" w:cs="Arial"/>
          <w:b/>
          <w:bCs/>
          <w:szCs w:val="22"/>
        </w:rPr>
        <w:t>One-off setup or service activation fees or general consulting</w:t>
      </w:r>
      <w:r w:rsidR="00CE04B9" w:rsidRPr="00ED7B88">
        <w:rPr>
          <w:rFonts w:ascii="Arial" w:hAnsi="Arial" w:cs="Arial"/>
          <w:b/>
          <w:bCs/>
          <w:szCs w:val="22"/>
        </w:rPr>
        <w:br/>
      </w:r>
      <w:r w:rsidR="00CE04B9" w:rsidRPr="00ED7B88">
        <w:rPr>
          <w:rFonts w:ascii="Arial" w:hAnsi="Arial" w:cs="Arial"/>
          <w:szCs w:val="22"/>
        </w:rPr>
        <w:t>No expenditure</w:t>
      </w:r>
    </w:p>
    <w:p w14:paraId="67323C39" w14:textId="452E455D" w:rsidR="00547C98" w:rsidRPr="00ED7B88" w:rsidRDefault="00547C98" w:rsidP="00547C98">
      <w:pPr>
        <w:numPr>
          <w:ilvl w:val="1"/>
          <w:numId w:val="13"/>
        </w:numPr>
        <w:rPr>
          <w:rFonts w:ascii="Arial" w:hAnsi="Arial" w:cs="Arial"/>
          <w:b/>
          <w:bCs/>
          <w:szCs w:val="22"/>
        </w:rPr>
      </w:pPr>
      <w:r w:rsidRPr="00ED7B88">
        <w:rPr>
          <w:rFonts w:ascii="Arial" w:hAnsi="Arial" w:cs="Arial"/>
          <w:b/>
          <w:bCs/>
          <w:szCs w:val="22"/>
        </w:rPr>
        <w:t>Recurring service management/software licences</w:t>
      </w:r>
      <w:r w:rsidR="00CE04B9" w:rsidRPr="00ED7B88">
        <w:rPr>
          <w:rFonts w:ascii="Arial" w:hAnsi="Arial" w:cs="Arial"/>
          <w:b/>
          <w:bCs/>
          <w:szCs w:val="22"/>
        </w:rPr>
        <w:br/>
      </w:r>
      <w:r w:rsidR="00CE04B9" w:rsidRPr="00ED7B88">
        <w:rPr>
          <w:rFonts w:ascii="Arial" w:hAnsi="Arial" w:cs="Arial"/>
          <w:szCs w:val="22"/>
        </w:rPr>
        <w:t>No expenditure</w:t>
      </w:r>
    </w:p>
    <w:p w14:paraId="0D3D4228" w14:textId="741B528B" w:rsidR="00547C98" w:rsidRPr="00ED7B88" w:rsidRDefault="00547C98" w:rsidP="00547C98">
      <w:pPr>
        <w:numPr>
          <w:ilvl w:val="1"/>
          <w:numId w:val="13"/>
        </w:numPr>
        <w:rPr>
          <w:rFonts w:ascii="Arial" w:hAnsi="Arial" w:cs="Arial"/>
          <w:b/>
          <w:bCs/>
          <w:szCs w:val="22"/>
        </w:rPr>
      </w:pPr>
      <w:r w:rsidRPr="00ED7B88">
        <w:rPr>
          <w:rFonts w:ascii="Arial" w:hAnsi="Arial" w:cs="Arial"/>
          <w:b/>
          <w:bCs/>
          <w:szCs w:val="22"/>
        </w:rPr>
        <w:t>Specific messaging costs if contracts include per message volume transactional costs</w:t>
      </w:r>
      <w:r w:rsidR="00ED7B88" w:rsidRPr="00ED7B88">
        <w:rPr>
          <w:rFonts w:ascii="Arial" w:hAnsi="Arial" w:cs="Arial"/>
          <w:b/>
          <w:bCs/>
          <w:szCs w:val="22"/>
        </w:rPr>
        <w:br/>
      </w:r>
      <w:r w:rsidR="00ED7B88" w:rsidRPr="00ED7B88">
        <w:rPr>
          <w:rFonts w:ascii="Arial" w:hAnsi="Arial" w:cs="Arial"/>
          <w:szCs w:val="22"/>
        </w:rPr>
        <w:t>£626,626.47</w:t>
      </w:r>
    </w:p>
    <w:p w14:paraId="021FBE25" w14:textId="77777777" w:rsidR="00547C98" w:rsidRPr="00ED7B88" w:rsidRDefault="00547C98" w:rsidP="00547C98">
      <w:pPr>
        <w:rPr>
          <w:rFonts w:ascii="Arial" w:hAnsi="Arial" w:cs="Arial"/>
          <w:b/>
          <w:bCs/>
          <w:szCs w:val="22"/>
        </w:rPr>
      </w:pPr>
      <w:r w:rsidRPr="00ED7B88">
        <w:rPr>
          <w:rFonts w:ascii="Arial" w:hAnsi="Arial" w:cs="Arial"/>
          <w:b/>
          <w:bCs/>
          <w:szCs w:val="22"/>
        </w:rPr>
        <w:t> </w:t>
      </w:r>
    </w:p>
    <w:p w14:paraId="16CE3B1B" w14:textId="79D52A36" w:rsidR="00547C98" w:rsidRPr="00ED7B88" w:rsidRDefault="00547C98" w:rsidP="00A867CB">
      <w:pPr>
        <w:pStyle w:val="ListParagraph"/>
        <w:numPr>
          <w:ilvl w:val="0"/>
          <w:numId w:val="14"/>
        </w:numPr>
        <w:spacing w:after="160"/>
        <w:rPr>
          <w:rFonts w:cs="Arial"/>
          <w:b/>
          <w:bCs/>
          <w:sz w:val="22"/>
          <w:szCs w:val="22"/>
        </w:rPr>
      </w:pPr>
      <w:r w:rsidRPr="00ED7B88">
        <w:rPr>
          <w:rFonts w:cs="Arial"/>
          <w:b/>
          <w:bCs/>
          <w:sz w:val="22"/>
          <w:szCs w:val="22"/>
        </w:rPr>
        <w:t>Details of messaging volumes for NHS ‘free’ services such as </w:t>
      </w:r>
      <w:hyperlink r:id="rId12" w:tgtFrame="_blank" w:history="1">
        <w:r w:rsidRPr="00ED7B88">
          <w:rPr>
            <w:rFonts w:cs="Arial"/>
            <w:b/>
            <w:bCs/>
            <w:sz w:val="22"/>
            <w:szCs w:val="22"/>
          </w:rPr>
          <w:t>GOV.UK</w:t>
        </w:r>
      </w:hyperlink>
      <w:r w:rsidRPr="00ED7B88">
        <w:rPr>
          <w:rFonts w:cs="Arial"/>
          <w:b/>
          <w:bCs/>
          <w:sz w:val="22"/>
          <w:szCs w:val="22"/>
        </w:rPr>
        <w:t> Notify and NHS App IF used.</w:t>
      </w:r>
      <w:r w:rsidR="00CE04B9" w:rsidRPr="00ED7B88">
        <w:rPr>
          <w:rFonts w:cs="Arial"/>
          <w:b/>
          <w:bCs/>
          <w:sz w:val="22"/>
          <w:szCs w:val="22"/>
        </w:rPr>
        <w:br/>
      </w:r>
      <w:r w:rsidR="00CE04B9" w:rsidRPr="00ED7B88">
        <w:rPr>
          <w:rFonts w:cs="Arial"/>
          <w:sz w:val="22"/>
          <w:szCs w:val="22"/>
        </w:rPr>
        <w:t>Not applicable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2D4862"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78C50B4D"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1AEFB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8A65FB"/>
    <w:multiLevelType w:val="multilevel"/>
    <w:tmpl w:val="4C6898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BA2AE6"/>
    <w:multiLevelType w:val="hybridMultilevel"/>
    <w:tmpl w:val="E6725218"/>
    <w:lvl w:ilvl="0" w:tplc="8F2651C2">
      <w:start w:val="1"/>
      <w:numFmt w:val="decimal"/>
      <w:lvlText w:val="%1."/>
      <w:lvlJc w:val="left"/>
      <w:pPr>
        <w:ind w:left="1305" w:hanging="360"/>
      </w:pPr>
      <w:rPr>
        <w:rFonts w:hint="default"/>
      </w:rPr>
    </w:lvl>
    <w:lvl w:ilvl="1" w:tplc="08090019" w:tentative="1">
      <w:start w:val="1"/>
      <w:numFmt w:val="lowerLetter"/>
      <w:lvlText w:val="%2."/>
      <w:lvlJc w:val="left"/>
      <w:pPr>
        <w:ind w:left="2025" w:hanging="360"/>
      </w:pPr>
    </w:lvl>
    <w:lvl w:ilvl="2" w:tplc="0809001B" w:tentative="1">
      <w:start w:val="1"/>
      <w:numFmt w:val="lowerRoman"/>
      <w:lvlText w:val="%3."/>
      <w:lvlJc w:val="right"/>
      <w:pPr>
        <w:ind w:left="2745" w:hanging="180"/>
      </w:pPr>
    </w:lvl>
    <w:lvl w:ilvl="3" w:tplc="0809000F" w:tentative="1">
      <w:start w:val="1"/>
      <w:numFmt w:val="decimal"/>
      <w:lvlText w:val="%4."/>
      <w:lvlJc w:val="left"/>
      <w:pPr>
        <w:ind w:left="3465" w:hanging="360"/>
      </w:pPr>
    </w:lvl>
    <w:lvl w:ilvl="4" w:tplc="08090019" w:tentative="1">
      <w:start w:val="1"/>
      <w:numFmt w:val="lowerLetter"/>
      <w:lvlText w:val="%5."/>
      <w:lvlJc w:val="left"/>
      <w:pPr>
        <w:ind w:left="4185" w:hanging="360"/>
      </w:pPr>
    </w:lvl>
    <w:lvl w:ilvl="5" w:tplc="0809001B" w:tentative="1">
      <w:start w:val="1"/>
      <w:numFmt w:val="lowerRoman"/>
      <w:lvlText w:val="%6."/>
      <w:lvlJc w:val="right"/>
      <w:pPr>
        <w:ind w:left="4905" w:hanging="180"/>
      </w:pPr>
    </w:lvl>
    <w:lvl w:ilvl="6" w:tplc="0809000F" w:tentative="1">
      <w:start w:val="1"/>
      <w:numFmt w:val="decimal"/>
      <w:lvlText w:val="%7."/>
      <w:lvlJc w:val="left"/>
      <w:pPr>
        <w:ind w:left="5625" w:hanging="360"/>
      </w:pPr>
    </w:lvl>
    <w:lvl w:ilvl="7" w:tplc="08090019" w:tentative="1">
      <w:start w:val="1"/>
      <w:numFmt w:val="lowerLetter"/>
      <w:lvlText w:val="%8."/>
      <w:lvlJc w:val="left"/>
      <w:pPr>
        <w:ind w:left="6345" w:hanging="360"/>
      </w:pPr>
    </w:lvl>
    <w:lvl w:ilvl="8" w:tplc="0809001B" w:tentative="1">
      <w:start w:val="1"/>
      <w:numFmt w:val="lowerRoman"/>
      <w:lvlText w:val="%9."/>
      <w:lvlJc w:val="right"/>
      <w:pPr>
        <w:ind w:left="7065" w:hanging="180"/>
      </w:pPr>
    </w:lvl>
  </w:abstractNum>
  <w:abstractNum w:abstractNumId="10" w15:restartNumberingAfterBreak="0">
    <w:nsid w:val="5D8A354B"/>
    <w:multiLevelType w:val="multilevel"/>
    <w:tmpl w:val="9ED8553A"/>
    <w:lvl w:ilvl="0">
      <w:start w:val="1"/>
      <w:numFmt w:val="bullet"/>
      <w:lvlText w:val=""/>
      <w:lvlJc w:val="left"/>
      <w:pPr>
        <w:tabs>
          <w:tab w:val="num" w:pos="1665"/>
        </w:tabs>
        <w:ind w:left="1665" w:hanging="360"/>
      </w:pPr>
      <w:rPr>
        <w:rFonts w:ascii="Symbol" w:hAnsi="Symbol" w:hint="default"/>
        <w:sz w:val="20"/>
      </w:rPr>
    </w:lvl>
    <w:lvl w:ilvl="1">
      <w:start w:val="1"/>
      <w:numFmt w:val="bullet"/>
      <w:lvlText w:val="o"/>
      <w:lvlJc w:val="left"/>
      <w:pPr>
        <w:tabs>
          <w:tab w:val="num" w:pos="2385"/>
        </w:tabs>
        <w:ind w:left="2385" w:hanging="360"/>
      </w:pPr>
      <w:rPr>
        <w:rFonts w:ascii="Courier New" w:hAnsi="Courier New" w:cs="Times New Roman" w:hint="default"/>
        <w:sz w:val="20"/>
      </w:rPr>
    </w:lvl>
    <w:lvl w:ilvl="2">
      <w:start w:val="1"/>
      <w:numFmt w:val="bullet"/>
      <w:lvlText w:val=""/>
      <w:lvlJc w:val="left"/>
      <w:pPr>
        <w:tabs>
          <w:tab w:val="num" w:pos="3105"/>
        </w:tabs>
        <w:ind w:left="3105" w:hanging="360"/>
      </w:pPr>
      <w:rPr>
        <w:rFonts w:ascii="Symbol" w:hAnsi="Symbol" w:hint="default"/>
        <w:sz w:val="20"/>
      </w:rPr>
    </w:lvl>
    <w:lvl w:ilvl="3">
      <w:start w:val="1"/>
      <w:numFmt w:val="bullet"/>
      <w:lvlText w:val=""/>
      <w:lvlJc w:val="left"/>
      <w:pPr>
        <w:tabs>
          <w:tab w:val="num" w:pos="3825"/>
        </w:tabs>
        <w:ind w:left="3825" w:hanging="360"/>
      </w:pPr>
      <w:rPr>
        <w:rFonts w:ascii="Symbol" w:hAnsi="Symbol" w:hint="default"/>
        <w:sz w:val="20"/>
      </w:rPr>
    </w:lvl>
    <w:lvl w:ilvl="4">
      <w:start w:val="1"/>
      <w:numFmt w:val="bullet"/>
      <w:lvlText w:val=""/>
      <w:lvlJc w:val="left"/>
      <w:pPr>
        <w:tabs>
          <w:tab w:val="num" w:pos="4545"/>
        </w:tabs>
        <w:ind w:left="4545" w:hanging="360"/>
      </w:pPr>
      <w:rPr>
        <w:rFonts w:ascii="Symbol" w:hAnsi="Symbol" w:hint="default"/>
        <w:sz w:val="20"/>
      </w:rPr>
    </w:lvl>
    <w:lvl w:ilvl="5">
      <w:start w:val="1"/>
      <w:numFmt w:val="bullet"/>
      <w:lvlText w:val=""/>
      <w:lvlJc w:val="left"/>
      <w:pPr>
        <w:tabs>
          <w:tab w:val="num" w:pos="5265"/>
        </w:tabs>
        <w:ind w:left="5265" w:hanging="360"/>
      </w:pPr>
      <w:rPr>
        <w:rFonts w:ascii="Symbol" w:hAnsi="Symbol" w:hint="default"/>
        <w:sz w:val="20"/>
      </w:rPr>
    </w:lvl>
    <w:lvl w:ilvl="6">
      <w:start w:val="1"/>
      <w:numFmt w:val="bullet"/>
      <w:lvlText w:val=""/>
      <w:lvlJc w:val="left"/>
      <w:pPr>
        <w:tabs>
          <w:tab w:val="num" w:pos="5985"/>
        </w:tabs>
        <w:ind w:left="5985" w:hanging="360"/>
      </w:pPr>
      <w:rPr>
        <w:rFonts w:ascii="Symbol" w:hAnsi="Symbol" w:hint="default"/>
        <w:sz w:val="20"/>
      </w:rPr>
    </w:lvl>
    <w:lvl w:ilvl="7">
      <w:start w:val="1"/>
      <w:numFmt w:val="bullet"/>
      <w:lvlText w:val=""/>
      <w:lvlJc w:val="left"/>
      <w:pPr>
        <w:tabs>
          <w:tab w:val="num" w:pos="6705"/>
        </w:tabs>
        <w:ind w:left="6705" w:hanging="360"/>
      </w:pPr>
      <w:rPr>
        <w:rFonts w:ascii="Symbol" w:hAnsi="Symbol" w:hint="default"/>
        <w:sz w:val="20"/>
      </w:rPr>
    </w:lvl>
    <w:lvl w:ilvl="8">
      <w:start w:val="1"/>
      <w:numFmt w:val="bullet"/>
      <w:lvlText w:val=""/>
      <w:lvlJc w:val="left"/>
      <w:pPr>
        <w:tabs>
          <w:tab w:val="num" w:pos="7425"/>
        </w:tabs>
        <w:ind w:left="7425" w:hanging="360"/>
      </w:pPr>
      <w:rPr>
        <w:rFonts w:ascii="Symbol" w:hAnsi="Symbol" w:hint="default"/>
        <w:sz w:val="20"/>
      </w:rPr>
    </w:lvl>
  </w:abstractNum>
  <w:abstractNum w:abstractNumId="11" w15:restartNumberingAfterBreak="0">
    <w:nsid w:val="739A1D83"/>
    <w:multiLevelType w:val="multilevel"/>
    <w:tmpl w:val="B01EDD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8"/>
  </w:num>
  <w:num w:numId="5" w16cid:durableId="1125081000">
    <w:abstractNumId w:val="3"/>
  </w:num>
  <w:num w:numId="6" w16cid:durableId="18204195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50350075">
    <w:abstractNumId w:val="11"/>
  </w:num>
  <w:num w:numId="12" w16cid:durableId="69887974">
    <w:abstractNumId w:val="2"/>
  </w:num>
  <w:num w:numId="13" w16cid:durableId="1796562242">
    <w:abstractNumId w:val="10"/>
  </w:num>
  <w:num w:numId="14" w16cid:durableId="97159349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4862"/>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1B92"/>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47C98"/>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66C1"/>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E7322"/>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867CB"/>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A6C"/>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04B9"/>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0705F"/>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88"/>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114784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3A%2F%2Fgov.uk%2F&amp;data=05%7C01%7Cagem.lincolnshireicb.foi%40nhs.net%7Cd5abea466c044133ca1c08db44b3254f%7C37c354b285b047f5b22207b48d774ee3%7C0%7C0%7C638179308435427783%7CUnknown%7CTWFpbGZsb3d8eyJWIjoiMC4wLjAwMDAiLCJQIjoiV2luMzIiLCJBTiI6Ik1haWwiLCJXVCI6Mn0%3D%7C3000%7C%7C%7C&amp;sdata=5f5I8D3Fg04xRD1YaHnbVNtMh9qx4%2B60V4BnG%2FUh%2BtM%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1B7F34B0-EEE2-4F10-B587-62D02DB8AD8E}"/>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2</Pages>
  <Words>512</Words>
  <Characters>3694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11</cp:revision>
  <dcterms:created xsi:type="dcterms:W3CDTF">2023-05-22T14:40:00Z</dcterms:created>
  <dcterms:modified xsi:type="dcterms:W3CDTF">2023-05-22T14:48:00Z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