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9568E50" w:rsidR="001D6285" w:rsidRPr="00621A11"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Pr="00621A11">
        <w:rPr>
          <w:rFonts w:ascii="Arial" w:hAnsi="Arial" w:cs="Arial"/>
          <w:b/>
          <w:bCs/>
          <w:color w:val="0070C0"/>
          <w:szCs w:val="22"/>
        </w:rPr>
        <w:tab/>
      </w:r>
      <w:r w:rsidR="009320BB" w:rsidRPr="00621A11">
        <w:rPr>
          <w:rFonts w:ascii="Arial" w:hAnsi="Arial" w:cs="Arial"/>
          <w:color w:val="000000"/>
          <w:szCs w:val="22"/>
        </w:rPr>
        <w:t>24 May 2023</w:t>
      </w:r>
    </w:p>
    <w:p w14:paraId="3D5F5856" w14:textId="0660574C" w:rsidR="00957674" w:rsidRPr="00621A11" w:rsidRDefault="00957674" w:rsidP="00187458">
      <w:pPr>
        <w:jc w:val="center"/>
        <w:rPr>
          <w:rFonts w:ascii="Arial" w:hAnsi="Arial" w:cs="Arial"/>
          <w:b/>
          <w:bCs/>
          <w:color w:val="0070C0"/>
          <w:szCs w:val="22"/>
        </w:rPr>
      </w:pPr>
      <w:r w:rsidRPr="00621A11">
        <w:rPr>
          <w:rFonts w:ascii="Arial" w:hAnsi="Arial" w:cs="Arial"/>
          <w:b/>
          <w:bCs/>
          <w:color w:val="0070C0"/>
          <w:szCs w:val="22"/>
        </w:rPr>
        <w:t>FREEDOM OF INFORMATION – DECISION NOTICE</w:t>
      </w:r>
    </w:p>
    <w:p w14:paraId="6A05A809" w14:textId="77777777" w:rsidR="00957674" w:rsidRPr="00621A11" w:rsidRDefault="00957674" w:rsidP="00957674">
      <w:pPr>
        <w:rPr>
          <w:rFonts w:ascii="Arial" w:hAnsi="Arial" w:cs="Arial"/>
          <w:szCs w:val="22"/>
        </w:rPr>
      </w:pPr>
    </w:p>
    <w:p w14:paraId="5A39BBE3" w14:textId="52214B72" w:rsidR="00957674" w:rsidRPr="00621A11" w:rsidRDefault="00957674" w:rsidP="00957674">
      <w:pPr>
        <w:rPr>
          <w:rFonts w:ascii="Arial" w:hAnsi="Arial" w:cs="Arial"/>
          <w:szCs w:val="22"/>
        </w:rPr>
      </w:pPr>
      <w:r w:rsidRPr="00621A11">
        <w:rPr>
          <w:rFonts w:ascii="Arial" w:hAnsi="Arial" w:cs="Arial"/>
          <w:szCs w:val="22"/>
        </w:rPr>
        <w:t>Dear Requester</w:t>
      </w:r>
    </w:p>
    <w:p w14:paraId="4F957F17" w14:textId="08D9C65F" w:rsidR="00957674" w:rsidRPr="00621A11" w:rsidRDefault="00957674" w:rsidP="00187458">
      <w:pPr>
        <w:jc w:val="center"/>
        <w:rPr>
          <w:rFonts w:ascii="Arial" w:hAnsi="Arial" w:cs="Arial"/>
          <w:b/>
          <w:szCs w:val="22"/>
        </w:rPr>
      </w:pPr>
      <w:r w:rsidRPr="00621A11">
        <w:rPr>
          <w:rFonts w:ascii="Arial" w:hAnsi="Arial" w:cs="Arial"/>
          <w:b/>
          <w:szCs w:val="22"/>
        </w:rPr>
        <w:t>FOI Reference Number:</w:t>
      </w:r>
      <w:r w:rsidR="00504140" w:rsidRPr="00621A11">
        <w:rPr>
          <w:rFonts w:ascii="Arial" w:hAnsi="Arial" w:cs="Arial"/>
          <w:color w:val="000000"/>
          <w:szCs w:val="22"/>
        </w:rPr>
        <w:t xml:space="preserve"> </w:t>
      </w:r>
      <w:r w:rsidR="009320BB" w:rsidRPr="00621A11">
        <w:rPr>
          <w:rFonts w:ascii="Arial" w:hAnsi="Arial" w:cs="Arial"/>
          <w:color w:val="000000"/>
          <w:szCs w:val="22"/>
        </w:rPr>
        <w:t>706</w:t>
      </w:r>
      <w:r w:rsidR="009D306B" w:rsidRPr="00621A11">
        <w:rPr>
          <w:rFonts w:ascii="Arial" w:hAnsi="Arial" w:cs="Arial"/>
          <w:color w:val="000000"/>
          <w:szCs w:val="22"/>
        </w:rPr>
        <w:t>7</w:t>
      </w:r>
      <w:r w:rsidR="009320BB" w:rsidRPr="00621A11">
        <w:rPr>
          <w:rFonts w:ascii="Arial" w:hAnsi="Arial" w:cs="Arial"/>
          <w:color w:val="000000"/>
          <w:szCs w:val="22"/>
        </w:rPr>
        <w:t>9</w:t>
      </w:r>
    </w:p>
    <w:p w14:paraId="41C8F396" w14:textId="77777777" w:rsidR="00957674" w:rsidRPr="00621A11" w:rsidRDefault="00957674" w:rsidP="00957674">
      <w:pPr>
        <w:rPr>
          <w:rFonts w:ascii="Arial" w:hAnsi="Arial" w:cs="Arial"/>
          <w:szCs w:val="22"/>
        </w:rPr>
      </w:pPr>
    </w:p>
    <w:p w14:paraId="72A3D3EC" w14:textId="02DF7A94" w:rsidR="00957674" w:rsidRPr="00621A11" w:rsidRDefault="00957674" w:rsidP="00504140">
      <w:pPr>
        <w:rPr>
          <w:rFonts w:ascii="Arial" w:hAnsi="Arial" w:cs="Arial"/>
          <w:szCs w:val="22"/>
        </w:rPr>
      </w:pPr>
      <w:r w:rsidRPr="00621A11">
        <w:rPr>
          <w:rFonts w:ascii="Arial" w:hAnsi="Arial" w:cs="Arial"/>
          <w:szCs w:val="22"/>
        </w:rPr>
        <w:t xml:space="preserve">I refer to your email of </w:t>
      </w:r>
      <w:r w:rsidR="002A70C4" w:rsidRPr="00621A11">
        <w:rPr>
          <w:rFonts w:ascii="Arial" w:hAnsi="Arial" w:cs="Arial"/>
          <w:szCs w:val="22"/>
        </w:rPr>
        <w:t>27 April 2023</w:t>
      </w:r>
      <w:r w:rsidR="00A12DCD" w:rsidRPr="00621A11">
        <w:rPr>
          <w:rFonts w:ascii="Arial" w:hAnsi="Arial" w:cs="Arial"/>
          <w:szCs w:val="22"/>
        </w:rPr>
        <w:t xml:space="preserve"> </w:t>
      </w:r>
      <w:r w:rsidRPr="00621A11">
        <w:rPr>
          <w:rFonts w:ascii="Arial" w:hAnsi="Arial" w:cs="Arial"/>
          <w:szCs w:val="22"/>
        </w:rPr>
        <w:t xml:space="preserve">requesting information </w:t>
      </w:r>
      <w:r w:rsidR="001D6285" w:rsidRPr="00621A11">
        <w:rPr>
          <w:rFonts w:ascii="Arial" w:hAnsi="Arial" w:cs="Arial"/>
          <w:szCs w:val="22"/>
        </w:rPr>
        <w:t xml:space="preserve">in relation </w:t>
      </w:r>
      <w:r w:rsidR="002742FE" w:rsidRPr="00621A11">
        <w:rPr>
          <w:rFonts w:ascii="Arial" w:hAnsi="Arial" w:cs="Arial"/>
          <w:szCs w:val="22"/>
        </w:rPr>
        <w:t xml:space="preserve">to </w:t>
      </w:r>
      <w:r w:rsidR="00DB2F31" w:rsidRPr="00621A11">
        <w:rPr>
          <w:rFonts w:ascii="Arial" w:hAnsi="Arial" w:cs="Arial"/>
          <w:szCs w:val="22"/>
        </w:rPr>
        <w:t xml:space="preserve">the ICB’s policies on </w:t>
      </w:r>
      <w:r w:rsidR="00796752" w:rsidRPr="00621A11">
        <w:rPr>
          <w:rFonts w:ascii="Arial" w:hAnsi="Arial" w:cs="Arial"/>
          <w:szCs w:val="22"/>
        </w:rPr>
        <w:t>tackling the impact of deprivation/inequalities</w:t>
      </w:r>
      <w:r w:rsidR="008156D3" w:rsidRPr="00621A11">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13965B01"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w:t>
      </w:r>
      <w:r w:rsidRPr="00621A11">
        <w:rPr>
          <w:rFonts w:ascii="Arial" w:hAnsi="Arial" w:cs="Arial"/>
          <w:szCs w:val="22"/>
        </w:rPr>
        <w:t xml:space="preserve">(1) of the Freedom of Information Act 2000 (FOIA) that we </w:t>
      </w:r>
      <w:r w:rsidR="00C71805" w:rsidRPr="00621A11">
        <w:rPr>
          <w:rFonts w:ascii="Arial" w:hAnsi="Arial" w:cs="Arial"/>
          <w:color w:val="000000"/>
          <w:szCs w:val="22"/>
        </w:rPr>
        <w:t>do</w:t>
      </w:r>
      <w:r w:rsidR="00A12DCD" w:rsidRPr="00621A11">
        <w:rPr>
          <w:rFonts w:ascii="Arial" w:hAnsi="Arial" w:cs="Arial"/>
          <w:color w:val="000000"/>
          <w:szCs w:val="22"/>
        </w:rPr>
        <w:t xml:space="preserve"> hold</w:t>
      </w:r>
      <w:r w:rsidR="00427C37" w:rsidRPr="00621A11">
        <w:rPr>
          <w:rFonts w:ascii="Arial" w:hAnsi="Arial" w:cs="Arial"/>
          <w:color w:val="000000"/>
          <w:szCs w:val="22"/>
        </w:rPr>
        <w:t xml:space="preserve"> some</w:t>
      </w:r>
      <w:r w:rsidR="00621A11" w:rsidRPr="00621A11">
        <w:rPr>
          <w:rFonts w:ascii="Arial" w:hAnsi="Arial" w:cs="Arial"/>
          <w:color w:val="000000"/>
          <w:szCs w:val="22"/>
        </w:rPr>
        <w:t xml:space="preserve"> information in relation to your request</w:t>
      </w:r>
      <w:r w:rsidRPr="00621A11">
        <w:rPr>
          <w:rFonts w:ascii="Arial" w:hAnsi="Arial" w:cs="Arial"/>
          <w:szCs w:val="22"/>
        </w:rPr>
        <w:t>. A response to each element of your request is detailed below</w:t>
      </w:r>
      <w:r w:rsidR="00C660B7" w:rsidRPr="00621A11">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40CE560E" w14:textId="77777777" w:rsidR="002A70C4" w:rsidRPr="00494BF4" w:rsidRDefault="002A70C4" w:rsidP="002A70C4">
      <w:pPr>
        <w:rPr>
          <w:rFonts w:ascii="Arial" w:hAnsi="Arial" w:cs="Arial"/>
          <w:b/>
          <w:bCs/>
          <w:szCs w:val="22"/>
        </w:rPr>
      </w:pPr>
      <w:r w:rsidRPr="00494BF4">
        <w:rPr>
          <w:rFonts w:ascii="Arial" w:hAnsi="Arial" w:cs="Arial"/>
          <w:b/>
          <w:bCs/>
          <w:szCs w:val="22"/>
        </w:rPr>
        <w:t>In line with the below requests, please could you circulate any policies the ICB has in place to:</w:t>
      </w:r>
    </w:p>
    <w:p w14:paraId="46C83066" w14:textId="77777777" w:rsidR="002A70C4" w:rsidRPr="00494BF4" w:rsidRDefault="002A70C4" w:rsidP="002A70C4">
      <w:pPr>
        <w:pStyle w:val="ListParagraph"/>
        <w:numPr>
          <w:ilvl w:val="0"/>
          <w:numId w:val="11"/>
        </w:numPr>
        <w:spacing w:after="160" w:line="252" w:lineRule="auto"/>
        <w:rPr>
          <w:rFonts w:cs="Arial"/>
          <w:b/>
          <w:bCs/>
          <w:sz w:val="22"/>
          <w:szCs w:val="22"/>
          <w:lang w:val="en-GB"/>
        </w:rPr>
      </w:pPr>
      <w:r w:rsidRPr="00494BF4">
        <w:rPr>
          <w:rFonts w:cs="Arial"/>
          <w:b/>
          <w:bCs/>
          <w:sz w:val="22"/>
          <w:szCs w:val="22"/>
          <w:lang w:val="en-GB"/>
        </w:rPr>
        <w:t>Ensure that patients have access to the best care within the ICS, regardless of where they live in that area</w:t>
      </w:r>
    </w:p>
    <w:p w14:paraId="08F5A6AE" w14:textId="77777777" w:rsidR="002A70C4" w:rsidRPr="00494BF4" w:rsidRDefault="002A70C4" w:rsidP="002A70C4">
      <w:pPr>
        <w:pStyle w:val="ListParagraph"/>
        <w:numPr>
          <w:ilvl w:val="0"/>
          <w:numId w:val="11"/>
        </w:numPr>
        <w:rPr>
          <w:rFonts w:cs="Arial"/>
          <w:b/>
          <w:bCs/>
          <w:sz w:val="22"/>
          <w:szCs w:val="22"/>
          <w:lang w:val="en-GB"/>
        </w:rPr>
      </w:pPr>
      <w:r w:rsidRPr="00494BF4">
        <w:rPr>
          <w:rFonts w:cs="Arial"/>
          <w:b/>
          <w:bCs/>
          <w:sz w:val="22"/>
          <w:szCs w:val="22"/>
          <w:lang w:val="en-GB"/>
        </w:rPr>
        <w:t xml:space="preserve">Tackle the impact of deprivation on patients </w:t>
      </w:r>
    </w:p>
    <w:p w14:paraId="53080AB8" w14:textId="77777777" w:rsidR="002A70C4" w:rsidRPr="00494BF4" w:rsidRDefault="002A70C4" w:rsidP="002A70C4">
      <w:pPr>
        <w:pStyle w:val="ListParagraph"/>
        <w:numPr>
          <w:ilvl w:val="0"/>
          <w:numId w:val="11"/>
        </w:numPr>
        <w:rPr>
          <w:rFonts w:cs="Arial"/>
          <w:b/>
          <w:bCs/>
          <w:sz w:val="22"/>
          <w:szCs w:val="22"/>
          <w:lang w:val="en-GB"/>
        </w:rPr>
      </w:pPr>
      <w:r w:rsidRPr="00494BF4">
        <w:rPr>
          <w:rFonts w:cs="Arial"/>
          <w:b/>
          <w:bCs/>
          <w:sz w:val="22"/>
          <w:szCs w:val="22"/>
          <w:lang w:val="en-GB"/>
        </w:rPr>
        <w:t>Tackle inequalities in line with the Core20Plus5 framework</w:t>
      </w:r>
    </w:p>
    <w:p w14:paraId="4F180647" w14:textId="77777777" w:rsidR="003819CE" w:rsidRPr="00494BF4" w:rsidRDefault="003819CE" w:rsidP="00494BF4">
      <w:pPr>
        <w:ind w:left="360"/>
        <w:rPr>
          <w:rFonts w:ascii="Arial" w:hAnsi="Arial" w:cs="Arial"/>
          <w:b/>
          <w:bCs/>
          <w:szCs w:val="22"/>
        </w:rPr>
      </w:pPr>
    </w:p>
    <w:p w14:paraId="51BCBCFF" w14:textId="5A77DCD6" w:rsidR="00BC456F" w:rsidRPr="00BC456F" w:rsidRDefault="003E78C1" w:rsidP="00955F62">
      <w:pPr>
        <w:rPr>
          <w:rFonts w:cs="Arial"/>
          <w:szCs w:val="22"/>
        </w:rPr>
      </w:pPr>
      <w:r>
        <w:rPr>
          <w:rFonts w:ascii="Arial" w:hAnsi="Arial" w:cs="Arial"/>
          <w:szCs w:val="22"/>
        </w:rPr>
        <w:t>The ICB</w:t>
      </w:r>
      <w:r w:rsidR="003819CE" w:rsidRPr="00494BF4">
        <w:rPr>
          <w:rFonts w:ascii="Arial" w:hAnsi="Arial" w:cs="Arial"/>
          <w:szCs w:val="22"/>
        </w:rPr>
        <w:t xml:space="preserve"> do</w:t>
      </w:r>
      <w:r>
        <w:rPr>
          <w:rFonts w:ascii="Arial" w:hAnsi="Arial" w:cs="Arial"/>
          <w:szCs w:val="22"/>
        </w:rPr>
        <w:t xml:space="preserve"> not</w:t>
      </w:r>
      <w:r w:rsidR="003819CE" w:rsidRPr="00494BF4">
        <w:rPr>
          <w:rFonts w:ascii="Arial" w:hAnsi="Arial" w:cs="Arial"/>
          <w:szCs w:val="22"/>
        </w:rPr>
        <w:t xml:space="preserve"> currently have any specific policies directly relating to:</w:t>
      </w:r>
    </w:p>
    <w:p w14:paraId="6305EFD2" w14:textId="6549019A" w:rsidR="00123A12" w:rsidRPr="00BC456F" w:rsidRDefault="00BC456F" w:rsidP="00BC456F">
      <w:pPr>
        <w:pStyle w:val="ListParagraph"/>
        <w:numPr>
          <w:ilvl w:val="0"/>
          <w:numId w:val="12"/>
        </w:numPr>
        <w:rPr>
          <w:rFonts w:cs="Arial"/>
          <w:sz w:val="22"/>
          <w:szCs w:val="22"/>
        </w:rPr>
      </w:pPr>
      <w:r w:rsidRPr="00BC456F">
        <w:rPr>
          <w:rFonts w:cs="Arial"/>
          <w:sz w:val="22"/>
          <w:szCs w:val="22"/>
        </w:rPr>
        <w:t>E</w:t>
      </w:r>
      <w:r w:rsidR="00123A12" w:rsidRPr="00BC456F">
        <w:rPr>
          <w:rFonts w:cs="Arial"/>
          <w:sz w:val="22"/>
          <w:szCs w:val="22"/>
        </w:rPr>
        <w:t>nsur</w:t>
      </w:r>
      <w:r w:rsidRPr="00BC456F">
        <w:rPr>
          <w:rFonts w:cs="Arial"/>
          <w:sz w:val="22"/>
          <w:szCs w:val="22"/>
        </w:rPr>
        <w:t>ing</w:t>
      </w:r>
      <w:r w:rsidR="00123A12" w:rsidRPr="00BC456F">
        <w:rPr>
          <w:rFonts w:cs="Arial"/>
          <w:sz w:val="22"/>
          <w:szCs w:val="22"/>
        </w:rPr>
        <w:t xml:space="preserve"> that patients have access to the best care within the ICS</w:t>
      </w:r>
    </w:p>
    <w:p w14:paraId="6A23C8AD" w14:textId="15DD9AF0" w:rsidR="003819CE" w:rsidRPr="00494BF4" w:rsidRDefault="003819CE" w:rsidP="003819CE">
      <w:pPr>
        <w:pStyle w:val="ListParagraph"/>
        <w:numPr>
          <w:ilvl w:val="0"/>
          <w:numId w:val="12"/>
        </w:numPr>
        <w:rPr>
          <w:rFonts w:cs="Arial"/>
          <w:sz w:val="22"/>
          <w:szCs w:val="22"/>
          <w:lang w:val="en-GB"/>
        </w:rPr>
      </w:pPr>
      <w:r w:rsidRPr="00494BF4">
        <w:rPr>
          <w:rFonts w:cs="Arial"/>
          <w:sz w:val="22"/>
          <w:szCs w:val="22"/>
          <w:lang w:val="en-GB"/>
        </w:rPr>
        <w:t>Tackl</w:t>
      </w:r>
      <w:r w:rsidR="00BC456F">
        <w:rPr>
          <w:rFonts w:cs="Arial"/>
          <w:sz w:val="22"/>
          <w:szCs w:val="22"/>
          <w:lang w:val="en-GB"/>
        </w:rPr>
        <w:t>ing</w:t>
      </w:r>
      <w:r w:rsidRPr="00494BF4">
        <w:rPr>
          <w:rFonts w:cs="Arial"/>
          <w:sz w:val="22"/>
          <w:szCs w:val="22"/>
          <w:lang w:val="en-GB"/>
        </w:rPr>
        <w:t xml:space="preserve"> the impact of deprivation on patients </w:t>
      </w:r>
    </w:p>
    <w:p w14:paraId="79D692F3" w14:textId="4D7B99ED" w:rsidR="003819CE" w:rsidRDefault="003819CE" w:rsidP="003819CE">
      <w:pPr>
        <w:pStyle w:val="ListParagraph"/>
        <w:numPr>
          <w:ilvl w:val="0"/>
          <w:numId w:val="12"/>
        </w:numPr>
        <w:rPr>
          <w:rFonts w:cs="Arial"/>
          <w:sz w:val="22"/>
          <w:szCs w:val="22"/>
          <w:lang w:val="en-GB"/>
        </w:rPr>
      </w:pPr>
      <w:r w:rsidRPr="00494BF4">
        <w:rPr>
          <w:rFonts w:cs="Arial"/>
          <w:sz w:val="22"/>
          <w:szCs w:val="22"/>
          <w:lang w:val="en-GB"/>
        </w:rPr>
        <w:t>Tackl</w:t>
      </w:r>
      <w:r w:rsidR="00BC456F">
        <w:rPr>
          <w:rFonts w:cs="Arial"/>
          <w:sz w:val="22"/>
          <w:szCs w:val="22"/>
          <w:lang w:val="en-GB"/>
        </w:rPr>
        <w:t>ing</w:t>
      </w:r>
      <w:r w:rsidRPr="00494BF4">
        <w:rPr>
          <w:rFonts w:cs="Arial"/>
          <w:sz w:val="22"/>
          <w:szCs w:val="22"/>
          <w:lang w:val="en-GB"/>
        </w:rPr>
        <w:t xml:space="preserve"> inequalities in line with the Core20Plus5 framework</w:t>
      </w:r>
    </w:p>
    <w:p w14:paraId="37D06904" w14:textId="77777777" w:rsidR="003819CE" w:rsidRPr="00494BF4" w:rsidRDefault="003819CE" w:rsidP="003819CE">
      <w:pPr>
        <w:rPr>
          <w:rFonts w:ascii="Arial" w:hAnsi="Arial" w:cs="Arial"/>
          <w:szCs w:val="22"/>
        </w:rPr>
      </w:pPr>
    </w:p>
    <w:p w14:paraId="5159984B" w14:textId="3F2F1D59" w:rsidR="003819CE" w:rsidRPr="00494BF4" w:rsidRDefault="003819CE" w:rsidP="003819CE">
      <w:pPr>
        <w:rPr>
          <w:rFonts w:ascii="Arial" w:hAnsi="Arial" w:cs="Arial"/>
          <w:szCs w:val="22"/>
        </w:rPr>
      </w:pPr>
      <w:r w:rsidRPr="00494BF4">
        <w:rPr>
          <w:rFonts w:ascii="Arial" w:hAnsi="Arial" w:cs="Arial"/>
          <w:szCs w:val="22"/>
        </w:rPr>
        <w:t xml:space="preserve">We are committed to tackling health inequalities and have a specific system programme (Health Inequalities Programme) of work established focused on tackling health inequalities </w:t>
      </w:r>
      <w:r w:rsidR="003E78C1">
        <w:rPr>
          <w:rFonts w:ascii="Arial" w:hAnsi="Arial" w:cs="Arial"/>
          <w:szCs w:val="22"/>
        </w:rPr>
        <w:t>– you can find further</w:t>
      </w:r>
      <w:r w:rsidRPr="00494BF4">
        <w:rPr>
          <w:rFonts w:ascii="Arial" w:hAnsi="Arial" w:cs="Arial"/>
          <w:szCs w:val="22"/>
        </w:rPr>
        <w:t xml:space="preserve"> information in</w:t>
      </w:r>
      <w:r w:rsidR="003E78C1">
        <w:rPr>
          <w:rFonts w:ascii="Arial" w:hAnsi="Arial" w:cs="Arial"/>
          <w:szCs w:val="22"/>
        </w:rPr>
        <w:t xml:space="preserve"> the</w:t>
      </w:r>
      <w:r w:rsidRPr="00494BF4">
        <w:rPr>
          <w:rFonts w:ascii="Arial" w:hAnsi="Arial" w:cs="Arial"/>
          <w:szCs w:val="22"/>
        </w:rPr>
        <w:t xml:space="preserve"> Annual Report relates to this: </w:t>
      </w:r>
    </w:p>
    <w:p w14:paraId="753446EA" w14:textId="77777777" w:rsidR="003819CE" w:rsidRPr="00494BF4" w:rsidRDefault="00955F62" w:rsidP="003819CE">
      <w:pPr>
        <w:rPr>
          <w:rFonts w:ascii="Arial" w:hAnsi="Arial" w:cs="Arial"/>
          <w:szCs w:val="22"/>
        </w:rPr>
      </w:pPr>
      <w:hyperlink r:id="rId12" w:history="1">
        <w:r w:rsidR="003819CE" w:rsidRPr="00494BF4">
          <w:rPr>
            <w:rStyle w:val="Hyperlink"/>
            <w:rFonts w:ascii="Arial" w:hAnsi="Arial" w:cs="Arial"/>
            <w:szCs w:val="22"/>
          </w:rPr>
          <w:t>NHS Lincolnshire CCG Annual Report and Account 2021-2022 (icb.nhs.uk)</w:t>
        </w:r>
      </w:hyperlink>
    </w:p>
    <w:p w14:paraId="71917EC2" w14:textId="77777777" w:rsidR="003819CE" w:rsidRPr="00494BF4" w:rsidRDefault="003819CE" w:rsidP="003819CE">
      <w:pPr>
        <w:rPr>
          <w:rFonts w:ascii="Arial" w:hAnsi="Arial" w:cs="Arial"/>
          <w:szCs w:val="22"/>
        </w:rPr>
      </w:pPr>
    </w:p>
    <w:p w14:paraId="4DA2B0E0" w14:textId="33E6EC8F" w:rsidR="003819CE" w:rsidRPr="00494BF4" w:rsidRDefault="007E5867" w:rsidP="003819CE">
      <w:pPr>
        <w:rPr>
          <w:rFonts w:ascii="Arial" w:hAnsi="Arial" w:cs="Arial"/>
          <w:szCs w:val="22"/>
        </w:rPr>
      </w:pPr>
      <w:r>
        <w:rPr>
          <w:rFonts w:ascii="Arial" w:hAnsi="Arial" w:cs="Arial"/>
          <w:szCs w:val="22"/>
        </w:rPr>
        <w:t>T</w:t>
      </w:r>
      <w:r w:rsidR="003819CE" w:rsidRPr="00494BF4">
        <w:rPr>
          <w:rFonts w:ascii="Arial" w:hAnsi="Arial" w:cs="Arial"/>
          <w:szCs w:val="22"/>
        </w:rPr>
        <w:t>he</w:t>
      </w:r>
      <w:r>
        <w:rPr>
          <w:rFonts w:ascii="Arial" w:hAnsi="Arial" w:cs="Arial"/>
          <w:szCs w:val="22"/>
        </w:rPr>
        <w:t xml:space="preserve"> </w:t>
      </w:r>
      <w:hyperlink r:id="rId13" w:history="1">
        <w:r w:rsidRPr="00012EFD">
          <w:rPr>
            <w:rStyle w:val="Hyperlink"/>
            <w:rFonts w:ascii="Arial" w:hAnsi="Arial" w:cs="Arial"/>
            <w:szCs w:val="22"/>
          </w:rPr>
          <w:t>NHS Lincolnshire ICB C</w:t>
        </w:r>
        <w:r w:rsidR="003819CE" w:rsidRPr="00012EFD">
          <w:rPr>
            <w:rStyle w:val="Hyperlink"/>
            <w:rFonts w:ascii="Arial" w:hAnsi="Arial" w:cs="Arial"/>
            <w:szCs w:val="22"/>
          </w:rPr>
          <w:t>onstitution</w:t>
        </w:r>
      </w:hyperlink>
      <w:r w:rsidR="003819CE" w:rsidRPr="00494BF4">
        <w:rPr>
          <w:rFonts w:ascii="Arial" w:hAnsi="Arial" w:cs="Arial"/>
          <w:szCs w:val="22"/>
        </w:rPr>
        <w:t xml:space="preserve"> is also relevant – </w:t>
      </w:r>
      <w:r w:rsidR="00680A35">
        <w:rPr>
          <w:rFonts w:ascii="Arial" w:hAnsi="Arial" w:cs="Arial"/>
          <w:szCs w:val="22"/>
        </w:rPr>
        <w:t xml:space="preserve">this </w:t>
      </w:r>
      <w:r w:rsidR="003819CE" w:rsidRPr="00494BF4">
        <w:rPr>
          <w:rFonts w:ascii="Arial" w:hAnsi="Arial" w:cs="Arial"/>
          <w:szCs w:val="22"/>
        </w:rPr>
        <w:t>states our commitment to reducing health inequalities</w:t>
      </w:r>
    </w:p>
    <w:p w14:paraId="75685046" w14:textId="2615C450" w:rsidR="003819CE" w:rsidRPr="00680A35" w:rsidRDefault="003819CE" w:rsidP="003819CE">
      <w:pPr>
        <w:ind w:left="360"/>
        <w:rPr>
          <w:rFonts w:ascii="Arial" w:hAnsi="Arial" w:cs="Arial"/>
          <w:szCs w:val="22"/>
        </w:rPr>
      </w:pPr>
      <w:r w:rsidRPr="00680A35">
        <w:rPr>
          <w:rFonts w:ascii="Arial" w:hAnsi="Arial" w:cs="Arial"/>
          <w:szCs w:val="22"/>
        </w:rPr>
        <w:t>ICSs are part of a fundamental shift in the way the health and care system is organised. Following several decades during which the emphasis was on organisational autonomy, competition and the separation of commissioners and providers, ICSs depend instead on collaboration and a focus on places and local populations as the driving forces for improvement. They exist to achieve four aims:</w:t>
      </w:r>
      <w:r w:rsidR="00680A35">
        <w:rPr>
          <w:rFonts w:ascii="Arial" w:hAnsi="Arial" w:cs="Arial"/>
          <w:szCs w:val="22"/>
        </w:rPr>
        <w:br/>
      </w:r>
      <w:r w:rsidRPr="00680A35">
        <w:rPr>
          <w:rFonts w:ascii="Arial" w:hAnsi="Arial" w:cs="Arial"/>
          <w:szCs w:val="22"/>
        </w:rPr>
        <w:t>• Improve outcomes in population health and healthcare.</w:t>
      </w:r>
    </w:p>
    <w:p w14:paraId="3DDC7189" w14:textId="77777777" w:rsidR="003819CE" w:rsidRPr="00680A35" w:rsidRDefault="003819CE" w:rsidP="003819CE">
      <w:pPr>
        <w:ind w:left="360"/>
        <w:rPr>
          <w:rFonts w:ascii="Arial" w:hAnsi="Arial" w:cs="Arial"/>
          <w:szCs w:val="22"/>
        </w:rPr>
      </w:pPr>
      <w:r w:rsidRPr="00680A35">
        <w:rPr>
          <w:rFonts w:ascii="Arial" w:hAnsi="Arial" w:cs="Arial"/>
          <w:szCs w:val="22"/>
        </w:rPr>
        <w:t xml:space="preserve">• Tackle inequalities in outcomes, experience and access. </w:t>
      </w:r>
    </w:p>
    <w:p w14:paraId="4CFC6205" w14:textId="77777777" w:rsidR="003819CE" w:rsidRPr="00680A35" w:rsidRDefault="003819CE" w:rsidP="003819CE">
      <w:pPr>
        <w:ind w:left="360"/>
        <w:rPr>
          <w:rFonts w:ascii="Arial" w:hAnsi="Arial" w:cs="Arial"/>
          <w:szCs w:val="22"/>
        </w:rPr>
      </w:pPr>
      <w:r w:rsidRPr="00680A35">
        <w:rPr>
          <w:rFonts w:ascii="Arial" w:hAnsi="Arial" w:cs="Arial"/>
          <w:szCs w:val="22"/>
        </w:rPr>
        <w:t xml:space="preserve">• Enhance productivity and value for money. </w:t>
      </w:r>
    </w:p>
    <w:p w14:paraId="09493E13" w14:textId="77777777" w:rsidR="003819CE" w:rsidRPr="00680A35" w:rsidRDefault="003819CE" w:rsidP="003819CE">
      <w:pPr>
        <w:ind w:left="360"/>
        <w:rPr>
          <w:rFonts w:ascii="Arial" w:hAnsi="Arial" w:cs="Arial"/>
          <w:szCs w:val="22"/>
        </w:rPr>
      </w:pPr>
      <w:r w:rsidRPr="00680A35">
        <w:rPr>
          <w:rFonts w:ascii="Arial" w:hAnsi="Arial" w:cs="Arial"/>
          <w:szCs w:val="22"/>
        </w:rPr>
        <w:t>• Help the NHS support broader social and economic development</w:t>
      </w:r>
    </w:p>
    <w:p w14:paraId="59DF13BA" w14:textId="77777777" w:rsidR="003819CE" w:rsidRPr="00494BF4" w:rsidRDefault="003819CE" w:rsidP="003819CE">
      <w:pPr>
        <w:ind w:left="360"/>
        <w:rPr>
          <w:rFonts w:ascii="Arial" w:hAnsi="Arial" w:cs="Arial"/>
          <w:i/>
          <w:i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55F62"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461D779" w14:textId="4CFEBA46" w:rsidR="005040C5" w:rsidRPr="00016A14" w:rsidRDefault="00C660B7" w:rsidP="00016A1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5040C5" w:rsidRPr="00016A1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2B814" w14:textId="77777777" w:rsidR="00A45534" w:rsidRDefault="00A45534" w:rsidP="00425FAE">
      <w:r>
        <w:separator/>
      </w:r>
    </w:p>
  </w:endnote>
  <w:endnote w:type="continuationSeparator" w:id="0">
    <w:p w14:paraId="463D7B4B" w14:textId="77777777" w:rsidR="00A45534" w:rsidRDefault="00A4553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B4FBB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D45442" w14:textId="77777777" w:rsidR="00A45534" w:rsidRDefault="00A45534" w:rsidP="00425FAE">
      <w:r>
        <w:separator/>
      </w:r>
    </w:p>
  </w:footnote>
  <w:footnote w:type="continuationSeparator" w:id="0">
    <w:p w14:paraId="4AF39EA9" w14:textId="77777777" w:rsidR="00A45534" w:rsidRDefault="00A4553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A3D0A"/>
    <w:multiLevelType w:val="hybridMultilevel"/>
    <w:tmpl w:val="9F1ED8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FE3767"/>
    <w:multiLevelType w:val="hybridMultilevel"/>
    <w:tmpl w:val="6E3C6DD2"/>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08090001">
      <w:start w:val="1"/>
      <w:numFmt w:val="bullet"/>
      <w:lvlText w:val=""/>
      <w:lvlJc w:val="left"/>
      <w:pPr>
        <w:ind w:left="2880" w:hanging="360"/>
      </w:pPr>
      <w:rPr>
        <w:rFonts w:ascii="Symbol" w:hAnsi="Symbol" w:hint="default"/>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6F9565DA"/>
    <w:multiLevelType w:val="hybridMultilevel"/>
    <w:tmpl w:val="9F1ED8E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2230786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78214737">
    <w:abstractNumId w:val="9"/>
  </w:num>
  <w:num w:numId="13" w16cid:durableId="1616254480">
    <w:abstractNumId w:val="0"/>
  </w:num>
  <w:num w:numId="14" w16cid:durableId="8716963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EFD"/>
    <w:rsid w:val="00013928"/>
    <w:rsid w:val="00013A0E"/>
    <w:rsid w:val="000148B8"/>
    <w:rsid w:val="00016A14"/>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1F50"/>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12"/>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70C4"/>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19CE"/>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E78C1"/>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BF4"/>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1A11"/>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A3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6752"/>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867"/>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4D48"/>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20BB"/>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5F62"/>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06B"/>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45534"/>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456F"/>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1EB"/>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2F3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2033"/>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7E586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eading2Char">
    <w:name w:val="Heading 2 Char"/>
    <w:basedOn w:val="DefaultParagraphFont"/>
    <w:link w:val="Heading2"/>
    <w:semiHidden/>
    <w:rsid w:val="007E5867"/>
    <w:rPr>
      <w:rFonts w:asciiTheme="majorHAnsi" w:eastAsiaTheme="majorEastAsia" w:hAnsiTheme="majorHAnsi" w:cstheme="majorBidi"/>
      <w:color w:val="2F5496" w:themeColor="accent1" w:themeShade="BF"/>
      <w:sz w:val="26"/>
      <w:szCs w:val="2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9622735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5531500">
      <w:bodyDiv w:val="1"/>
      <w:marLeft w:val="0"/>
      <w:marRight w:val="0"/>
      <w:marTop w:val="0"/>
      <w:marBottom w:val="0"/>
      <w:divBdr>
        <w:top w:val="none" w:sz="0" w:space="0" w:color="auto"/>
        <w:left w:val="none" w:sz="0" w:space="0" w:color="auto"/>
        <w:bottom w:val="none" w:sz="0" w:space="0" w:color="auto"/>
        <w:right w:val="none" w:sz="0" w:space="0" w:color="auto"/>
      </w:divBdr>
    </w:div>
    <w:div w:id="171423338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6864604">
      <w:bodyDiv w:val="1"/>
      <w:marLeft w:val="0"/>
      <w:marRight w:val="0"/>
      <w:marTop w:val="0"/>
      <w:marBottom w:val="0"/>
      <w:divBdr>
        <w:top w:val="none" w:sz="0" w:space="0" w:color="auto"/>
        <w:left w:val="none" w:sz="0" w:space="0" w:color="auto"/>
        <w:bottom w:val="none" w:sz="0" w:space="0" w:color="auto"/>
        <w:right w:val="none" w:sz="0" w:space="0" w:color="auto"/>
      </w:divBdr>
    </w:div>
    <w:div w:id="204066294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documents/governance/nhs-lincolnshire-icb-constitution/?layout=defaul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annual-reports-and-accounts%2Fnhs-lincolnshire-ccg-annual-report-and-accounts-2021-2022%2F%3Flayout%3Ddefault&amp;data=05%7C01%7Cagem.lincolnshireicb.foi%40nhs.net%7Cd160560a84734800fd4608db5533a9c7%7C37c354b285b047f5b22207b48d774ee3%7C0%7C0%7C638197452591134933%7CUnknown%7CTWFpbGZsb3d8eyJWIjoiMC4wLjAwMDAiLCJQIjoiV2luMzIiLCJBTiI6Ik1haWwiLCJXVCI6Mn0%3D%7C3000%7C%7C%7C&amp;sdata=eICFOG2C8RB9ewpFbMMFjZ8A8cNDUiCGKjQcv5Ib4%2Bk%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3E21DBA6-0A8B-4E4B-9443-72081B20968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2</Pages>
  <Words>562</Words>
  <Characters>4128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2023-05-24T10:12:00Z</dcterms:created>
  <dcterms:modified xsi:type="dcterms:W3CDTF">2023-05-24T12:26:00Z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