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524FBDC"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B03E6E" w:rsidRPr="00B03E6E">
        <w:rPr>
          <w:rFonts w:ascii="Arial" w:hAnsi="Arial" w:cs="Arial"/>
          <w:color w:val="000000" w:themeColor="text1"/>
          <w:szCs w:val="22"/>
        </w:rPr>
        <w:t>25</w:t>
      </w:r>
      <w:r w:rsidR="00DA21FC" w:rsidRPr="00B03E6E">
        <w:rPr>
          <w:rFonts w:ascii="Arial" w:hAnsi="Arial" w:cs="Arial"/>
          <w:color w:val="000000" w:themeColor="text1"/>
          <w:szCs w:val="22"/>
        </w:rPr>
        <w:t xml:space="preserve"> August </w:t>
      </w:r>
      <w:r w:rsidR="00DA21FC">
        <w:rPr>
          <w:rFonts w:ascii="Arial" w:hAnsi="Arial" w:cs="Arial"/>
          <w:color w:val="000000"/>
          <w:szCs w:val="22"/>
        </w:rPr>
        <w:t>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51AAF4EC"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DA21FC">
        <w:rPr>
          <w:rFonts w:ascii="Arial" w:hAnsi="Arial" w:cs="Arial"/>
          <w:color w:val="000000"/>
          <w:szCs w:val="22"/>
        </w:rPr>
        <w:t>71340</w:t>
      </w:r>
    </w:p>
    <w:p w14:paraId="41C8F396" w14:textId="77777777" w:rsidR="00957674" w:rsidRPr="00715DB7" w:rsidRDefault="00957674" w:rsidP="00957674">
      <w:pPr>
        <w:rPr>
          <w:rFonts w:ascii="Arial" w:hAnsi="Arial" w:cs="Arial"/>
          <w:szCs w:val="22"/>
        </w:rPr>
      </w:pPr>
    </w:p>
    <w:p w14:paraId="72A3D3EC" w14:textId="20D1FF1D" w:rsidR="00957674" w:rsidRPr="00C31953" w:rsidRDefault="00957674" w:rsidP="00504140">
      <w:pPr>
        <w:rPr>
          <w:rFonts w:ascii="Arial" w:hAnsi="Arial" w:cs="Arial"/>
          <w:color w:val="000000"/>
          <w:szCs w:val="22"/>
        </w:rPr>
      </w:pPr>
      <w:r w:rsidRPr="00715DB7">
        <w:rPr>
          <w:rFonts w:ascii="Arial" w:hAnsi="Arial" w:cs="Arial"/>
          <w:szCs w:val="22"/>
        </w:rPr>
        <w:t xml:space="preserve">I refer to your email of </w:t>
      </w:r>
      <w:r w:rsidR="00DA21FC">
        <w:rPr>
          <w:rFonts w:ascii="Arial" w:hAnsi="Arial" w:cs="Arial"/>
          <w:color w:val="000000"/>
          <w:szCs w:val="22"/>
        </w:rPr>
        <w:t>04 August 2023</w:t>
      </w:r>
      <w:r w:rsidR="00216E73">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C31953">
        <w:rPr>
          <w:rFonts w:ascii="Arial" w:hAnsi="Arial" w:cs="Arial"/>
          <w:szCs w:val="22"/>
        </w:rPr>
        <w:t xml:space="preserve">to </w:t>
      </w:r>
      <w:r w:rsidR="00DA21FC">
        <w:rPr>
          <w:rFonts w:ascii="Arial" w:hAnsi="Arial" w:cs="Arial"/>
          <w:color w:val="000000"/>
          <w:szCs w:val="22"/>
        </w:rPr>
        <w:t>the ICB’s expenditure on consulting services</w:t>
      </w:r>
      <w:r w:rsidR="008156D3" w:rsidRPr="00C31953">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18FF3392"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w:t>
      </w:r>
      <w:r w:rsidRPr="00CB0F9E">
        <w:rPr>
          <w:rFonts w:ascii="Arial" w:hAnsi="Arial" w:cs="Arial"/>
          <w:szCs w:val="22"/>
        </w:rPr>
        <w:t xml:space="preserve">FOIA) </w:t>
      </w:r>
      <w:r w:rsidRPr="00960FA8">
        <w:rPr>
          <w:rFonts w:ascii="Arial" w:hAnsi="Arial" w:cs="Arial"/>
          <w:szCs w:val="22"/>
        </w:rPr>
        <w:t xml:space="preserve">that we </w:t>
      </w:r>
      <w:r w:rsidR="00C71805" w:rsidRPr="00960FA8">
        <w:rPr>
          <w:rFonts w:ascii="Arial" w:hAnsi="Arial" w:cs="Arial"/>
          <w:color w:val="000000"/>
          <w:szCs w:val="22"/>
        </w:rPr>
        <w:t>do</w:t>
      </w:r>
      <w:r w:rsidR="00960FA8" w:rsidRPr="00960FA8">
        <w:rPr>
          <w:rFonts w:ascii="Arial" w:hAnsi="Arial" w:cs="Arial"/>
          <w:color w:val="000000"/>
          <w:szCs w:val="22"/>
        </w:rPr>
        <w:t xml:space="preserve"> hold some </w:t>
      </w:r>
      <w:r w:rsidR="00427C37" w:rsidRPr="00960FA8">
        <w:rPr>
          <w:rFonts w:ascii="Arial" w:hAnsi="Arial" w:cs="Arial"/>
          <w:color w:val="000000"/>
          <w:szCs w:val="22"/>
        </w:rPr>
        <w:t>of</w:t>
      </w:r>
      <w:r w:rsidR="00657D32" w:rsidRPr="00960FA8">
        <w:rPr>
          <w:rFonts w:ascii="Arial" w:hAnsi="Arial" w:cs="Arial"/>
          <w:szCs w:val="22"/>
        </w:rPr>
        <w:t xml:space="preserve"> </w:t>
      </w:r>
      <w:r w:rsidRPr="00960FA8">
        <w:rPr>
          <w:rFonts w:ascii="Arial" w:hAnsi="Arial" w:cs="Arial"/>
          <w:szCs w:val="22"/>
        </w:rPr>
        <w:t>the information</w:t>
      </w:r>
      <w:r w:rsidRPr="00CB0F9E">
        <w:rPr>
          <w:rFonts w:ascii="Arial" w:hAnsi="Arial" w:cs="Arial"/>
          <w:szCs w:val="22"/>
        </w:rPr>
        <w:t xml:space="preserve"> that you have requested. A response to each element of your request is detailed below</w:t>
      </w:r>
      <w:r w:rsidR="00C660B7" w:rsidRPr="00CB0F9E">
        <w:rPr>
          <w:rFonts w:ascii="Arial" w:hAnsi="Arial" w:cs="Arial"/>
          <w:szCs w:val="22"/>
        </w:rPr>
        <w:t>.</w:t>
      </w:r>
    </w:p>
    <w:p w14:paraId="205821C6" w14:textId="1071B8CF" w:rsidR="00C31953" w:rsidRPr="00C31953" w:rsidRDefault="00C31953" w:rsidP="00C31953">
      <w:pPr>
        <w:pStyle w:val="xcontentpasted1"/>
        <w:shd w:val="clear" w:color="auto" w:fill="FFFFFF"/>
        <w:rPr>
          <w:rFonts w:ascii="Arial" w:eastAsia="Times New Roman" w:hAnsi="Arial" w:cs="Arial"/>
          <w:lang w:eastAsia="en-US"/>
        </w:rPr>
      </w:pPr>
    </w:p>
    <w:p w14:paraId="135532B1" w14:textId="5B9D9F27" w:rsidR="00DA21FC" w:rsidRPr="00DA21FC" w:rsidRDefault="00DA21FC" w:rsidP="00DA21FC">
      <w:pPr>
        <w:pStyle w:val="gmail-paragraph"/>
        <w:numPr>
          <w:ilvl w:val="0"/>
          <w:numId w:val="16"/>
        </w:numPr>
        <w:spacing w:before="0" w:beforeAutospacing="0" w:after="0" w:afterAutospacing="0"/>
        <w:textAlignment w:val="baseline"/>
        <w:rPr>
          <w:rFonts w:ascii="Arial" w:eastAsia="Times New Roman" w:hAnsi="Arial" w:cs="Arial"/>
          <w:b/>
          <w:bCs/>
          <w:lang w:eastAsia="en-US"/>
        </w:rPr>
      </w:pPr>
      <w:r w:rsidRPr="00DA21FC">
        <w:rPr>
          <w:rFonts w:ascii="Arial" w:eastAsia="Times New Roman" w:hAnsi="Arial" w:cs="Arial"/>
          <w:b/>
          <w:bCs/>
          <w:lang w:eastAsia="en-US"/>
        </w:rPr>
        <w:t>For the following financial years, 2017-18, 2018-19, 2019-20, 2020-21, and 2021-22, what was the total amount (in £) spent by the [Trust/CCG/ICB/NHSE] on consulting services? </w:t>
      </w:r>
    </w:p>
    <w:p w14:paraId="46866E31" w14:textId="77777777" w:rsidR="00DA21FC" w:rsidRPr="00DA21FC" w:rsidRDefault="00DA21FC" w:rsidP="00DA21FC">
      <w:pPr>
        <w:pStyle w:val="gmail-paragraph"/>
        <w:spacing w:before="0" w:beforeAutospacing="0" w:after="0" w:afterAutospacing="0"/>
        <w:ind w:left="270"/>
        <w:textAlignment w:val="baseline"/>
        <w:rPr>
          <w:rFonts w:ascii="Arial" w:eastAsia="Times New Roman" w:hAnsi="Arial" w:cs="Arial"/>
          <w:b/>
          <w:bCs/>
          <w:lang w:eastAsia="en-US"/>
        </w:rPr>
      </w:pPr>
      <w:r w:rsidRPr="00DA21FC">
        <w:rPr>
          <w:rFonts w:ascii="Arial" w:eastAsia="Times New Roman" w:hAnsi="Arial" w:cs="Arial"/>
          <w:b/>
          <w:bCs/>
          <w:lang w:eastAsia="en-US"/>
        </w:rPr>
        <w:t> </w:t>
      </w:r>
    </w:p>
    <w:p w14:paraId="2E3E28FD" w14:textId="33A5E1EF" w:rsidR="00DA21FC" w:rsidRPr="00DA21FC" w:rsidRDefault="00DA21FC" w:rsidP="00DA21FC">
      <w:pPr>
        <w:pStyle w:val="gmail-paragraph"/>
        <w:numPr>
          <w:ilvl w:val="0"/>
          <w:numId w:val="17"/>
        </w:numPr>
        <w:spacing w:before="0" w:beforeAutospacing="0" w:after="0" w:afterAutospacing="0"/>
        <w:textAlignment w:val="baseline"/>
        <w:rPr>
          <w:rFonts w:ascii="Arial" w:eastAsia="Times New Roman" w:hAnsi="Arial" w:cs="Arial"/>
          <w:b/>
          <w:bCs/>
          <w:lang w:eastAsia="en-US"/>
        </w:rPr>
      </w:pPr>
      <w:r w:rsidRPr="00DA21FC">
        <w:rPr>
          <w:rFonts w:ascii="Arial" w:eastAsia="Times New Roman" w:hAnsi="Arial" w:cs="Arial"/>
          <w:b/>
          <w:bCs/>
          <w:lang w:eastAsia="en-US"/>
        </w:rPr>
        <w:t>Could you provide a list of projects/contracts that have been supported/led by a consultancy business for the financial years 2017-18, 2018-19, 2019-20, 2020-21, and 2021-22, detailing the following information for each: </w:t>
      </w:r>
    </w:p>
    <w:p w14:paraId="21B74DED" w14:textId="77777777" w:rsidR="00DA21FC" w:rsidRPr="00DA21FC" w:rsidRDefault="00DA21FC" w:rsidP="00DA21FC">
      <w:pPr>
        <w:pStyle w:val="gmail-paragraph"/>
        <w:spacing w:before="0" w:beforeAutospacing="0" w:after="0" w:afterAutospacing="0"/>
        <w:ind w:left="720"/>
        <w:textAlignment w:val="baseline"/>
        <w:rPr>
          <w:rFonts w:ascii="Arial" w:eastAsia="Times New Roman" w:hAnsi="Arial" w:cs="Arial"/>
          <w:b/>
          <w:bCs/>
          <w:lang w:eastAsia="en-US"/>
        </w:rPr>
      </w:pPr>
      <w:r w:rsidRPr="00DA21FC">
        <w:rPr>
          <w:rFonts w:ascii="Arial" w:eastAsia="Times New Roman" w:hAnsi="Arial" w:cs="Arial"/>
          <w:b/>
          <w:bCs/>
          <w:lang w:eastAsia="en-US"/>
        </w:rPr>
        <w:t> </w:t>
      </w:r>
    </w:p>
    <w:p w14:paraId="103532AD" w14:textId="77777777" w:rsidR="00DA21FC" w:rsidRPr="00DA21FC" w:rsidRDefault="00DA21FC" w:rsidP="00DA21FC">
      <w:pPr>
        <w:pStyle w:val="gmail-paragraph"/>
        <w:spacing w:before="0" w:beforeAutospacing="0" w:after="0" w:afterAutospacing="0"/>
        <w:ind w:left="720"/>
        <w:textAlignment w:val="baseline"/>
        <w:rPr>
          <w:rFonts w:ascii="Arial" w:eastAsia="Times New Roman" w:hAnsi="Arial" w:cs="Arial"/>
          <w:b/>
          <w:bCs/>
          <w:lang w:eastAsia="en-US"/>
        </w:rPr>
      </w:pPr>
      <w:r w:rsidRPr="00DA21FC">
        <w:rPr>
          <w:rFonts w:ascii="Arial" w:eastAsia="Times New Roman" w:hAnsi="Arial" w:cs="Arial"/>
          <w:b/>
          <w:bCs/>
          <w:lang w:eastAsia="en-US"/>
        </w:rPr>
        <w:t>a) The name of the vendor/consulting firm that was awarded the project/contract </w:t>
      </w:r>
    </w:p>
    <w:p w14:paraId="63E5C574" w14:textId="77777777" w:rsidR="00DA21FC" w:rsidRPr="00DA21FC" w:rsidRDefault="00DA21FC" w:rsidP="00DA21FC">
      <w:pPr>
        <w:pStyle w:val="gmail-paragraph"/>
        <w:spacing w:before="0" w:beforeAutospacing="0" w:after="0" w:afterAutospacing="0"/>
        <w:ind w:left="720"/>
        <w:textAlignment w:val="baseline"/>
        <w:rPr>
          <w:rFonts w:ascii="Arial" w:eastAsia="Times New Roman" w:hAnsi="Arial" w:cs="Arial"/>
          <w:b/>
          <w:bCs/>
          <w:lang w:eastAsia="en-US"/>
        </w:rPr>
      </w:pPr>
      <w:r w:rsidRPr="00DA21FC">
        <w:rPr>
          <w:rFonts w:ascii="Arial" w:eastAsia="Times New Roman" w:hAnsi="Arial" w:cs="Arial"/>
          <w:b/>
          <w:bCs/>
          <w:lang w:eastAsia="en-US"/>
        </w:rPr>
        <w:t>b) The nature of the project/contract (choose from 'Strategy', 'Operations', 'Technology', 'Other', or ‘Unknown’) </w:t>
      </w:r>
    </w:p>
    <w:p w14:paraId="00D4CC3C" w14:textId="77777777" w:rsidR="00DA21FC" w:rsidRDefault="00DA21FC" w:rsidP="00DA21FC">
      <w:pPr>
        <w:pStyle w:val="gmail-paragraph"/>
        <w:spacing w:before="0" w:beforeAutospacing="0" w:after="0" w:afterAutospacing="0"/>
        <w:ind w:left="720"/>
        <w:textAlignment w:val="baseline"/>
        <w:rPr>
          <w:rFonts w:ascii="Arial" w:eastAsia="Times New Roman" w:hAnsi="Arial" w:cs="Arial"/>
          <w:b/>
          <w:bCs/>
          <w:lang w:eastAsia="en-US"/>
        </w:rPr>
      </w:pPr>
      <w:r w:rsidRPr="00DA21FC">
        <w:rPr>
          <w:rFonts w:ascii="Arial" w:eastAsia="Times New Roman" w:hAnsi="Arial" w:cs="Arial"/>
          <w:b/>
          <w:bCs/>
          <w:lang w:eastAsia="en-US"/>
        </w:rPr>
        <w:t>c) The value of the project/contract? </w:t>
      </w:r>
    </w:p>
    <w:p w14:paraId="082646DD" w14:textId="77777777" w:rsidR="00DD503E" w:rsidRDefault="00DD503E" w:rsidP="00DA21FC">
      <w:pPr>
        <w:pStyle w:val="gmail-paragraph"/>
        <w:spacing w:before="0" w:beforeAutospacing="0" w:after="0" w:afterAutospacing="0"/>
        <w:ind w:left="720"/>
        <w:textAlignment w:val="baseline"/>
        <w:rPr>
          <w:rFonts w:ascii="Arial" w:eastAsia="Times New Roman" w:hAnsi="Arial" w:cs="Arial"/>
          <w:b/>
          <w:bCs/>
          <w:lang w:eastAsia="en-US"/>
        </w:rPr>
      </w:pPr>
    </w:p>
    <w:p w14:paraId="686FBB91" w14:textId="77777777" w:rsidR="00DD503E" w:rsidRPr="00965EC5" w:rsidRDefault="00DD503E" w:rsidP="00DD503E">
      <w:pPr>
        <w:pStyle w:val="gmail-msolistbullet"/>
        <w:spacing w:before="0" w:beforeAutospacing="0" w:after="0" w:afterAutospacing="0" w:line="254" w:lineRule="auto"/>
        <w:rPr>
          <w:rFonts w:ascii="Arial" w:hAnsi="Arial" w:cs="Arial"/>
          <w:b/>
          <w:bCs/>
          <w:u w:val="single"/>
        </w:rPr>
      </w:pPr>
      <w:r w:rsidRPr="00965EC5">
        <w:rPr>
          <w:rFonts w:ascii="Arial" w:hAnsi="Arial" w:cs="Arial"/>
          <w:b/>
          <w:bCs/>
          <w:u w:val="single"/>
        </w:rPr>
        <w:t>Response</w:t>
      </w:r>
    </w:p>
    <w:p w14:paraId="217B9CEB" w14:textId="297E6B16" w:rsidR="00DD503E" w:rsidRPr="00965EC5" w:rsidRDefault="00DD503E" w:rsidP="00DD503E">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 xml:space="preserve">The information sought in this request may be held by the </w:t>
      </w:r>
      <w:r>
        <w:rPr>
          <w:rStyle w:val="normaltextrun"/>
          <w:rFonts w:ascii="Arial" w:hAnsi="Arial" w:cs="Arial"/>
          <w:sz w:val="22"/>
          <w:szCs w:val="22"/>
        </w:rPr>
        <w:t>ICB</w:t>
      </w:r>
      <w:r w:rsidRPr="00965EC5">
        <w:rPr>
          <w:rStyle w:val="normaltextrun"/>
          <w:rFonts w:ascii="Arial" w:hAnsi="Arial" w:cs="Arial"/>
          <w:sz w:val="22"/>
          <w:szCs w:val="22"/>
        </w:rPr>
        <w:t xml:space="preserve"> for this </w:t>
      </w:r>
      <w:proofErr w:type="gramStart"/>
      <w:r w:rsidRPr="00965EC5">
        <w:rPr>
          <w:rStyle w:val="normaltextrun"/>
          <w:rFonts w:ascii="Arial" w:hAnsi="Arial" w:cs="Arial"/>
          <w:sz w:val="22"/>
          <w:szCs w:val="22"/>
        </w:rPr>
        <w:t>time period</w:t>
      </w:r>
      <w:proofErr w:type="gramEnd"/>
      <w:r w:rsidRPr="00965EC5">
        <w:rPr>
          <w:rStyle w:val="normaltextrun"/>
          <w:rFonts w:ascii="Arial" w:hAnsi="Arial" w:cs="Arial"/>
          <w:sz w:val="22"/>
          <w:szCs w:val="22"/>
        </w:rPr>
        <w:t xml:space="preserve"> but it is not held in an easily retrievable format.</w:t>
      </w:r>
      <w:r w:rsidRPr="00965EC5">
        <w:rPr>
          <w:rStyle w:val="eop"/>
          <w:rFonts w:ascii="Arial" w:hAnsi="Arial" w:cs="Arial"/>
          <w:sz w:val="22"/>
          <w:szCs w:val="22"/>
        </w:rPr>
        <w:t> </w:t>
      </w:r>
      <w:r w:rsidRPr="00965EC5">
        <w:rPr>
          <w:rStyle w:val="eop"/>
          <w:rFonts w:ascii="Arial" w:hAnsi="Arial" w:cs="Arial"/>
          <w:sz w:val="22"/>
          <w:szCs w:val="22"/>
        </w:rPr>
        <w:br/>
      </w:r>
    </w:p>
    <w:p w14:paraId="1E3FA4C9" w14:textId="6196D577" w:rsidR="00DD503E" w:rsidRPr="00965EC5" w:rsidRDefault="00DD503E" w:rsidP="00DD503E">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Section 12(1) of the FOIA (together with Regulation 4 of the Fees Regulations) makes provision for public authorities to refuse requests for information where the cost of dealing with them would exceed the ‘appropriate limit’. For</w:t>
      </w:r>
      <w:r>
        <w:rPr>
          <w:rStyle w:val="normaltextrun"/>
          <w:rFonts w:ascii="Arial" w:hAnsi="Arial" w:cs="Arial"/>
          <w:sz w:val="22"/>
          <w:szCs w:val="22"/>
        </w:rPr>
        <w:t xml:space="preserve"> NHS</w:t>
      </w:r>
      <w:r w:rsidRPr="00965EC5">
        <w:rPr>
          <w:rStyle w:val="normaltextrun"/>
          <w:rFonts w:ascii="Arial" w:hAnsi="Arial" w:cs="Arial"/>
          <w:sz w:val="22"/>
          <w:szCs w:val="22"/>
        </w:rPr>
        <w:t xml:space="preserve"> Lincolnshire </w:t>
      </w:r>
      <w:r>
        <w:rPr>
          <w:rStyle w:val="normaltextrun"/>
          <w:rFonts w:ascii="Arial" w:hAnsi="Arial" w:cs="Arial"/>
          <w:sz w:val="22"/>
          <w:szCs w:val="22"/>
        </w:rPr>
        <w:t>ICB</w:t>
      </w:r>
      <w:r w:rsidRPr="00965EC5">
        <w:rPr>
          <w:rStyle w:val="normaltextrun"/>
          <w:rFonts w:ascii="Arial" w:hAnsi="Arial" w:cs="Arial"/>
          <w:sz w:val="22"/>
          <w:szCs w:val="22"/>
        </w:rPr>
        <w:t xml:space="preserve"> this limit is set at </w:t>
      </w:r>
      <w:proofErr w:type="gramStart"/>
      <w:r w:rsidRPr="00965EC5">
        <w:rPr>
          <w:rStyle w:val="normaltextrun"/>
          <w:rFonts w:ascii="Arial" w:hAnsi="Arial" w:cs="Arial"/>
          <w:sz w:val="22"/>
          <w:szCs w:val="22"/>
        </w:rPr>
        <w:t>£450, or 18 hours</w:t>
      </w:r>
      <w:proofErr w:type="gramEnd"/>
      <w:r w:rsidRPr="00965EC5">
        <w:rPr>
          <w:rStyle w:val="normaltextrun"/>
          <w:rFonts w:ascii="Arial" w:hAnsi="Arial" w:cs="Arial"/>
          <w:sz w:val="22"/>
          <w:szCs w:val="22"/>
        </w:rPr>
        <w:t xml:space="preserve"> work estimated at a rate of £25 per hour.</w:t>
      </w:r>
      <w:r w:rsidRPr="00965EC5">
        <w:rPr>
          <w:rStyle w:val="eop"/>
          <w:rFonts w:ascii="Arial" w:hAnsi="Arial" w:cs="Arial"/>
          <w:sz w:val="22"/>
          <w:szCs w:val="22"/>
        </w:rPr>
        <w:t> </w:t>
      </w:r>
      <w:r w:rsidRPr="00965EC5">
        <w:rPr>
          <w:rStyle w:val="eop"/>
          <w:rFonts w:ascii="Arial" w:hAnsi="Arial" w:cs="Arial"/>
          <w:sz w:val="22"/>
          <w:szCs w:val="22"/>
        </w:rPr>
        <w:br/>
      </w:r>
    </w:p>
    <w:p w14:paraId="234A1D2C" w14:textId="77777777" w:rsidR="000A7179" w:rsidRDefault="00DD503E" w:rsidP="00DD503E">
      <w:pPr>
        <w:pStyle w:val="paragraph"/>
        <w:spacing w:before="0" w:beforeAutospacing="0" w:after="0" w:afterAutospacing="0"/>
        <w:textAlignment w:val="baseline"/>
        <w:rPr>
          <w:rStyle w:val="eop"/>
          <w:rFonts w:ascii="Arial" w:hAnsi="Arial" w:cs="Arial"/>
          <w:sz w:val="22"/>
          <w:szCs w:val="22"/>
        </w:rPr>
      </w:pPr>
      <w:r w:rsidRPr="00965EC5">
        <w:rPr>
          <w:rStyle w:val="normaltextrun"/>
          <w:rFonts w:ascii="Arial" w:hAnsi="Arial" w:cs="Arial"/>
          <w:sz w:val="22"/>
          <w:szCs w:val="22"/>
        </w:rPr>
        <w:t>When calculating the cost of compliance, a public authority may only include the time that would be required to determine whether the requested information is held, and to locate, retrieve and extract the information.</w:t>
      </w:r>
      <w:r w:rsidRPr="00965EC5">
        <w:rPr>
          <w:rStyle w:val="eop"/>
          <w:rFonts w:ascii="Arial" w:hAnsi="Arial" w:cs="Arial"/>
          <w:sz w:val="22"/>
          <w:szCs w:val="22"/>
        </w:rPr>
        <w:t> </w:t>
      </w:r>
    </w:p>
    <w:p w14:paraId="61BC37EB" w14:textId="77777777" w:rsidR="000A7179" w:rsidRDefault="000A7179">
      <w:pPr>
        <w:rPr>
          <w:rStyle w:val="eop"/>
          <w:rFonts w:ascii="Arial" w:hAnsi="Arial" w:cs="Arial"/>
          <w:szCs w:val="22"/>
          <w:lang w:eastAsia="en-GB"/>
        </w:rPr>
      </w:pPr>
      <w:r>
        <w:rPr>
          <w:rStyle w:val="eop"/>
          <w:rFonts w:ascii="Arial" w:hAnsi="Arial" w:cs="Arial"/>
          <w:szCs w:val="22"/>
        </w:rPr>
        <w:br w:type="page"/>
      </w:r>
    </w:p>
    <w:p w14:paraId="0AA17C74" w14:textId="6D4DEE4F" w:rsidR="00DD503E" w:rsidRPr="00965EC5" w:rsidRDefault="00DD503E" w:rsidP="00DD503E">
      <w:pPr>
        <w:pStyle w:val="paragraph"/>
        <w:spacing w:before="0" w:beforeAutospacing="0" w:after="0" w:afterAutospacing="0"/>
        <w:textAlignment w:val="baseline"/>
        <w:rPr>
          <w:rFonts w:ascii="Arial" w:hAnsi="Arial" w:cs="Arial"/>
          <w:sz w:val="22"/>
          <w:szCs w:val="22"/>
        </w:rPr>
      </w:pPr>
      <w:r w:rsidRPr="00965EC5">
        <w:rPr>
          <w:rStyle w:val="eop"/>
          <w:rFonts w:ascii="Arial" w:hAnsi="Arial" w:cs="Arial"/>
          <w:sz w:val="22"/>
          <w:szCs w:val="22"/>
        </w:rPr>
        <w:lastRenderedPageBreak/>
        <w:br/>
      </w:r>
    </w:p>
    <w:p w14:paraId="703021EA" w14:textId="77777777" w:rsidR="00DD503E" w:rsidRPr="00965EC5" w:rsidRDefault="00DD503E" w:rsidP="00DD503E">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The Freedom of Information and Data Protection (Appropriate Limit and Fees) Regulations 2004, Regulation 4(4)</w:t>
      </w:r>
      <w:r w:rsidRPr="00965EC5">
        <w:rPr>
          <w:rStyle w:val="eop"/>
          <w:rFonts w:ascii="Arial" w:hAnsi="Arial" w:cs="Arial"/>
          <w:sz w:val="22"/>
          <w:szCs w:val="22"/>
        </w:rPr>
        <w:t> </w:t>
      </w:r>
    </w:p>
    <w:p w14:paraId="0191FB8F" w14:textId="77777777" w:rsidR="00DD503E" w:rsidRPr="00965EC5" w:rsidRDefault="00000000" w:rsidP="00DD503E">
      <w:pPr>
        <w:pStyle w:val="paragraph"/>
        <w:spacing w:before="0" w:beforeAutospacing="0" w:after="0" w:afterAutospacing="0"/>
        <w:textAlignment w:val="baseline"/>
        <w:rPr>
          <w:rFonts w:ascii="Arial" w:hAnsi="Arial" w:cs="Arial"/>
          <w:sz w:val="22"/>
          <w:szCs w:val="22"/>
        </w:rPr>
      </w:pPr>
      <w:hyperlink r:id="rId12" w:history="1">
        <w:r w:rsidR="00DD503E" w:rsidRPr="00965EC5">
          <w:rPr>
            <w:rStyle w:val="Hyperlink"/>
            <w:rFonts w:ascii="Arial" w:hAnsi="Arial" w:cs="Arial"/>
            <w:sz w:val="22"/>
            <w:szCs w:val="22"/>
          </w:rPr>
          <w:t>http://www.legislation.gov.uk/uksi/2004/3244/regulation/4/made</w:t>
        </w:r>
      </w:hyperlink>
      <w:r w:rsidR="00DD503E" w:rsidRPr="00965EC5">
        <w:rPr>
          <w:rStyle w:val="normaltextrun"/>
          <w:rFonts w:ascii="Arial" w:hAnsi="Arial" w:cs="Arial"/>
          <w:sz w:val="22"/>
          <w:szCs w:val="22"/>
        </w:rPr>
        <w:t> </w:t>
      </w:r>
      <w:r w:rsidR="00DD503E" w:rsidRPr="00965EC5">
        <w:rPr>
          <w:rStyle w:val="eop"/>
          <w:rFonts w:ascii="Arial" w:hAnsi="Arial" w:cs="Arial"/>
          <w:sz w:val="22"/>
          <w:szCs w:val="22"/>
        </w:rPr>
        <w:t> </w:t>
      </w:r>
      <w:r w:rsidR="00DD503E" w:rsidRPr="00965EC5">
        <w:rPr>
          <w:rStyle w:val="eop"/>
          <w:rFonts w:ascii="Arial" w:hAnsi="Arial" w:cs="Arial"/>
          <w:sz w:val="22"/>
          <w:szCs w:val="22"/>
        </w:rPr>
        <w:br/>
      </w:r>
    </w:p>
    <w:p w14:paraId="586C3FA4" w14:textId="77777777" w:rsidR="00DD503E" w:rsidRPr="00965EC5" w:rsidRDefault="00DD503E" w:rsidP="00DD503E">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To assist you further, the Information Commissioner’s guidance on Section 12 is available online at:</w:t>
      </w:r>
      <w:r w:rsidRPr="00965EC5">
        <w:rPr>
          <w:rStyle w:val="eop"/>
          <w:rFonts w:ascii="Arial" w:hAnsi="Arial" w:cs="Arial"/>
          <w:sz w:val="22"/>
          <w:szCs w:val="22"/>
        </w:rPr>
        <w:t> </w:t>
      </w:r>
    </w:p>
    <w:p w14:paraId="4BD2543D" w14:textId="77777777" w:rsidR="00DD503E" w:rsidRPr="00965EC5" w:rsidRDefault="00000000" w:rsidP="00DD503E">
      <w:pPr>
        <w:pStyle w:val="paragraph"/>
        <w:spacing w:before="0" w:beforeAutospacing="0" w:after="0" w:afterAutospacing="0"/>
        <w:textAlignment w:val="baseline"/>
        <w:rPr>
          <w:rFonts w:ascii="Arial" w:hAnsi="Arial" w:cs="Arial"/>
          <w:sz w:val="22"/>
          <w:szCs w:val="22"/>
        </w:rPr>
      </w:pPr>
      <w:hyperlink r:id="rId13" w:history="1">
        <w:r w:rsidR="00DD503E" w:rsidRPr="00965EC5">
          <w:rPr>
            <w:rStyle w:val="Hyperlink"/>
            <w:rFonts w:ascii="Arial" w:hAnsi="Arial" w:cs="Arial"/>
            <w:sz w:val="22"/>
            <w:szCs w:val="22"/>
          </w:rPr>
          <w:t>https://ico.org.uk/media/for-organisations/documents/1199/costs_of_compliance_exceeds_appropriate_limit.pdf</w:t>
        </w:r>
      </w:hyperlink>
      <w:r w:rsidR="00DD503E" w:rsidRPr="00965EC5">
        <w:rPr>
          <w:rStyle w:val="normaltextrun"/>
          <w:rFonts w:ascii="Arial" w:hAnsi="Arial" w:cs="Arial"/>
          <w:color w:val="0070C0"/>
          <w:sz w:val="22"/>
          <w:szCs w:val="22"/>
        </w:rPr>
        <w:t> </w:t>
      </w:r>
      <w:r w:rsidR="00DD503E" w:rsidRPr="00965EC5">
        <w:rPr>
          <w:rStyle w:val="eop"/>
          <w:rFonts w:ascii="Arial" w:hAnsi="Arial" w:cs="Arial"/>
          <w:color w:val="0070C0"/>
          <w:sz w:val="22"/>
          <w:szCs w:val="22"/>
        </w:rPr>
        <w:t> </w:t>
      </w:r>
      <w:r w:rsidR="00DD503E" w:rsidRPr="00965EC5">
        <w:rPr>
          <w:rStyle w:val="eop"/>
          <w:rFonts w:ascii="Arial" w:hAnsi="Arial" w:cs="Arial"/>
          <w:color w:val="0070C0"/>
          <w:sz w:val="22"/>
          <w:szCs w:val="22"/>
        </w:rPr>
        <w:br/>
      </w:r>
    </w:p>
    <w:p w14:paraId="5EF68F69" w14:textId="78BA7CDD" w:rsidR="00DD503E" w:rsidRPr="00965EC5" w:rsidRDefault="00DD503E" w:rsidP="00DD503E">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From a preliminary assessment, the</w:t>
      </w:r>
      <w:r>
        <w:rPr>
          <w:rStyle w:val="normaltextrun"/>
          <w:rFonts w:ascii="Arial" w:hAnsi="Arial" w:cs="Arial"/>
          <w:sz w:val="22"/>
          <w:szCs w:val="22"/>
        </w:rPr>
        <w:t xml:space="preserve"> ICB</w:t>
      </w:r>
      <w:r w:rsidRPr="00965EC5">
        <w:rPr>
          <w:rStyle w:val="normaltextrun"/>
          <w:rFonts w:ascii="Arial" w:hAnsi="Arial" w:cs="Arial"/>
          <w:sz w:val="22"/>
          <w:szCs w:val="22"/>
        </w:rPr>
        <w:t>s decision is that, in this case, even the time needed to determine whether information is held for this request and retrieve that information would exceed the ‘appropriate limit’ set out above.</w:t>
      </w:r>
      <w:r w:rsidRPr="00965EC5">
        <w:rPr>
          <w:rStyle w:val="eop"/>
          <w:rFonts w:ascii="Arial" w:hAnsi="Arial" w:cs="Arial"/>
          <w:sz w:val="22"/>
          <w:szCs w:val="22"/>
        </w:rPr>
        <w:t> </w:t>
      </w:r>
      <w:r w:rsidRPr="00965EC5">
        <w:rPr>
          <w:rStyle w:val="eop"/>
          <w:rFonts w:ascii="Arial" w:hAnsi="Arial" w:cs="Arial"/>
          <w:sz w:val="22"/>
          <w:szCs w:val="22"/>
        </w:rPr>
        <w:br/>
      </w:r>
    </w:p>
    <w:p w14:paraId="7C96A94D" w14:textId="6422E53A" w:rsidR="00DD503E" w:rsidRPr="00965EC5" w:rsidRDefault="00DD503E" w:rsidP="00DD503E">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This letter therefore serves as a refusal notice under section 17(1) of FOIA for </w:t>
      </w:r>
      <w:proofErr w:type="gramStart"/>
      <w:r w:rsidRPr="00965EC5">
        <w:rPr>
          <w:rStyle w:val="normaltextrun"/>
          <w:rFonts w:ascii="Arial" w:hAnsi="Arial" w:cs="Arial"/>
          <w:sz w:val="22"/>
          <w:szCs w:val="22"/>
        </w:rPr>
        <w:t>the </w:t>
      </w:r>
      <w:r w:rsidRPr="00965EC5">
        <w:rPr>
          <w:rStyle w:val="tabchar"/>
          <w:rFonts w:ascii="Arial" w:hAnsi="Arial" w:cs="Arial"/>
          <w:sz w:val="22"/>
          <w:szCs w:val="22"/>
        </w:rPr>
        <w:t xml:space="preserve"> </w:t>
      </w:r>
      <w:r w:rsidRPr="00965EC5">
        <w:rPr>
          <w:rStyle w:val="normaltextrun"/>
          <w:rFonts w:ascii="Arial" w:hAnsi="Arial" w:cs="Arial"/>
          <w:sz w:val="22"/>
          <w:szCs w:val="22"/>
        </w:rPr>
        <w:t>information</w:t>
      </w:r>
      <w:proofErr w:type="gramEnd"/>
      <w:r w:rsidRPr="00965EC5">
        <w:rPr>
          <w:rStyle w:val="normaltextrun"/>
          <w:rFonts w:ascii="Arial" w:hAnsi="Arial" w:cs="Arial"/>
          <w:sz w:val="22"/>
          <w:szCs w:val="22"/>
        </w:rPr>
        <w:t xml:space="preserve"> sought relating to </w:t>
      </w:r>
      <w:r>
        <w:rPr>
          <w:rStyle w:val="normaltextrun"/>
          <w:rFonts w:ascii="Arial" w:hAnsi="Arial" w:cs="Arial"/>
          <w:sz w:val="22"/>
          <w:szCs w:val="22"/>
        </w:rPr>
        <w:t xml:space="preserve">NHS </w:t>
      </w:r>
      <w:r w:rsidRPr="00965EC5">
        <w:rPr>
          <w:rStyle w:val="normaltextrun"/>
          <w:rFonts w:ascii="Arial" w:hAnsi="Arial" w:cs="Arial"/>
          <w:sz w:val="22"/>
          <w:szCs w:val="22"/>
        </w:rPr>
        <w:t xml:space="preserve">Lincolnshire </w:t>
      </w:r>
      <w:r>
        <w:rPr>
          <w:rStyle w:val="normaltextrun"/>
          <w:rFonts w:ascii="Arial" w:hAnsi="Arial" w:cs="Arial"/>
          <w:sz w:val="22"/>
          <w:szCs w:val="22"/>
        </w:rPr>
        <w:t>ICB.</w:t>
      </w:r>
      <w:r w:rsidRPr="00965EC5">
        <w:rPr>
          <w:rStyle w:val="normaltextrun"/>
          <w:rFonts w:ascii="Arial" w:hAnsi="Arial" w:cs="Arial"/>
          <w:sz w:val="22"/>
          <w:szCs w:val="22"/>
        </w:rPr>
        <w:br/>
      </w:r>
    </w:p>
    <w:p w14:paraId="3AE9D9E5" w14:textId="77777777" w:rsidR="00DD503E" w:rsidRPr="00965EC5" w:rsidRDefault="00DD503E" w:rsidP="00DD503E">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b/>
          <w:bCs/>
          <w:sz w:val="22"/>
          <w:szCs w:val="22"/>
        </w:rPr>
        <w:t>The cost of complying with your request</w:t>
      </w:r>
      <w:r w:rsidRPr="00965EC5">
        <w:rPr>
          <w:rStyle w:val="eop"/>
          <w:rFonts w:ascii="Arial" w:hAnsi="Arial" w:cs="Arial"/>
          <w:sz w:val="22"/>
          <w:szCs w:val="22"/>
        </w:rPr>
        <w:t> </w:t>
      </w:r>
    </w:p>
    <w:p w14:paraId="385907D3" w14:textId="77777777" w:rsidR="00DD503E" w:rsidRPr="00965EC5" w:rsidRDefault="00DD503E" w:rsidP="00DD503E">
      <w:pPr>
        <w:pStyle w:val="paragraph"/>
        <w:spacing w:before="0" w:beforeAutospacing="0" w:after="0" w:afterAutospacing="0"/>
        <w:textAlignment w:val="baseline"/>
        <w:rPr>
          <w:rStyle w:val="eop"/>
          <w:rFonts w:ascii="Arial" w:hAnsi="Arial" w:cs="Arial"/>
          <w:sz w:val="22"/>
          <w:szCs w:val="22"/>
        </w:rPr>
      </w:pPr>
      <w:r w:rsidRPr="00965EC5">
        <w:rPr>
          <w:rStyle w:val="normaltextrun"/>
          <w:rFonts w:ascii="Arial" w:hAnsi="Arial" w:cs="Arial"/>
          <w:sz w:val="22"/>
          <w:szCs w:val="22"/>
        </w:rPr>
        <w:t>In this case, it would greatly exceed the appropriate limit even to retrieve the data for the information sought.</w:t>
      </w:r>
      <w:r w:rsidRPr="00965EC5">
        <w:rPr>
          <w:rStyle w:val="eop"/>
          <w:rFonts w:ascii="Arial" w:hAnsi="Arial" w:cs="Arial"/>
          <w:sz w:val="22"/>
          <w:szCs w:val="22"/>
        </w:rPr>
        <w:t> </w:t>
      </w:r>
    </w:p>
    <w:p w14:paraId="4A8DF721" w14:textId="77777777" w:rsidR="00DD503E" w:rsidRPr="00965EC5" w:rsidRDefault="00DD503E" w:rsidP="00DD503E">
      <w:pPr>
        <w:pStyle w:val="paragraph"/>
        <w:spacing w:before="0" w:beforeAutospacing="0" w:after="0" w:afterAutospacing="0"/>
        <w:ind w:left="720"/>
        <w:textAlignment w:val="baseline"/>
        <w:rPr>
          <w:rFonts w:ascii="Arial" w:hAnsi="Arial" w:cs="Arial"/>
          <w:sz w:val="22"/>
          <w:szCs w:val="22"/>
        </w:rPr>
      </w:pPr>
    </w:p>
    <w:p w14:paraId="029A1315" w14:textId="67695276" w:rsidR="00821996" w:rsidRDefault="00DD503E" w:rsidP="00DD503E">
      <w:pPr>
        <w:pStyle w:val="paragraph"/>
        <w:spacing w:before="0" w:beforeAutospacing="0" w:after="0" w:afterAutospacing="0"/>
        <w:textAlignment w:val="baseline"/>
        <w:rPr>
          <w:rStyle w:val="normaltextrun"/>
          <w:rFonts w:ascii="Arial" w:hAnsi="Arial" w:cs="Arial"/>
          <w:sz w:val="22"/>
          <w:szCs w:val="22"/>
        </w:rPr>
      </w:pPr>
      <w:r w:rsidRPr="00821996">
        <w:rPr>
          <w:rStyle w:val="normaltextrun"/>
          <w:rFonts w:ascii="Arial" w:hAnsi="Arial" w:cs="Arial"/>
          <w:sz w:val="22"/>
          <w:szCs w:val="22"/>
        </w:rPr>
        <w:t xml:space="preserve">This is because the request is seeking information regarding </w:t>
      </w:r>
      <w:r w:rsidR="0099601D" w:rsidRPr="00821996">
        <w:rPr>
          <w:rStyle w:val="normaltextrun"/>
          <w:rFonts w:ascii="Arial" w:hAnsi="Arial" w:cs="Arial"/>
          <w:sz w:val="22"/>
          <w:szCs w:val="22"/>
        </w:rPr>
        <w:t xml:space="preserve">annual spend on consulting services for the </w:t>
      </w:r>
      <w:r w:rsidR="001F5EA6" w:rsidRPr="00821996">
        <w:rPr>
          <w:rStyle w:val="normaltextrun"/>
          <w:rFonts w:ascii="Arial" w:hAnsi="Arial" w:cs="Arial"/>
          <w:sz w:val="22"/>
          <w:szCs w:val="22"/>
        </w:rPr>
        <w:t xml:space="preserve">former </w:t>
      </w:r>
      <w:r w:rsidR="004F66C8" w:rsidRPr="00821996">
        <w:rPr>
          <w:rStyle w:val="normaltextrun"/>
          <w:rFonts w:ascii="Arial" w:hAnsi="Arial" w:cs="Arial"/>
          <w:sz w:val="22"/>
          <w:szCs w:val="22"/>
        </w:rPr>
        <w:t>Clinical Commissioning Groups</w:t>
      </w:r>
      <w:r w:rsidR="001F5EA6" w:rsidRPr="00821996">
        <w:rPr>
          <w:rStyle w:val="normaltextrun"/>
          <w:rFonts w:ascii="Arial" w:hAnsi="Arial" w:cs="Arial"/>
          <w:sz w:val="22"/>
          <w:szCs w:val="22"/>
        </w:rPr>
        <w:t xml:space="preserve"> (</w:t>
      </w:r>
      <w:r w:rsidR="00770942" w:rsidRPr="00821996">
        <w:rPr>
          <w:rFonts w:ascii="Arial" w:hAnsi="Arial" w:cs="Arial"/>
          <w:color w:val="000000"/>
          <w:sz w:val="22"/>
          <w:szCs w:val="22"/>
          <w:shd w:val="clear" w:color="auto" w:fill="FFFFFF"/>
        </w:rPr>
        <w:t xml:space="preserve">NHS Lincolnshire East, South, </w:t>
      </w:r>
      <w:proofErr w:type="gramStart"/>
      <w:r w:rsidR="00770942" w:rsidRPr="00821996">
        <w:rPr>
          <w:rFonts w:ascii="Arial" w:hAnsi="Arial" w:cs="Arial"/>
          <w:color w:val="000000"/>
          <w:sz w:val="22"/>
          <w:szCs w:val="22"/>
          <w:shd w:val="clear" w:color="auto" w:fill="FFFFFF"/>
        </w:rPr>
        <w:t>South West</w:t>
      </w:r>
      <w:proofErr w:type="gramEnd"/>
      <w:r w:rsidR="00770942" w:rsidRPr="00821996">
        <w:rPr>
          <w:rFonts w:ascii="Arial" w:hAnsi="Arial" w:cs="Arial"/>
          <w:color w:val="000000"/>
          <w:sz w:val="22"/>
          <w:szCs w:val="22"/>
          <w:shd w:val="clear" w:color="auto" w:fill="FFFFFF"/>
        </w:rPr>
        <w:t xml:space="preserve"> and Lincolnshire West CCGs) </w:t>
      </w:r>
      <w:r w:rsidR="004F66C8" w:rsidRPr="00821996">
        <w:rPr>
          <w:rStyle w:val="normaltextrun"/>
          <w:rFonts w:ascii="Arial" w:hAnsi="Arial" w:cs="Arial"/>
          <w:sz w:val="22"/>
          <w:szCs w:val="22"/>
        </w:rPr>
        <w:t>which were</w:t>
      </w:r>
      <w:r w:rsidR="000A22B2" w:rsidRPr="00821996">
        <w:rPr>
          <w:rStyle w:val="normaltextrun"/>
          <w:rFonts w:ascii="Arial" w:hAnsi="Arial" w:cs="Arial"/>
          <w:sz w:val="22"/>
          <w:szCs w:val="22"/>
        </w:rPr>
        <w:t xml:space="preserve"> replaced by NHS Lincolnshire CCG </w:t>
      </w:r>
      <w:r w:rsidR="00E2048D" w:rsidRPr="00821996">
        <w:rPr>
          <w:rStyle w:val="normaltextrun"/>
          <w:rFonts w:ascii="Arial" w:hAnsi="Arial" w:cs="Arial"/>
          <w:sz w:val="22"/>
          <w:szCs w:val="22"/>
        </w:rPr>
        <w:t xml:space="preserve">(April 2020) </w:t>
      </w:r>
      <w:r w:rsidR="000A22B2" w:rsidRPr="00821996">
        <w:rPr>
          <w:rStyle w:val="normaltextrun"/>
          <w:rFonts w:ascii="Arial" w:hAnsi="Arial" w:cs="Arial"/>
          <w:sz w:val="22"/>
          <w:szCs w:val="22"/>
        </w:rPr>
        <w:t xml:space="preserve">and subsequently </w:t>
      </w:r>
      <w:r w:rsidR="001F5EA6" w:rsidRPr="00821996">
        <w:rPr>
          <w:rStyle w:val="normaltextrun"/>
          <w:rFonts w:ascii="Arial" w:hAnsi="Arial" w:cs="Arial"/>
          <w:sz w:val="22"/>
          <w:szCs w:val="22"/>
        </w:rPr>
        <w:t>NHS Lincolnshire ICB (July 2022)</w:t>
      </w:r>
      <w:r w:rsidRPr="00821996">
        <w:rPr>
          <w:rStyle w:val="normaltextrun"/>
          <w:rFonts w:ascii="Arial" w:hAnsi="Arial" w:cs="Arial"/>
          <w:sz w:val="22"/>
          <w:szCs w:val="22"/>
        </w:rPr>
        <w:t>.</w:t>
      </w:r>
      <w:r w:rsidRPr="00821996">
        <w:rPr>
          <w:rFonts w:ascii="Arial" w:hAnsi="Arial" w:cs="Arial"/>
          <w:b/>
          <w:bCs/>
          <w:sz w:val="22"/>
          <w:szCs w:val="22"/>
        </w:rPr>
        <w:t xml:space="preserve">  </w:t>
      </w:r>
      <w:r w:rsidRPr="00821996">
        <w:rPr>
          <w:rStyle w:val="normaltextrun"/>
          <w:rFonts w:ascii="Arial" w:hAnsi="Arial" w:cs="Arial"/>
          <w:sz w:val="22"/>
          <w:szCs w:val="22"/>
        </w:rPr>
        <w:t xml:space="preserve">Unfortunately, the </w:t>
      </w:r>
      <w:r w:rsidR="00821996" w:rsidRPr="00821996">
        <w:rPr>
          <w:rStyle w:val="normaltextrun"/>
          <w:rFonts w:ascii="Arial" w:hAnsi="Arial" w:cs="Arial"/>
          <w:sz w:val="22"/>
          <w:szCs w:val="22"/>
        </w:rPr>
        <w:t>ICB</w:t>
      </w:r>
      <w:r w:rsidRPr="00821996">
        <w:rPr>
          <w:rStyle w:val="normaltextrun"/>
          <w:rFonts w:ascii="Arial" w:hAnsi="Arial" w:cs="Arial"/>
          <w:sz w:val="22"/>
          <w:szCs w:val="22"/>
        </w:rPr>
        <w:t xml:space="preserve"> do not </w:t>
      </w:r>
      <w:r w:rsidR="00821996" w:rsidRPr="00821996">
        <w:rPr>
          <w:rStyle w:val="normaltextrun"/>
          <w:rFonts w:ascii="Arial" w:hAnsi="Arial" w:cs="Arial"/>
          <w:sz w:val="22"/>
          <w:szCs w:val="22"/>
        </w:rPr>
        <w:t>hold</w:t>
      </w:r>
      <w:r w:rsidRPr="00821996">
        <w:rPr>
          <w:rStyle w:val="normaltextrun"/>
          <w:rFonts w:ascii="Arial" w:hAnsi="Arial" w:cs="Arial"/>
          <w:sz w:val="22"/>
          <w:szCs w:val="22"/>
        </w:rPr>
        <w:t xml:space="preserve"> this information in an easily retrievable format.   </w:t>
      </w:r>
    </w:p>
    <w:p w14:paraId="43B7CA16" w14:textId="77777777" w:rsidR="00821996" w:rsidRDefault="00821996" w:rsidP="00DD503E">
      <w:pPr>
        <w:pStyle w:val="paragraph"/>
        <w:spacing w:before="0" w:beforeAutospacing="0" w:after="0" w:afterAutospacing="0"/>
        <w:textAlignment w:val="baseline"/>
        <w:rPr>
          <w:rStyle w:val="normaltextrun"/>
          <w:rFonts w:ascii="Arial" w:hAnsi="Arial" w:cs="Arial"/>
          <w:sz w:val="22"/>
          <w:szCs w:val="22"/>
        </w:rPr>
      </w:pPr>
    </w:p>
    <w:p w14:paraId="434E7FC9" w14:textId="4FB90683" w:rsidR="00DD503E" w:rsidRPr="00286187" w:rsidRDefault="00DD503E" w:rsidP="00DD503E">
      <w:pPr>
        <w:pStyle w:val="paragraph"/>
        <w:spacing w:before="0" w:beforeAutospacing="0" w:after="0" w:afterAutospacing="0"/>
        <w:textAlignment w:val="baseline"/>
        <w:rPr>
          <w:rStyle w:val="eop"/>
          <w:rFonts w:ascii="Arial" w:hAnsi="Arial" w:cs="Arial"/>
          <w:sz w:val="22"/>
          <w:szCs w:val="22"/>
        </w:rPr>
      </w:pPr>
      <w:r w:rsidRPr="00286187">
        <w:rPr>
          <w:rStyle w:val="normaltextrun"/>
          <w:rFonts w:ascii="Arial" w:hAnsi="Arial" w:cs="Arial"/>
          <w:sz w:val="22"/>
          <w:szCs w:val="22"/>
        </w:rPr>
        <w:t>The information requested</w:t>
      </w:r>
      <w:r w:rsidR="00093B6C" w:rsidRPr="00286187">
        <w:rPr>
          <w:rStyle w:val="normaltextrun"/>
          <w:rFonts w:ascii="Arial" w:hAnsi="Arial" w:cs="Arial"/>
          <w:sz w:val="22"/>
          <w:szCs w:val="22"/>
        </w:rPr>
        <w:t xml:space="preserve"> prior to April 2020</w:t>
      </w:r>
      <w:r w:rsidRPr="00286187">
        <w:rPr>
          <w:rStyle w:val="normaltextrun"/>
          <w:rFonts w:ascii="Arial" w:hAnsi="Arial" w:cs="Arial"/>
          <w:sz w:val="22"/>
          <w:szCs w:val="22"/>
        </w:rPr>
        <w:t xml:space="preserve"> may be held in </w:t>
      </w:r>
      <w:r w:rsidR="00093B6C" w:rsidRPr="00286187">
        <w:rPr>
          <w:rStyle w:val="normaltextrun"/>
          <w:rFonts w:ascii="Arial" w:hAnsi="Arial" w:cs="Arial"/>
          <w:sz w:val="22"/>
          <w:szCs w:val="22"/>
        </w:rPr>
        <w:t xml:space="preserve">the purchase </w:t>
      </w:r>
      <w:r w:rsidR="009B06FE" w:rsidRPr="00286187">
        <w:rPr>
          <w:rStyle w:val="normaltextrun"/>
          <w:rFonts w:ascii="Arial" w:hAnsi="Arial" w:cs="Arial"/>
          <w:sz w:val="22"/>
          <w:szCs w:val="22"/>
        </w:rPr>
        <w:t xml:space="preserve">invoice records for each of the above four CCGs ledgers. </w:t>
      </w:r>
      <w:proofErr w:type="gramStart"/>
      <w:r w:rsidRPr="00286187">
        <w:rPr>
          <w:rStyle w:val="normaltextrun"/>
          <w:rFonts w:ascii="Arial" w:hAnsi="Arial" w:cs="Arial"/>
          <w:sz w:val="22"/>
          <w:szCs w:val="22"/>
        </w:rPr>
        <w:t>In order for</w:t>
      </w:r>
      <w:proofErr w:type="gramEnd"/>
      <w:r w:rsidRPr="00286187">
        <w:rPr>
          <w:rStyle w:val="normaltextrun"/>
          <w:rFonts w:ascii="Arial" w:hAnsi="Arial" w:cs="Arial"/>
          <w:sz w:val="22"/>
          <w:szCs w:val="22"/>
        </w:rPr>
        <w:t xml:space="preserve"> the </w:t>
      </w:r>
      <w:r w:rsidR="009B06FE" w:rsidRPr="00286187">
        <w:rPr>
          <w:rStyle w:val="normaltextrun"/>
          <w:rFonts w:ascii="Arial" w:hAnsi="Arial" w:cs="Arial"/>
          <w:sz w:val="22"/>
          <w:szCs w:val="22"/>
        </w:rPr>
        <w:t>ICB</w:t>
      </w:r>
      <w:r w:rsidRPr="00286187">
        <w:rPr>
          <w:rStyle w:val="normaltextrun"/>
          <w:rFonts w:ascii="Arial" w:hAnsi="Arial" w:cs="Arial"/>
          <w:sz w:val="22"/>
          <w:szCs w:val="22"/>
        </w:rPr>
        <w:t xml:space="preserve"> to check if this information is held it would be necessary to manually assess</w:t>
      </w:r>
      <w:r w:rsidR="00F82EF4" w:rsidRPr="00286187">
        <w:rPr>
          <w:rStyle w:val="normaltextrun"/>
          <w:rFonts w:ascii="Arial" w:hAnsi="Arial" w:cs="Arial"/>
          <w:sz w:val="22"/>
          <w:szCs w:val="22"/>
        </w:rPr>
        <w:t xml:space="preserve"> the individual ledgers</w:t>
      </w:r>
      <w:r w:rsidR="00006350" w:rsidRPr="00286187">
        <w:rPr>
          <w:rStyle w:val="normaltextrun"/>
          <w:rFonts w:ascii="Arial" w:hAnsi="Arial" w:cs="Arial"/>
          <w:sz w:val="22"/>
          <w:szCs w:val="22"/>
        </w:rPr>
        <w:t xml:space="preserve"> </w:t>
      </w:r>
      <w:r w:rsidRPr="00286187">
        <w:rPr>
          <w:rStyle w:val="normaltextrun"/>
          <w:rFonts w:ascii="Arial" w:hAnsi="Arial" w:cs="Arial"/>
          <w:sz w:val="22"/>
          <w:szCs w:val="22"/>
        </w:rPr>
        <w:t>to ascertain</w:t>
      </w:r>
      <w:r w:rsidR="0098304C" w:rsidRPr="00286187">
        <w:rPr>
          <w:rStyle w:val="normaltextrun"/>
          <w:rFonts w:ascii="Arial" w:hAnsi="Arial" w:cs="Arial"/>
          <w:sz w:val="22"/>
          <w:szCs w:val="22"/>
        </w:rPr>
        <w:t xml:space="preserve"> where invoices were coded to for each consultancy and then look </w:t>
      </w:r>
      <w:r w:rsidR="008E4FF4" w:rsidRPr="00286187">
        <w:rPr>
          <w:rStyle w:val="normaltextrun"/>
          <w:rFonts w:ascii="Arial" w:hAnsi="Arial" w:cs="Arial"/>
          <w:sz w:val="22"/>
          <w:szCs w:val="22"/>
        </w:rPr>
        <w:t>at</w:t>
      </w:r>
      <w:r w:rsidR="0098304C" w:rsidRPr="00286187">
        <w:rPr>
          <w:rStyle w:val="normaltextrun"/>
          <w:rFonts w:ascii="Arial" w:hAnsi="Arial" w:cs="Arial"/>
          <w:sz w:val="22"/>
          <w:szCs w:val="22"/>
        </w:rPr>
        <w:t xml:space="preserve"> each individual </w:t>
      </w:r>
      <w:r w:rsidR="008E4FF4" w:rsidRPr="00286187">
        <w:rPr>
          <w:rStyle w:val="normaltextrun"/>
          <w:rFonts w:ascii="Arial" w:hAnsi="Arial" w:cs="Arial"/>
          <w:sz w:val="22"/>
          <w:szCs w:val="22"/>
        </w:rPr>
        <w:t xml:space="preserve">invoice.  This would </w:t>
      </w:r>
      <w:r w:rsidR="00B8729A" w:rsidRPr="00286187">
        <w:rPr>
          <w:rStyle w:val="normaltextrun"/>
          <w:rFonts w:ascii="Arial" w:hAnsi="Arial" w:cs="Arial"/>
          <w:sz w:val="22"/>
          <w:szCs w:val="22"/>
        </w:rPr>
        <w:t>equate to approximately 49</w:t>
      </w:r>
      <w:r w:rsidR="00286187" w:rsidRPr="00286187">
        <w:rPr>
          <w:rStyle w:val="normaltextrun"/>
          <w:rFonts w:ascii="Arial" w:hAnsi="Arial" w:cs="Arial"/>
          <w:sz w:val="22"/>
          <w:szCs w:val="22"/>
        </w:rPr>
        <w:t>,</w:t>
      </w:r>
      <w:r w:rsidR="00B8729A" w:rsidRPr="00286187">
        <w:rPr>
          <w:rStyle w:val="normaltextrun"/>
          <w:rFonts w:ascii="Arial" w:hAnsi="Arial" w:cs="Arial"/>
          <w:sz w:val="22"/>
          <w:szCs w:val="22"/>
        </w:rPr>
        <w:t>245 records which b</w:t>
      </w:r>
      <w:r w:rsidRPr="00286187">
        <w:rPr>
          <w:rStyle w:val="normaltextrun"/>
          <w:rFonts w:ascii="Arial" w:hAnsi="Arial" w:cs="Arial"/>
          <w:sz w:val="22"/>
          <w:szCs w:val="22"/>
        </w:rPr>
        <w:t xml:space="preserve">ased on a conservative estimate of </w:t>
      </w:r>
      <w:r w:rsidR="00652E23" w:rsidRPr="00286187">
        <w:rPr>
          <w:rStyle w:val="normaltextrun"/>
          <w:rFonts w:ascii="Arial" w:hAnsi="Arial" w:cs="Arial"/>
          <w:sz w:val="22"/>
          <w:szCs w:val="22"/>
        </w:rPr>
        <w:t>0.32</w:t>
      </w:r>
      <w:r w:rsidRPr="00286187">
        <w:rPr>
          <w:rStyle w:val="normaltextrun"/>
          <w:rFonts w:ascii="Arial" w:hAnsi="Arial" w:cs="Arial"/>
          <w:sz w:val="22"/>
          <w:szCs w:val="22"/>
        </w:rPr>
        <w:t xml:space="preserve"> minutes per record this manual process would take approximately </w:t>
      </w:r>
      <w:r w:rsidR="00D012FB" w:rsidRPr="00286187">
        <w:rPr>
          <w:rStyle w:val="normaltextrun"/>
          <w:rFonts w:ascii="Arial" w:hAnsi="Arial" w:cs="Arial"/>
          <w:sz w:val="22"/>
          <w:szCs w:val="22"/>
        </w:rPr>
        <w:t>262.64</w:t>
      </w:r>
      <w:r w:rsidRPr="00286187">
        <w:rPr>
          <w:rStyle w:val="eop"/>
          <w:rFonts w:ascii="Arial" w:hAnsi="Arial" w:cs="Arial"/>
          <w:sz w:val="22"/>
          <w:szCs w:val="22"/>
        </w:rPr>
        <w:t> </w:t>
      </w:r>
      <w:r w:rsidR="00652E23" w:rsidRPr="00286187">
        <w:rPr>
          <w:rStyle w:val="eop"/>
          <w:rFonts w:ascii="Arial" w:hAnsi="Arial" w:cs="Arial"/>
          <w:sz w:val="22"/>
          <w:szCs w:val="22"/>
        </w:rPr>
        <w:t>hours.</w:t>
      </w:r>
    </w:p>
    <w:p w14:paraId="358910D8" w14:textId="77777777" w:rsidR="00DD503E" w:rsidRPr="00286187" w:rsidRDefault="00DD503E" w:rsidP="00DD503E">
      <w:pPr>
        <w:pStyle w:val="paragraph"/>
        <w:spacing w:before="0" w:beforeAutospacing="0" w:after="0" w:afterAutospacing="0"/>
        <w:ind w:left="720"/>
        <w:textAlignment w:val="baseline"/>
        <w:rPr>
          <w:rStyle w:val="eop"/>
          <w:rFonts w:ascii="Arial" w:hAnsi="Arial" w:cs="Arial"/>
          <w:sz w:val="22"/>
          <w:szCs w:val="22"/>
        </w:rPr>
      </w:pPr>
    </w:p>
    <w:p w14:paraId="66580B9A" w14:textId="46BE69E6" w:rsidR="00DD503E" w:rsidRPr="00286187" w:rsidRDefault="00DD503E" w:rsidP="00DD503E">
      <w:pPr>
        <w:pStyle w:val="paragraph"/>
        <w:spacing w:before="0" w:beforeAutospacing="0" w:after="0" w:afterAutospacing="0"/>
        <w:textAlignment w:val="baseline"/>
        <w:rPr>
          <w:rStyle w:val="eop"/>
          <w:rFonts w:ascii="Arial" w:hAnsi="Arial" w:cs="Arial"/>
          <w:sz w:val="22"/>
          <w:szCs w:val="22"/>
        </w:rPr>
      </w:pPr>
      <w:r w:rsidRPr="00286187">
        <w:rPr>
          <w:rStyle w:val="normaltextrun"/>
          <w:rFonts w:ascii="Arial" w:hAnsi="Arial" w:cs="Arial"/>
          <w:sz w:val="22"/>
          <w:szCs w:val="22"/>
        </w:rPr>
        <w:t xml:space="preserve">The </w:t>
      </w:r>
      <w:r w:rsidR="00286187" w:rsidRPr="00286187">
        <w:rPr>
          <w:rStyle w:val="normaltextrun"/>
          <w:rFonts w:ascii="Arial" w:hAnsi="Arial" w:cs="Arial"/>
          <w:sz w:val="22"/>
          <w:szCs w:val="22"/>
        </w:rPr>
        <w:t>ICB</w:t>
      </w:r>
      <w:r w:rsidRPr="00286187">
        <w:rPr>
          <w:rStyle w:val="normaltextrun"/>
          <w:rFonts w:ascii="Arial" w:hAnsi="Arial" w:cs="Arial"/>
          <w:sz w:val="22"/>
          <w:szCs w:val="22"/>
        </w:rPr>
        <w:t xml:space="preserve"> is obliged, in compliance with section 16 of FOIA, to provide advice and assistance in refining the request to bring it within compliance of 18 hours. </w:t>
      </w:r>
      <w:r w:rsidRPr="00286187">
        <w:rPr>
          <w:rStyle w:val="eop"/>
          <w:rFonts w:ascii="Arial" w:hAnsi="Arial" w:cs="Arial"/>
          <w:sz w:val="22"/>
          <w:szCs w:val="22"/>
        </w:rPr>
        <w:t> </w:t>
      </w:r>
    </w:p>
    <w:p w14:paraId="5AC20AAE" w14:textId="77777777" w:rsidR="00DD503E" w:rsidRPr="00DD503E" w:rsidRDefault="00DD503E" w:rsidP="00DD503E">
      <w:pPr>
        <w:pStyle w:val="paragraph"/>
        <w:spacing w:before="0" w:beforeAutospacing="0" w:after="0" w:afterAutospacing="0"/>
        <w:ind w:left="720"/>
        <w:textAlignment w:val="baseline"/>
        <w:rPr>
          <w:rFonts w:ascii="Arial" w:hAnsi="Arial" w:cs="Arial"/>
          <w:sz w:val="22"/>
          <w:szCs w:val="22"/>
          <w:highlight w:val="yellow"/>
        </w:rPr>
      </w:pPr>
    </w:p>
    <w:p w14:paraId="5E6B1E96" w14:textId="77777777" w:rsidR="00286187" w:rsidRDefault="00DD503E" w:rsidP="00286187">
      <w:pPr>
        <w:rPr>
          <w:rStyle w:val="normaltextrun"/>
          <w:rFonts w:ascii="Arial" w:hAnsi="Arial" w:cs="Arial"/>
          <w:szCs w:val="22"/>
          <w:highlight w:val="yellow"/>
        </w:rPr>
      </w:pPr>
      <w:r w:rsidRPr="00CB5900">
        <w:rPr>
          <w:rStyle w:val="normaltextrun"/>
          <w:rFonts w:ascii="Arial" w:hAnsi="Arial" w:cs="Arial"/>
          <w:szCs w:val="22"/>
        </w:rPr>
        <w:t>In this instance it is challenging to provide advice regarding refining the request other than to refine the request to the following</w:t>
      </w:r>
      <w:r w:rsidR="00286187" w:rsidRPr="00CB5900">
        <w:rPr>
          <w:rStyle w:val="normaltextrun"/>
          <w:rFonts w:ascii="Arial" w:hAnsi="Arial" w:cs="Arial"/>
          <w:szCs w:val="22"/>
        </w:rPr>
        <w:t>:</w:t>
      </w:r>
      <w:r w:rsidR="00286187" w:rsidRPr="00CB5900">
        <w:rPr>
          <w:rStyle w:val="normaltextrun"/>
          <w:rFonts w:ascii="Arial" w:hAnsi="Arial" w:cs="Arial"/>
          <w:szCs w:val="22"/>
        </w:rPr>
        <w:br/>
      </w:r>
    </w:p>
    <w:p w14:paraId="1BBA88D1" w14:textId="60EF3EF6" w:rsidR="006E0890" w:rsidRPr="00C63580" w:rsidRDefault="00286187" w:rsidP="009A06EF">
      <w:pPr>
        <w:pStyle w:val="gmail-paragraph"/>
        <w:spacing w:before="0" w:beforeAutospacing="0" w:after="0" w:afterAutospacing="0"/>
        <w:textAlignment w:val="baseline"/>
        <w:rPr>
          <w:rStyle w:val="normaltextrun"/>
          <w:rFonts w:ascii="Arial" w:eastAsia="Times New Roman" w:hAnsi="Arial" w:cs="Arial"/>
          <w:lang w:eastAsia="en-US"/>
        </w:rPr>
      </w:pPr>
      <w:r>
        <w:rPr>
          <w:rFonts w:ascii="Arial" w:eastAsia="Times New Roman" w:hAnsi="Arial" w:cs="Arial"/>
          <w:lang w:eastAsia="en-US"/>
        </w:rPr>
        <w:t xml:space="preserve">The annual spend on consulting services </w:t>
      </w:r>
      <w:r w:rsidR="009A06EF">
        <w:rPr>
          <w:rFonts w:ascii="Arial" w:eastAsia="Times New Roman" w:hAnsi="Arial" w:cs="Arial"/>
          <w:lang w:eastAsia="en-US"/>
        </w:rPr>
        <w:t>for 2020/2021</w:t>
      </w:r>
      <w:r w:rsidR="009A06EF">
        <w:rPr>
          <w:rFonts w:ascii="Arial" w:eastAsia="Times New Roman" w:hAnsi="Arial" w:cs="Arial"/>
          <w:lang w:eastAsia="en-US"/>
        </w:rPr>
        <w:br/>
        <w:t>The annual spend on consulting services for 2021/2022</w:t>
      </w:r>
      <w:r w:rsidR="001E4C91">
        <w:rPr>
          <w:rFonts w:ascii="Arial" w:eastAsia="Times New Roman" w:hAnsi="Arial" w:cs="Arial"/>
          <w:lang w:eastAsia="en-US"/>
        </w:rPr>
        <w:br/>
        <w:t xml:space="preserve">The annual spend for </w:t>
      </w:r>
      <w:r w:rsidR="006E0890">
        <w:rPr>
          <w:rFonts w:ascii="Arial" w:eastAsia="Times New Roman" w:hAnsi="Arial" w:cs="Arial"/>
          <w:lang w:eastAsia="en-US"/>
        </w:rPr>
        <w:t xml:space="preserve">4 </w:t>
      </w:r>
      <w:proofErr w:type="spellStart"/>
      <w:r w:rsidR="006E0890">
        <w:rPr>
          <w:rFonts w:ascii="Arial" w:eastAsia="Times New Roman" w:hAnsi="Arial" w:cs="Arial"/>
          <w:lang w:eastAsia="en-US"/>
        </w:rPr>
        <w:t>months worth</w:t>
      </w:r>
      <w:proofErr w:type="spellEnd"/>
      <w:r w:rsidR="006E0890">
        <w:rPr>
          <w:rFonts w:ascii="Arial" w:eastAsia="Times New Roman" w:hAnsi="Arial" w:cs="Arial"/>
          <w:lang w:eastAsia="en-US"/>
        </w:rPr>
        <w:t xml:space="preserve"> of data</w:t>
      </w:r>
      <w:r w:rsidR="00C63580">
        <w:rPr>
          <w:rFonts w:ascii="Arial" w:eastAsia="Times New Roman" w:hAnsi="Arial" w:cs="Arial"/>
          <w:lang w:eastAsia="en-US"/>
        </w:rPr>
        <w:t xml:space="preserve"> prior to April 2020 </w:t>
      </w:r>
    </w:p>
    <w:p w14:paraId="36D92537" w14:textId="77777777" w:rsidR="00DD503E" w:rsidRPr="00DD503E" w:rsidRDefault="00DD503E" w:rsidP="00DD503E">
      <w:pPr>
        <w:rPr>
          <w:rStyle w:val="normaltextrun"/>
          <w:rFonts w:ascii="Arial" w:hAnsi="Arial" w:cs="Arial"/>
          <w:szCs w:val="22"/>
          <w:highlight w:val="yellow"/>
        </w:rPr>
      </w:pPr>
    </w:p>
    <w:p w14:paraId="4375702B" w14:textId="77777777" w:rsidR="00DD503E" w:rsidRPr="00965EC5" w:rsidRDefault="00DD503E" w:rsidP="00DD503E">
      <w:pPr>
        <w:rPr>
          <w:rFonts w:ascii="Arial" w:hAnsi="Arial" w:cs="Arial"/>
          <w:szCs w:val="22"/>
          <w:lang w:eastAsia="en-GB"/>
        </w:rPr>
      </w:pPr>
      <w:r w:rsidRPr="00286187">
        <w:rPr>
          <w:rStyle w:val="normaltextrun"/>
          <w:rFonts w:ascii="Arial" w:hAnsi="Arial" w:cs="Arial"/>
          <w:szCs w:val="22"/>
          <w:lang w:eastAsia="en-GB"/>
        </w:rPr>
        <w:t>I</w:t>
      </w:r>
      <w:r w:rsidRPr="00286187">
        <w:rPr>
          <w:rStyle w:val="normaltextrun"/>
          <w:rFonts w:ascii="Arial" w:hAnsi="Arial" w:cs="Arial"/>
          <w:szCs w:val="22"/>
        </w:rPr>
        <w:t>f you would like to make a request along these lines, please let me know. We will then proceed to retrieve the requested information and to determine whether the information may be disclosed or whether an exemption applies.</w:t>
      </w:r>
      <w:r w:rsidRPr="00965EC5">
        <w:rPr>
          <w:rStyle w:val="eop"/>
          <w:rFonts w:ascii="Arial" w:hAnsi="Arial" w:cs="Arial"/>
          <w:szCs w:val="22"/>
        </w:rPr>
        <w:t> </w:t>
      </w:r>
    </w:p>
    <w:p w14:paraId="27DD2B9F" w14:textId="4E8D630A" w:rsidR="000A7179" w:rsidRDefault="000A7179">
      <w:pPr>
        <w:rPr>
          <w:rFonts w:ascii="Arial" w:eastAsiaTheme="minorHAnsi" w:hAnsi="Arial" w:cs="Arial"/>
          <w:color w:val="000000"/>
          <w:szCs w:val="22"/>
          <w:lang w:eastAsia="en-GB"/>
        </w:rPr>
      </w:pPr>
      <w:r>
        <w:rPr>
          <w:rFonts w:ascii="Arial" w:hAnsi="Arial" w:cs="Arial"/>
          <w:color w:val="000000"/>
        </w:rPr>
        <w:br w:type="page"/>
      </w:r>
    </w:p>
    <w:p w14:paraId="211D5F3C" w14:textId="77777777" w:rsidR="00216E73" w:rsidRDefault="00216E73" w:rsidP="00CB0F9E">
      <w:pPr>
        <w:pStyle w:val="xcontentpasted1"/>
        <w:shd w:val="clear" w:color="auto" w:fill="FFFFFF"/>
        <w:rPr>
          <w:rFonts w:ascii="Arial" w:hAnsi="Arial" w:cs="Arial"/>
          <w:color w:val="000000"/>
        </w:rPr>
      </w:pPr>
    </w:p>
    <w:p w14:paraId="0A937644" w14:textId="29E3EBE3" w:rsidR="00957674" w:rsidRDefault="00957674" w:rsidP="00CB0F9E">
      <w:pPr>
        <w:pStyle w:val="xcontentpasted1"/>
        <w:shd w:val="clear" w:color="auto" w:fill="FFFFFF"/>
        <w:rPr>
          <w:rFonts w:ascii="Arial" w:hAnsi="Arial" w:cs="Arial"/>
        </w:rPr>
      </w:pPr>
      <w:r>
        <w:rPr>
          <w:rFonts w:ascii="Arial" w:hAnsi="Arial" w:cs="Arial"/>
        </w:rPr>
        <w:t xml:space="preserve">I hope that this answers your queries with the information we currently hold, but if I can be of any further </w:t>
      </w:r>
      <w:proofErr w:type="gramStart"/>
      <w:r>
        <w:rPr>
          <w:rFonts w:ascii="Arial" w:hAnsi="Arial" w:cs="Arial"/>
        </w:rPr>
        <w:t>assistance</w:t>
      </w:r>
      <w:proofErr w:type="gramEnd"/>
      <w:r>
        <w:rPr>
          <w:rFonts w:ascii="Arial" w:hAnsi="Arial" w:cs="Arial"/>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D8FD9C" w14:textId="77777777" w:rsidR="00952962" w:rsidRDefault="00952962" w:rsidP="00425FAE">
      <w:r>
        <w:separator/>
      </w:r>
    </w:p>
  </w:endnote>
  <w:endnote w:type="continuationSeparator" w:id="0">
    <w:p w14:paraId="263A4EA5" w14:textId="77777777" w:rsidR="00952962" w:rsidRDefault="00952962"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CA92D4"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BF630A" w14:textId="77777777" w:rsidR="00952962" w:rsidRDefault="00952962" w:rsidP="00425FAE">
      <w:r>
        <w:separator/>
      </w:r>
    </w:p>
  </w:footnote>
  <w:footnote w:type="continuationSeparator" w:id="0">
    <w:p w14:paraId="0CAAFD5E" w14:textId="77777777" w:rsidR="00952962" w:rsidRDefault="00952962"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7157119"/>
    <w:multiLevelType w:val="multilevel"/>
    <w:tmpl w:val="4024F754"/>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7F34273"/>
    <w:multiLevelType w:val="multilevel"/>
    <w:tmpl w:val="EEBC2DA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326C2466"/>
    <w:multiLevelType w:val="hybridMultilevel"/>
    <w:tmpl w:val="49F260D2"/>
    <w:lvl w:ilvl="0" w:tplc="91D29B5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15:restartNumberingAfterBreak="0">
    <w:nsid w:val="48B10517"/>
    <w:multiLevelType w:val="hybridMultilevel"/>
    <w:tmpl w:val="72709624"/>
    <w:lvl w:ilvl="0" w:tplc="CA1E63AE">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1A855A3"/>
    <w:multiLevelType w:val="hybridMultilevel"/>
    <w:tmpl w:val="A7C237BC"/>
    <w:lvl w:ilvl="0" w:tplc="B3462138">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7D113708"/>
    <w:multiLevelType w:val="hybridMultilevel"/>
    <w:tmpl w:val="5A7E19EE"/>
    <w:lvl w:ilvl="0" w:tplc="F55A06B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7E9449E8"/>
    <w:multiLevelType w:val="hybridMultilevel"/>
    <w:tmpl w:val="9C249BB6"/>
    <w:lvl w:ilvl="0" w:tplc="42481084">
      <w:start w:val="1"/>
      <w:numFmt w:val="decimal"/>
      <w:lvlText w:val="%1."/>
      <w:lvlJc w:val="left"/>
      <w:pPr>
        <w:ind w:left="720" w:hanging="360"/>
      </w:pPr>
      <w:rPr>
        <w:rFonts w:ascii="Arial" w:hAnsi="Arial" w:cs="Aria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7864108">
    <w:abstractNumId w:val="2"/>
  </w:num>
  <w:num w:numId="2" w16cid:durableId="607932459">
    <w:abstractNumId w:val="9"/>
  </w:num>
  <w:num w:numId="3" w16cid:durableId="464467841">
    <w:abstractNumId w:val="6"/>
  </w:num>
  <w:num w:numId="4" w16cid:durableId="1393651094">
    <w:abstractNumId w:val="11"/>
  </w:num>
  <w:num w:numId="5" w16cid:durableId="1125081000">
    <w:abstractNumId w:val="3"/>
  </w:num>
  <w:num w:numId="6" w16cid:durableId="18204195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29939919">
    <w:abstractNumId w:val="15"/>
  </w:num>
  <w:num w:numId="12" w16cid:durableId="219292546">
    <w:abstractNumId w:val="10"/>
  </w:num>
  <w:num w:numId="13" w16cid:durableId="429083225">
    <w:abstractNumId w:val="14"/>
  </w:num>
  <w:num w:numId="14" w16cid:durableId="2080858881">
    <w:abstractNumId w:val="12"/>
  </w:num>
  <w:num w:numId="15" w16cid:durableId="879633501">
    <w:abstractNumId w:val="8"/>
  </w:num>
  <w:num w:numId="16" w16cid:durableId="124237529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62814418">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06350"/>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B6C"/>
    <w:rsid w:val="00093D8D"/>
    <w:rsid w:val="00095A13"/>
    <w:rsid w:val="000962D4"/>
    <w:rsid w:val="00097980"/>
    <w:rsid w:val="000A22B2"/>
    <w:rsid w:val="000A32E5"/>
    <w:rsid w:val="000A4626"/>
    <w:rsid w:val="000A5678"/>
    <w:rsid w:val="000A6DC4"/>
    <w:rsid w:val="000A7179"/>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6A6"/>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1778D"/>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4AEC"/>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4C91"/>
    <w:rsid w:val="001E60FB"/>
    <w:rsid w:val="001E6EE7"/>
    <w:rsid w:val="001F3D76"/>
    <w:rsid w:val="001F5B7D"/>
    <w:rsid w:val="001F5EA6"/>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E7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86187"/>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0B73"/>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1A"/>
    <w:rsid w:val="00464B28"/>
    <w:rsid w:val="00465994"/>
    <w:rsid w:val="00465DFD"/>
    <w:rsid w:val="00466311"/>
    <w:rsid w:val="0046766B"/>
    <w:rsid w:val="00472DE1"/>
    <w:rsid w:val="004741D5"/>
    <w:rsid w:val="00474E70"/>
    <w:rsid w:val="00475612"/>
    <w:rsid w:val="004762E7"/>
    <w:rsid w:val="00476A43"/>
    <w:rsid w:val="004821A6"/>
    <w:rsid w:val="00482BD5"/>
    <w:rsid w:val="00482E6B"/>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B78E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4F66C8"/>
    <w:rsid w:val="005040C5"/>
    <w:rsid w:val="00504140"/>
    <w:rsid w:val="00505995"/>
    <w:rsid w:val="005100DF"/>
    <w:rsid w:val="005108E7"/>
    <w:rsid w:val="00511D32"/>
    <w:rsid w:val="005128C0"/>
    <w:rsid w:val="00512975"/>
    <w:rsid w:val="00512E63"/>
    <w:rsid w:val="00514D73"/>
    <w:rsid w:val="00515EDB"/>
    <w:rsid w:val="005170EE"/>
    <w:rsid w:val="00517A2F"/>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1D7"/>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2E23"/>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1BE1"/>
    <w:rsid w:val="006D2A2A"/>
    <w:rsid w:val="006D2A5D"/>
    <w:rsid w:val="006D3004"/>
    <w:rsid w:val="006D3F91"/>
    <w:rsid w:val="006D51FA"/>
    <w:rsid w:val="006D634D"/>
    <w:rsid w:val="006E007A"/>
    <w:rsid w:val="006E04D1"/>
    <w:rsid w:val="006E04F3"/>
    <w:rsid w:val="006E0890"/>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0942"/>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73D"/>
    <w:rsid w:val="00802A0D"/>
    <w:rsid w:val="00804C3B"/>
    <w:rsid w:val="00806289"/>
    <w:rsid w:val="00806387"/>
    <w:rsid w:val="00806AC4"/>
    <w:rsid w:val="008117E9"/>
    <w:rsid w:val="00811CD7"/>
    <w:rsid w:val="00813920"/>
    <w:rsid w:val="008156D3"/>
    <w:rsid w:val="00817130"/>
    <w:rsid w:val="008174B1"/>
    <w:rsid w:val="008177F1"/>
    <w:rsid w:val="00817A64"/>
    <w:rsid w:val="00821996"/>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4FF4"/>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6A9A"/>
    <w:rsid w:val="00917892"/>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2962"/>
    <w:rsid w:val="00953699"/>
    <w:rsid w:val="00956548"/>
    <w:rsid w:val="00957674"/>
    <w:rsid w:val="00960D73"/>
    <w:rsid w:val="00960FA4"/>
    <w:rsid w:val="00960FA8"/>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04C"/>
    <w:rsid w:val="00983A7C"/>
    <w:rsid w:val="00983C8C"/>
    <w:rsid w:val="009846AA"/>
    <w:rsid w:val="00985ADD"/>
    <w:rsid w:val="00986506"/>
    <w:rsid w:val="0098683D"/>
    <w:rsid w:val="00987F7E"/>
    <w:rsid w:val="00990C94"/>
    <w:rsid w:val="009927C8"/>
    <w:rsid w:val="00992C78"/>
    <w:rsid w:val="00994CDD"/>
    <w:rsid w:val="00994D1F"/>
    <w:rsid w:val="009955E8"/>
    <w:rsid w:val="0099601D"/>
    <w:rsid w:val="009962E8"/>
    <w:rsid w:val="0099707C"/>
    <w:rsid w:val="009A014A"/>
    <w:rsid w:val="009A06EF"/>
    <w:rsid w:val="009A0E16"/>
    <w:rsid w:val="009A0ED1"/>
    <w:rsid w:val="009A1DE9"/>
    <w:rsid w:val="009A20CD"/>
    <w:rsid w:val="009A25A6"/>
    <w:rsid w:val="009A4BF9"/>
    <w:rsid w:val="009A72F0"/>
    <w:rsid w:val="009A7CE1"/>
    <w:rsid w:val="009B06FE"/>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3E6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6C3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8729A"/>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1953"/>
    <w:rsid w:val="00C32679"/>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80"/>
    <w:rsid w:val="00C635C5"/>
    <w:rsid w:val="00C65374"/>
    <w:rsid w:val="00C65967"/>
    <w:rsid w:val="00C660B7"/>
    <w:rsid w:val="00C67FC2"/>
    <w:rsid w:val="00C71572"/>
    <w:rsid w:val="00C71805"/>
    <w:rsid w:val="00C71C46"/>
    <w:rsid w:val="00C7219A"/>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0F9E"/>
    <w:rsid w:val="00CB36AF"/>
    <w:rsid w:val="00CB3700"/>
    <w:rsid w:val="00CB4B28"/>
    <w:rsid w:val="00CB5900"/>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12FB"/>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21FC"/>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03E"/>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48D"/>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2EF4"/>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uiPriority w:val="99"/>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contentpasted1">
    <w:name w:val="x_contentpasted1"/>
    <w:basedOn w:val="Normal"/>
    <w:rsid w:val="00C31953"/>
    <w:rPr>
      <w:rFonts w:ascii="Calibri" w:eastAsiaTheme="minorHAnsi" w:hAnsi="Calibri" w:cs="Calibri"/>
      <w:szCs w:val="22"/>
      <w:lang w:eastAsia="en-GB"/>
    </w:rPr>
  </w:style>
  <w:style w:type="paragraph" w:customStyle="1" w:styleId="Default">
    <w:name w:val="Default"/>
    <w:basedOn w:val="Normal"/>
    <w:rsid w:val="00CB0F9E"/>
    <w:pPr>
      <w:autoSpaceDE w:val="0"/>
      <w:autoSpaceDN w:val="0"/>
    </w:pPr>
    <w:rPr>
      <w:rFonts w:ascii="Arial" w:eastAsiaTheme="minorHAnsi" w:hAnsi="Arial" w:cs="Arial"/>
      <w:color w:val="000000"/>
      <w:sz w:val="24"/>
      <w:szCs w:val="24"/>
    </w:rPr>
  </w:style>
  <w:style w:type="paragraph" w:customStyle="1" w:styleId="gmail-paragraph">
    <w:name w:val="gmail-paragraph"/>
    <w:basedOn w:val="Normal"/>
    <w:rsid w:val="00DA21FC"/>
    <w:pPr>
      <w:spacing w:before="100" w:beforeAutospacing="1" w:after="100" w:afterAutospacing="1"/>
    </w:pPr>
    <w:rPr>
      <w:rFonts w:ascii="Calibri" w:eastAsiaTheme="minorHAnsi" w:hAnsi="Calibri" w:cs="Calibri"/>
      <w:szCs w:val="22"/>
      <w:lang w:eastAsia="en-GB"/>
    </w:rPr>
  </w:style>
  <w:style w:type="character" w:customStyle="1" w:styleId="gmail-normaltextrun">
    <w:name w:val="gmail-normaltextrun"/>
    <w:basedOn w:val="DefaultParagraphFont"/>
    <w:rsid w:val="00DA21FC"/>
  </w:style>
  <w:style w:type="character" w:customStyle="1" w:styleId="gmail-eop">
    <w:name w:val="gmail-eop"/>
    <w:basedOn w:val="DefaultParagraphFont"/>
    <w:rsid w:val="00DA21FC"/>
  </w:style>
  <w:style w:type="paragraph" w:customStyle="1" w:styleId="gmail-msolistbullet">
    <w:name w:val="gmail-msolistbullet"/>
    <w:basedOn w:val="Normal"/>
    <w:rsid w:val="00DD503E"/>
    <w:pPr>
      <w:spacing w:before="100" w:beforeAutospacing="1" w:after="100" w:afterAutospacing="1"/>
    </w:pPr>
    <w:rPr>
      <w:rFonts w:ascii="Calibri" w:eastAsiaTheme="minorHAnsi" w:hAnsi="Calibri" w:cs="Calibri"/>
      <w:szCs w:val="22"/>
      <w:lang w:eastAsia="en-GB"/>
    </w:rPr>
  </w:style>
  <w:style w:type="paragraph" w:customStyle="1" w:styleId="paragraph">
    <w:name w:val="paragraph"/>
    <w:basedOn w:val="Normal"/>
    <w:rsid w:val="00DD503E"/>
    <w:pPr>
      <w:spacing w:before="100" w:beforeAutospacing="1" w:after="100" w:afterAutospacing="1"/>
    </w:pPr>
    <w:rPr>
      <w:rFonts w:ascii="Times New Roman" w:hAnsi="Times New Roman"/>
      <w:sz w:val="24"/>
      <w:szCs w:val="24"/>
      <w:lang w:eastAsia="en-GB"/>
    </w:rPr>
  </w:style>
  <w:style w:type="character" w:customStyle="1" w:styleId="normaltextrun">
    <w:name w:val="normaltextrun"/>
    <w:rsid w:val="00DD503E"/>
  </w:style>
  <w:style w:type="character" w:customStyle="1" w:styleId="eop">
    <w:name w:val="eop"/>
    <w:rsid w:val="00DD503E"/>
  </w:style>
  <w:style w:type="character" w:customStyle="1" w:styleId="tabchar">
    <w:name w:val="tabchar"/>
    <w:basedOn w:val="DefaultParagraphFont"/>
    <w:rsid w:val="00DD50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043482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81175786">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77462354">
      <w:bodyDiv w:val="1"/>
      <w:marLeft w:val="0"/>
      <w:marRight w:val="0"/>
      <w:marTop w:val="0"/>
      <w:marBottom w:val="0"/>
      <w:divBdr>
        <w:top w:val="none" w:sz="0" w:space="0" w:color="auto"/>
        <w:left w:val="none" w:sz="0" w:space="0" w:color="auto"/>
        <w:bottom w:val="none" w:sz="0" w:space="0" w:color="auto"/>
        <w:right w:val="none" w:sz="0" w:space="0" w:color="auto"/>
      </w:divBdr>
    </w:div>
    <w:div w:id="787629580">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95020150">
      <w:bodyDiv w:val="1"/>
      <w:marLeft w:val="0"/>
      <w:marRight w:val="0"/>
      <w:marTop w:val="0"/>
      <w:marBottom w:val="0"/>
      <w:divBdr>
        <w:top w:val="none" w:sz="0" w:space="0" w:color="auto"/>
        <w:left w:val="none" w:sz="0" w:space="0" w:color="auto"/>
        <w:bottom w:val="none" w:sz="0" w:space="0" w:color="auto"/>
        <w:right w:val="none" w:sz="0" w:space="0" w:color="auto"/>
      </w:divBdr>
    </w:div>
    <w:div w:id="1508254434">
      <w:bodyDiv w:val="1"/>
      <w:marLeft w:val="0"/>
      <w:marRight w:val="0"/>
      <w:marTop w:val="0"/>
      <w:marBottom w:val="0"/>
      <w:divBdr>
        <w:top w:val="none" w:sz="0" w:space="0" w:color="auto"/>
        <w:left w:val="none" w:sz="0" w:space="0" w:color="auto"/>
        <w:bottom w:val="none" w:sz="0" w:space="0" w:color="auto"/>
        <w:right w:val="none" w:sz="0" w:space="0" w:color="auto"/>
      </w:divBdr>
    </w:div>
    <w:div w:id="153164790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media/for-organisations/documents/1199/costs_of_compliance_exceeds_appropriate_limit.pdf"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www.legislation.gov.uk/uksi/2004/3244/regulation/4/mad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4DBCA718-CC92-449F-BAE9-E1E5DF674F92}"/>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30</TotalTime>
  <Pages>1</Pages>
  <Words>968</Words>
  <Characters>5523</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41</cp:revision>
  <dcterms:created xsi:type="dcterms:W3CDTF">2023-08-17T08:44:00Z</dcterms:created>
  <dcterms:modified xsi:type="dcterms:W3CDTF">2023-08-25T11:12:00Z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