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AB1285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F52D8E">
        <w:rPr>
          <w:rFonts w:ascii="Arial" w:hAnsi="Arial" w:cs="Arial"/>
          <w:color w:val="000000"/>
        </w:rPr>
        <w:t>0</w:t>
      </w:r>
      <w:r w:rsidR="002366D1">
        <w:rPr>
          <w:rFonts w:ascii="Arial" w:hAnsi="Arial" w:cs="Arial"/>
          <w:color w:val="000000"/>
        </w:rPr>
        <w:t>6</w:t>
      </w:r>
      <w:r w:rsidR="00F52D8E">
        <w:rPr>
          <w:rFonts w:ascii="Arial" w:hAnsi="Arial" w:cs="Arial"/>
          <w:color w:val="000000"/>
        </w:rPr>
        <w:t xml:space="preserve">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436616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F52D8E">
        <w:rPr>
          <w:rFonts w:ascii="Arial" w:hAnsi="Arial" w:cs="Arial"/>
          <w:color w:val="000000"/>
        </w:rPr>
        <w:t>70027</w:t>
      </w:r>
    </w:p>
    <w:p w14:paraId="41C8F396" w14:textId="77777777" w:rsidR="00957674" w:rsidRDefault="00957674" w:rsidP="00957674">
      <w:pPr>
        <w:rPr>
          <w:rFonts w:ascii="Arial" w:hAnsi="Arial" w:cs="Arial"/>
          <w:szCs w:val="22"/>
        </w:rPr>
      </w:pPr>
    </w:p>
    <w:p w14:paraId="2526351D" w14:textId="0DA01F76" w:rsidR="00E2576C" w:rsidRPr="00991F5C" w:rsidRDefault="00957674" w:rsidP="00991F5C">
      <w:pPr>
        <w:rPr>
          <w:rFonts w:ascii="Arial" w:hAnsi="Arial" w:cs="Arial"/>
          <w:szCs w:val="22"/>
        </w:rPr>
      </w:pPr>
      <w:r>
        <w:rPr>
          <w:rFonts w:ascii="Arial" w:hAnsi="Arial" w:cs="Arial"/>
          <w:szCs w:val="22"/>
        </w:rPr>
        <w:t xml:space="preserve">I refer to your email of </w:t>
      </w:r>
      <w:r w:rsidR="00D30747" w:rsidRPr="00991F5C">
        <w:rPr>
          <w:rFonts w:ascii="Arial" w:hAnsi="Arial" w:cs="Arial"/>
          <w:szCs w:val="22"/>
        </w:rPr>
        <w:t>16 January 2023</w:t>
      </w:r>
      <w:r w:rsidR="00C71805" w:rsidRPr="00991F5C">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E2576C" w:rsidRPr="00991F5C">
        <w:rPr>
          <w:rFonts w:ascii="Arial" w:hAnsi="Arial" w:cs="Arial"/>
          <w:szCs w:val="22"/>
        </w:rPr>
        <w:t>neurological condition</w:t>
      </w:r>
      <w:r w:rsidR="00991F5C" w:rsidRPr="00991F5C">
        <w:rPr>
          <w:rFonts w:ascii="Arial" w:hAnsi="Arial" w:cs="Arial"/>
          <w:szCs w:val="22"/>
        </w:rPr>
        <w:t xml:space="preserve">s </w:t>
      </w:r>
      <w:r w:rsidR="00E2576C" w:rsidRPr="00991F5C">
        <w:rPr>
          <w:rFonts w:ascii="Arial" w:hAnsi="Arial" w:cs="Arial"/>
          <w:szCs w:val="22"/>
        </w:rPr>
        <w:t>fast-track C</w:t>
      </w:r>
      <w:r w:rsidR="00991F5C" w:rsidRPr="00991F5C">
        <w:rPr>
          <w:rFonts w:ascii="Arial" w:hAnsi="Arial" w:cs="Arial"/>
          <w:szCs w:val="22"/>
        </w:rPr>
        <w:t xml:space="preserve">ontinuing </w:t>
      </w:r>
      <w:r w:rsidR="00E2576C" w:rsidRPr="00991F5C">
        <w:rPr>
          <w:rFonts w:ascii="Arial" w:hAnsi="Arial" w:cs="Arial"/>
          <w:szCs w:val="22"/>
        </w:rPr>
        <w:t>H</w:t>
      </w:r>
      <w:r w:rsidR="00991F5C" w:rsidRPr="00991F5C">
        <w:rPr>
          <w:rFonts w:ascii="Arial" w:hAnsi="Arial" w:cs="Arial"/>
          <w:szCs w:val="22"/>
        </w:rPr>
        <w:t>ealth care a</w:t>
      </w:r>
      <w:r w:rsidR="00E2576C" w:rsidRPr="00991F5C">
        <w:rPr>
          <w:rFonts w:ascii="Arial" w:hAnsi="Arial" w:cs="Arial"/>
          <w:szCs w:val="22"/>
        </w:rPr>
        <w:t>ssessment</w:t>
      </w:r>
      <w:r w:rsidR="00991F5C" w:rsidRPr="00991F5C">
        <w:rPr>
          <w:rFonts w:ascii="Arial" w:hAnsi="Arial" w:cs="Arial"/>
          <w:szCs w:val="22"/>
        </w:rPr>
        <w:t>s</w:t>
      </w:r>
      <w:r w:rsidR="005A59B3">
        <w:rPr>
          <w:rFonts w:ascii="Arial" w:hAnsi="Arial" w:cs="Arial"/>
          <w:szCs w:val="22"/>
        </w:rPr>
        <w:t>.</w:t>
      </w:r>
    </w:p>
    <w:p w14:paraId="15DD813E" w14:textId="77777777" w:rsidR="00504140" w:rsidRDefault="00504140" w:rsidP="00504140">
      <w:pPr>
        <w:rPr>
          <w:rFonts w:ascii="Arial" w:hAnsi="Arial" w:cs="Arial"/>
          <w:szCs w:val="22"/>
        </w:rPr>
      </w:pPr>
    </w:p>
    <w:p w14:paraId="307FF6F4" w14:textId="259EF55B" w:rsidR="00957674" w:rsidRPr="005331CE" w:rsidRDefault="00957674" w:rsidP="00957674">
      <w:pPr>
        <w:overflowPunct w:val="0"/>
        <w:rPr>
          <w:rFonts w:ascii="Arial" w:hAnsi="Arial" w:cs="Arial"/>
          <w:szCs w:val="22"/>
        </w:rPr>
      </w:pPr>
      <w:r w:rsidRPr="005331CE">
        <w:rPr>
          <w:rFonts w:ascii="Arial" w:hAnsi="Arial" w:cs="Arial"/>
          <w:szCs w:val="22"/>
        </w:rPr>
        <w:t xml:space="preserve">I can confirm on behalf of </w:t>
      </w:r>
      <w:r w:rsidR="00C660B7" w:rsidRPr="005331CE">
        <w:rPr>
          <w:rFonts w:ascii="Arial" w:hAnsi="Arial" w:cs="Arial"/>
          <w:szCs w:val="22"/>
        </w:rPr>
        <w:t xml:space="preserve">NHS </w:t>
      </w:r>
      <w:r w:rsidRPr="005331CE">
        <w:rPr>
          <w:rFonts w:ascii="Arial" w:hAnsi="Arial" w:cs="Arial"/>
          <w:szCs w:val="22"/>
        </w:rPr>
        <w:t xml:space="preserve">Lincolnshire </w:t>
      </w:r>
      <w:r w:rsidR="001C4DB1" w:rsidRPr="005331CE">
        <w:rPr>
          <w:rFonts w:ascii="Arial" w:hAnsi="Arial" w:cs="Arial"/>
          <w:szCs w:val="22"/>
        </w:rPr>
        <w:t>I</w:t>
      </w:r>
      <w:r w:rsidR="00187458" w:rsidRPr="005331CE">
        <w:rPr>
          <w:rFonts w:ascii="Arial" w:hAnsi="Arial" w:cs="Arial"/>
          <w:szCs w:val="22"/>
        </w:rPr>
        <w:t xml:space="preserve">ntegrated </w:t>
      </w:r>
      <w:r w:rsidR="001C4DB1" w:rsidRPr="005331CE">
        <w:rPr>
          <w:rFonts w:ascii="Arial" w:hAnsi="Arial" w:cs="Arial"/>
          <w:szCs w:val="22"/>
        </w:rPr>
        <w:t>C</w:t>
      </w:r>
      <w:r w:rsidR="00187458" w:rsidRPr="005331CE">
        <w:rPr>
          <w:rFonts w:ascii="Arial" w:hAnsi="Arial" w:cs="Arial"/>
          <w:szCs w:val="22"/>
        </w:rPr>
        <w:t xml:space="preserve">are </w:t>
      </w:r>
      <w:r w:rsidR="001C4DB1" w:rsidRPr="005331CE">
        <w:rPr>
          <w:rFonts w:ascii="Arial" w:hAnsi="Arial" w:cs="Arial"/>
          <w:szCs w:val="22"/>
        </w:rPr>
        <w:t>B</w:t>
      </w:r>
      <w:r w:rsidR="00187458" w:rsidRPr="005331CE">
        <w:rPr>
          <w:rFonts w:ascii="Arial" w:hAnsi="Arial" w:cs="Arial"/>
          <w:szCs w:val="22"/>
        </w:rPr>
        <w:t>oard (ICB)</w:t>
      </w:r>
      <w:r w:rsidRPr="005331CE">
        <w:rPr>
          <w:rFonts w:ascii="Arial" w:hAnsi="Arial" w:cs="Arial"/>
          <w:szCs w:val="22"/>
        </w:rPr>
        <w:t xml:space="preserve"> and in accordance with S.1 (1) of the Freedom of Information Act 2000 (FOIA) that we </w:t>
      </w:r>
      <w:r w:rsidR="002742FE" w:rsidRPr="005331CE">
        <w:rPr>
          <w:rFonts w:ascii="Arial" w:hAnsi="Arial" w:cs="Arial"/>
          <w:szCs w:val="22"/>
        </w:rPr>
        <w:t>do hold</w:t>
      </w:r>
      <w:r w:rsidR="00F66434" w:rsidRPr="005331CE">
        <w:rPr>
          <w:rFonts w:ascii="Arial" w:hAnsi="Arial" w:cs="Arial"/>
          <w:szCs w:val="22"/>
        </w:rPr>
        <w:t xml:space="preserve"> some of</w:t>
      </w:r>
      <w:r w:rsidR="00657D32" w:rsidRPr="005331CE">
        <w:rPr>
          <w:rFonts w:ascii="Arial" w:hAnsi="Arial" w:cs="Arial"/>
          <w:szCs w:val="22"/>
        </w:rPr>
        <w:t xml:space="preserve"> </w:t>
      </w:r>
      <w:r w:rsidRPr="005331CE">
        <w:rPr>
          <w:rFonts w:ascii="Arial" w:hAnsi="Arial" w:cs="Arial"/>
          <w:szCs w:val="22"/>
        </w:rPr>
        <w:t>the information that you have requested. A response to each element of your request is detailed below</w:t>
      </w:r>
      <w:r w:rsidR="00C660B7" w:rsidRPr="005331CE">
        <w:rPr>
          <w:rFonts w:ascii="Arial" w:hAnsi="Arial" w:cs="Arial"/>
          <w:szCs w:val="22"/>
        </w:rPr>
        <w:t>.</w:t>
      </w:r>
    </w:p>
    <w:p w14:paraId="664F4DB6" w14:textId="77777777" w:rsidR="005331CE" w:rsidRPr="005331CE" w:rsidRDefault="005331CE" w:rsidP="005331CE">
      <w:pPr>
        <w:rPr>
          <w:rFonts w:ascii="Arial" w:hAnsi="Arial" w:cs="Arial"/>
          <w:szCs w:val="22"/>
        </w:rPr>
      </w:pPr>
    </w:p>
    <w:p w14:paraId="6A06739A" w14:textId="3B70EA23" w:rsidR="00F66434" w:rsidRPr="005331CE" w:rsidRDefault="00F66434" w:rsidP="005331CE">
      <w:pPr>
        <w:pStyle w:val="ListParagraph"/>
        <w:numPr>
          <w:ilvl w:val="0"/>
          <w:numId w:val="9"/>
        </w:numPr>
        <w:rPr>
          <w:rFonts w:cs="Arial"/>
          <w:b/>
          <w:bCs/>
          <w:sz w:val="22"/>
          <w:szCs w:val="22"/>
        </w:rPr>
      </w:pPr>
      <w:r w:rsidRPr="005331CE">
        <w:rPr>
          <w:rFonts w:cs="Arial"/>
          <w:b/>
          <w:bCs/>
          <w:sz w:val="22"/>
          <w:szCs w:val="22"/>
        </w:rPr>
        <w:t>For each of the financial years April 2020- March 2021 and April 2021- March 2022, and for the current financial year so far:</w:t>
      </w:r>
    </w:p>
    <w:p w14:paraId="148DC592" w14:textId="77777777" w:rsidR="00F66434" w:rsidRPr="005331CE" w:rsidRDefault="00F66434" w:rsidP="00F66434">
      <w:pPr>
        <w:pStyle w:val="xxmsonormal"/>
        <w:spacing w:before="0" w:beforeAutospacing="0" w:after="0" w:afterAutospacing="0"/>
        <w:rPr>
          <w:rFonts w:ascii="Arial" w:hAnsi="Arial" w:cs="Arial"/>
          <w:b/>
          <w:bCs/>
        </w:rPr>
      </w:pPr>
      <w:r w:rsidRPr="005331CE">
        <w:rPr>
          <w:rFonts w:ascii="Arial" w:hAnsi="Arial" w:cs="Arial"/>
          <w:b/>
          <w:bCs/>
        </w:rPr>
        <w:t> </w:t>
      </w:r>
    </w:p>
    <w:p w14:paraId="1DE137BA" w14:textId="77777777" w:rsidR="00F66434" w:rsidRPr="005331CE" w:rsidRDefault="00F66434" w:rsidP="00F66434">
      <w:pPr>
        <w:pStyle w:val="ListParagraph"/>
        <w:numPr>
          <w:ilvl w:val="0"/>
          <w:numId w:val="6"/>
        </w:numPr>
        <w:rPr>
          <w:rStyle w:val="apple-converted-space"/>
          <w:rFonts w:cs="Arial"/>
          <w:b/>
          <w:bCs/>
          <w:sz w:val="22"/>
          <w:szCs w:val="22"/>
        </w:rPr>
      </w:pPr>
      <w:r w:rsidRPr="005331CE">
        <w:rPr>
          <w:rFonts w:cs="Arial"/>
          <w:b/>
          <w:bCs/>
          <w:sz w:val="22"/>
          <w:szCs w:val="22"/>
        </w:rPr>
        <w:t>How many people living with a neurological condition in your region received an initial checklist assessment for CHC, and how many of these went on to the full assessment?</w:t>
      </w:r>
      <w:r w:rsidRPr="005331CE">
        <w:rPr>
          <w:rStyle w:val="apple-converted-space"/>
          <w:rFonts w:cs="Arial"/>
          <w:b/>
          <w:bCs/>
          <w:sz w:val="22"/>
          <w:szCs w:val="22"/>
        </w:rPr>
        <w:t> </w:t>
      </w:r>
    </w:p>
    <w:p w14:paraId="429FF8F2" w14:textId="77777777" w:rsidR="00F66434" w:rsidRPr="005331CE" w:rsidRDefault="00F66434" w:rsidP="00F66434">
      <w:pPr>
        <w:pStyle w:val="ListParagraph"/>
        <w:numPr>
          <w:ilvl w:val="0"/>
          <w:numId w:val="6"/>
        </w:numPr>
        <w:rPr>
          <w:rFonts w:cs="Arial"/>
          <w:b/>
          <w:bCs/>
          <w:sz w:val="22"/>
          <w:szCs w:val="22"/>
        </w:rPr>
      </w:pPr>
      <w:r w:rsidRPr="005331CE">
        <w:rPr>
          <w:rFonts w:cs="Arial"/>
          <w:b/>
          <w:bCs/>
          <w:sz w:val="22"/>
          <w:szCs w:val="22"/>
        </w:rPr>
        <w:t>What proportion of people a neurological condition who received a full CHC assessment in your region were found to be eligible for CHC?</w:t>
      </w:r>
    </w:p>
    <w:p w14:paraId="38687A21" w14:textId="77777777" w:rsidR="00F66434" w:rsidRPr="005331CE" w:rsidRDefault="00F66434" w:rsidP="00F66434">
      <w:pPr>
        <w:pStyle w:val="ListParagraph"/>
        <w:numPr>
          <w:ilvl w:val="0"/>
          <w:numId w:val="6"/>
        </w:numPr>
        <w:rPr>
          <w:rFonts w:cs="Arial"/>
          <w:b/>
          <w:bCs/>
          <w:sz w:val="22"/>
          <w:szCs w:val="22"/>
        </w:rPr>
      </w:pPr>
      <w:r w:rsidRPr="005331CE">
        <w:rPr>
          <w:rFonts w:cs="Arial"/>
          <w:b/>
          <w:bCs/>
          <w:sz w:val="22"/>
          <w:szCs w:val="22"/>
        </w:rPr>
        <w:t>How many people living with a neurological condition in your region received a fast-track CHC assessment?</w:t>
      </w:r>
    </w:p>
    <w:p w14:paraId="079157AC" w14:textId="77777777" w:rsidR="00F66434" w:rsidRPr="005331CE" w:rsidRDefault="00F66434" w:rsidP="00F66434">
      <w:pPr>
        <w:pStyle w:val="ListParagraph"/>
        <w:numPr>
          <w:ilvl w:val="0"/>
          <w:numId w:val="6"/>
        </w:numPr>
        <w:rPr>
          <w:rFonts w:cs="Arial"/>
          <w:b/>
          <w:bCs/>
          <w:sz w:val="22"/>
          <w:szCs w:val="22"/>
        </w:rPr>
      </w:pPr>
      <w:r w:rsidRPr="005331CE">
        <w:rPr>
          <w:rFonts w:cs="Arial"/>
          <w:b/>
          <w:bCs/>
          <w:sz w:val="22"/>
          <w:szCs w:val="22"/>
        </w:rPr>
        <w:t>What proportion of people living with a neurological condition in your region who received a fast-track assessment were found to be eligible for CHC?</w:t>
      </w:r>
    </w:p>
    <w:p w14:paraId="575CDD50" w14:textId="77777777" w:rsidR="00F66434" w:rsidRPr="005331CE" w:rsidRDefault="00F66434" w:rsidP="00F66434">
      <w:pPr>
        <w:pStyle w:val="xxmsonormal"/>
        <w:spacing w:before="0" w:beforeAutospacing="0" w:after="0" w:afterAutospacing="0"/>
        <w:rPr>
          <w:rFonts w:ascii="Arial" w:hAnsi="Arial" w:cs="Arial"/>
        </w:rPr>
      </w:pPr>
    </w:p>
    <w:p w14:paraId="20A31DCE" w14:textId="685CA62F" w:rsidR="00F66434" w:rsidRPr="005331CE" w:rsidRDefault="00F66434" w:rsidP="005331CE">
      <w:pPr>
        <w:pStyle w:val="ListParagraph"/>
        <w:numPr>
          <w:ilvl w:val="0"/>
          <w:numId w:val="9"/>
        </w:numPr>
        <w:rPr>
          <w:rFonts w:cs="Arial"/>
          <w:b/>
          <w:bCs/>
          <w:sz w:val="22"/>
          <w:szCs w:val="22"/>
        </w:rPr>
      </w:pPr>
      <w:r w:rsidRPr="005331CE">
        <w:rPr>
          <w:rFonts w:cs="Arial"/>
          <w:b/>
          <w:bCs/>
          <w:sz w:val="22"/>
          <w:szCs w:val="22"/>
        </w:rPr>
        <w:t>For each of the financial years April 2020- March 2021 and April 2021- March 2022 and for the current financial year so far, please provide:</w:t>
      </w:r>
    </w:p>
    <w:p w14:paraId="2CBB3636" w14:textId="77777777" w:rsidR="00F66434" w:rsidRPr="005331CE" w:rsidRDefault="00F66434" w:rsidP="00F66434">
      <w:pPr>
        <w:pStyle w:val="xxmsonormal"/>
        <w:spacing w:before="0" w:beforeAutospacing="0" w:after="0" w:afterAutospacing="0"/>
        <w:rPr>
          <w:rFonts w:ascii="Arial" w:hAnsi="Arial" w:cs="Arial"/>
        </w:rPr>
      </w:pPr>
      <w:r w:rsidRPr="005331CE">
        <w:rPr>
          <w:rFonts w:ascii="Arial" w:hAnsi="Arial" w:cs="Arial"/>
        </w:rPr>
        <w:t> </w:t>
      </w:r>
    </w:p>
    <w:p w14:paraId="663176B2" w14:textId="134B3838" w:rsidR="000269EF" w:rsidRPr="00F5623F" w:rsidRDefault="00F66434" w:rsidP="00DD23A1">
      <w:pPr>
        <w:pStyle w:val="xxmsolistparagraph"/>
        <w:numPr>
          <w:ilvl w:val="0"/>
          <w:numId w:val="7"/>
        </w:numPr>
        <w:spacing w:before="0" w:beforeAutospacing="0" w:after="0" w:afterAutospacing="0"/>
        <w:rPr>
          <w:rFonts w:cs="Arial"/>
        </w:rPr>
      </w:pPr>
      <w:r w:rsidRPr="00F5623F">
        <w:rPr>
          <w:rFonts w:ascii="Arial" w:eastAsia="Times New Roman" w:hAnsi="Arial" w:cs="Arial"/>
          <w:b/>
          <w:bCs/>
        </w:rPr>
        <w:t>The number of decisions made in your region resulting in ineligibility for NHS continuing healthcare for a person living with a neurological condition that were subsequently overturned following local review.</w:t>
      </w:r>
    </w:p>
    <w:p w14:paraId="461FBCF5" w14:textId="77777777" w:rsidR="00F66434" w:rsidRPr="005331CE" w:rsidRDefault="00F66434" w:rsidP="00F66434">
      <w:pPr>
        <w:pStyle w:val="xxmsolistparagraph"/>
        <w:numPr>
          <w:ilvl w:val="0"/>
          <w:numId w:val="7"/>
        </w:numPr>
        <w:spacing w:before="0" w:beforeAutospacing="0" w:after="0" w:afterAutospacing="0"/>
        <w:rPr>
          <w:rFonts w:ascii="Arial" w:eastAsia="Times New Roman" w:hAnsi="Arial" w:cs="Arial"/>
          <w:b/>
          <w:bCs/>
        </w:rPr>
      </w:pPr>
      <w:r w:rsidRPr="005331CE">
        <w:rPr>
          <w:rFonts w:ascii="Arial" w:eastAsia="Times New Roman" w:hAnsi="Arial" w:cs="Arial"/>
          <w:b/>
          <w:bCs/>
        </w:rPr>
        <w:t>The number of requests made in your region for an independent review panel following a local review upholding a decision of ineligibility for NHS continuing healthcare for a person living with a neurological condition.</w:t>
      </w:r>
    </w:p>
    <w:p w14:paraId="166AD17B" w14:textId="4D5C4302" w:rsidR="00F66434" w:rsidRDefault="00F66434" w:rsidP="00F66434">
      <w:pPr>
        <w:pStyle w:val="xxmsolistparagraph"/>
        <w:numPr>
          <w:ilvl w:val="0"/>
          <w:numId w:val="7"/>
        </w:numPr>
        <w:spacing w:before="0" w:beforeAutospacing="0" w:after="0" w:afterAutospacing="0"/>
        <w:rPr>
          <w:rFonts w:ascii="Arial" w:eastAsia="Times New Roman" w:hAnsi="Arial" w:cs="Arial"/>
          <w:b/>
          <w:bCs/>
        </w:rPr>
      </w:pPr>
      <w:r w:rsidRPr="005331CE">
        <w:rPr>
          <w:rFonts w:ascii="Arial" w:eastAsia="Times New Roman" w:hAnsi="Arial" w:cs="Arial"/>
          <w:b/>
          <w:bCs/>
        </w:rPr>
        <w:t>The number of decisions of ineligibility for NHS continuing healthcare for a person living with a neurological condition in your region that were overturned at the independent review panel.</w:t>
      </w:r>
    </w:p>
    <w:p w14:paraId="67838967" w14:textId="77777777" w:rsidR="004119EF" w:rsidRDefault="004119EF" w:rsidP="002366D1">
      <w:pPr>
        <w:pStyle w:val="xxmsolistparagraph"/>
        <w:spacing w:before="0" w:beforeAutospacing="0" w:after="0" w:afterAutospacing="0"/>
        <w:ind w:left="1080"/>
        <w:rPr>
          <w:rFonts w:ascii="Arial" w:eastAsia="Times New Roman" w:hAnsi="Arial" w:cs="Arial"/>
          <w:b/>
          <w:bCs/>
        </w:rPr>
      </w:pPr>
    </w:p>
    <w:p w14:paraId="78E2336E" w14:textId="18DC0437" w:rsidR="00AD5702" w:rsidRDefault="00AD5702" w:rsidP="00AD5702">
      <w:pPr>
        <w:pStyle w:val="xxmsolistparagraph"/>
        <w:spacing w:before="0" w:beforeAutospacing="0" w:after="0" w:afterAutospacing="0"/>
        <w:rPr>
          <w:rFonts w:ascii="Arial" w:eastAsia="Times New Roman" w:hAnsi="Arial" w:cs="Arial"/>
          <w:b/>
          <w:bCs/>
        </w:rPr>
      </w:pPr>
    </w:p>
    <w:p w14:paraId="6502E826" w14:textId="6F31092C"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lastRenderedPageBreak/>
        <w:t xml:space="preserve">The information sought in </w:t>
      </w:r>
      <w:r w:rsidR="00884028">
        <w:rPr>
          <w:rStyle w:val="normaltextrun"/>
          <w:rFonts w:ascii="Arial" w:hAnsi="Arial" w:cs="Arial"/>
          <w:sz w:val="22"/>
          <w:szCs w:val="22"/>
        </w:rPr>
        <w:t xml:space="preserve">in Questions 1 &amp; 2 </w:t>
      </w:r>
      <w:r w:rsidRPr="00965EC5">
        <w:rPr>
          <w:rStyle w:val="normaltextrun"/>
          <w:rFonts w:ascii="Arial" w:hAnsi="Arial" w:cs="Arial"/>
          <w:sz w:val="22"/>
          <w:szCs w:val="22"/>
        </w:rPr>
        <w:t xml:space="preserve">may be held by the </w:t>
      </w:r>
      <w:r w:rsidR="00884028">
        <w:rPr>
          <w:rStyle w:val="normaltextrun"/>
          <w:rFonts w:ascii="Arial" w:hAnsi="Arial" w:cs="Arial"/>
          <w:sz w:val="22"/>
          <w:szCs w:val="22"/>
        </w:rPr>
        <w:t>ICB</w:t>
      </w:r>
      <w:r w:rsidRPr="00965EC5">
        <w:rPr>
          <w:rStyle w:val="normaltextrun"/>
          <w:rFonts w:ascii="Arial" w:hAnsi="Arial" w:cs="Arial"/>
          <w:sz w:val="22"/>
          <w:szCs w:val="22"/>
        </w:rPr>
        <w:t xml:space="preserve"> for this time </w:t>
      </w:r>
      <w:proofErr w:type="gramStart"/>
      <w:r w:rsidRPr="00965EC5">
        <w:rPr>
          <w:rStyle w:val="normaltextrun"/>
          <w:rFonts w:ascii="Arial" w:hAnsi="Arial" w:cs="Arial"/>
          <w:sz w:val="22"/>
          <w:szCs w:val="22"/>
        </w:rPr>
        <w:t>period</w:t>
      </w:r>
      <w:proofErr w:type="gramEnd"/>
      <w:r w:rsidRPr="00965EC5">
        <w:rPr>
          <w:rStyle w:val="normaltextrun"/>
          <w:rFonts w:ascii="Arial" w:hAnsi="Arial" w:cs="Arial"/>
          <w:sz w:val="22"/>
          <w:szCs w:val="22"/>
        </w:rPr>
        <w:t xml:space="preserve"> but it is not held in an easily retrievable format.</w:t>
      </w:r>
      <w:r w:rsidRPr="00965EC5">
        <w:rPr>
          <w:rStyle w:val="eop"/>
          <w:rFonts w:ascii="Arial" w:hAnsi="Arial" w:cs="Arial"/>
          <w:sz w:val="22"/>
          <w:szCs w:val="22"/>
        </w:rPr>
        <w:t> </w:t>
      </w:r>
      <w:r w:rsidRPr="00965EC5">
        <w:rPr>
          <w:rStyle w:val="eop"/>
          <w:rFonts w:ascii="Arial" w:hAnsi="Arial" w:cs="Arial"/>
          <w:sz w:val="22"/>
          <w:szCs w:val="22"/>
        </w:rPr>
        <w:br/>
      </w:r>
    </w:p>
    <w:p w14:paraId="3B90E16E" w14:textId="259AFAED"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Section 12(1) of the FOIA (together with Regulation 4 of the Fees Regulations) makes provision for public authorities to refuse requests for information where the cost of dealing with them would exceed the ‘appropriate limit’. For </w:t>
      </w:r>
      <w:r w:rsidR="00884028">
        <w:rPr>
          <w:rStyle w:val="normaltextrun"/>
          <w:rFonts w:ascii="Arial" w:hAnsi="Arial" w:cs="Arial"/>
          <w:sz w:val="22"/>
          <w:szCs w:val="22"/>
        </w:rPr>
        <w:t xml:space="preserve">NHS </w:t>
      </w:r>
      <w:r w:rsidRPr="00965EC5">
        <w:rPr>
          <w:rStyle w:val="normaltextrun"/>
          <w:rFonts w:ascii="Arial" w:hAnsi="Arial" w:cs="Arial"/>
          <w:sz w:val="22"/>
          <w:szCs w:val="22"/>
        </w:rPr>
        <w:t xml:space="preserve">Lincolnshire </w:t>
      </w:r>
      <w:r w:rsidR="00884028">
        <w:rPr>
          <w:rStyle w:val="normaltextrun"/>
          <w:rFonts w:ascii="Arial" w:hAnsi="Arial" w:cs="Arial"/>
          <w:sz w:val="22"/>
          <w:szCs w:val="22"/>
        </w:rPr>
        <w:t>ICB</w:t>
      </w:r>
      <w:r w:rsidRPr="00965EC5">
        <w:rPr>
          <w:rStyle w:val="normaltextrun"/>
          <w:rFonts w:ascii="Arial" w:hAnsi="Arial" w:cs="Arial"/>
          <w:sz w:val="22"/>
          <w:szCs w:val="22"/>
        </w:rPr>
        <w:t xml:space="preserve"> this limit is set at </w:t>
      </w:r>
      <w:proofErr w:type="gramStart"/>
      <w:r w:rsidRPr="00965EC5">
        <w:rPr>
          <w:rStyle w:val="normaltextrun"/>
          <w:rFonts w:ascii="Arial" w:hAnsi="Arial" w:cs="Arial"/>
          <w:sz w:val="22"/>
          <w:szCs w:val="22"/>
        </w:rPr>
        <w:t>£450, or 18 hours</w:t>
      </w:r>
      <w:proofErr w:type="gramEnd"/>
      <w:r w:rsidRPr="00965EC5">
        <w:rPr>
          <w:rStyle w:val="normaltextrun"/>
          <w:rFonts w:ascii="Arial" w:hAnsi="Arial" w:cs="Arial"/>
          <w:sz w:val="22"/>
          <w:szCs w:val="22"/>
        </w:rPr>
        <w:t xml:space="preserve"> work estimated at a rate of £25 per hour.</w:t>
      </w:r>
      <w:r w:rsidRPr="00965EC5">
        <w:rPr>
          <w:rStyle w:val="eop"/>
          <w:rFonts w:ascii="Arial" w:hAnsi="Arial" w:cs="Arial"/>
          <w:sz w:val="22"/>
          <w:szCs w:val="22"/>
        </w:rPr>
        <w:t> </w:t>
      </w:r>
      <w:r w:rsidRPr="00965EC5">
        <w:rPr>
          <w:rStyle w:val="eop"/>
          <w:rFonts w:ascii="Arial" w:hAnsi="Arial" w:cs="Arial"/>
          <w:sz w:val="22"/>
          <w:szCs w:val="22"/>
        </w:rPr>
        <w:br/>
      </w:r>
    </w:p>
    <w:p w14:paraId="40251AD1" w14:textId="77777777"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When calculating the cost of compliance, a public authority may only include the time that would be required to determine whether the requested information is held, and to locate, retrieve and extract the information.</w:t>
      </w:r>
      <w:r w:rsidRPr="00965EC5">
        <w:rPr>
          <w:rStyle w:val="eop"/>
          <w:rFonts w:ascii="Arial" w:hAnsi="Arial" w:cs="Arial"/>
          <w:sz w:val="22"/>
          <w:szCs w:val="22"/>
        </w:rPr>
        <w:t> </w:t>
      </w:r>
      <w:r w:rsidRPr="00965EC5">
        <w:rPr>
          <w:rStyle w:val="eop"/>
          <w:rFonts w:ascii="Arial" w:hAnsi="Arial" w:cs="Arial"/>
          <w:sz w:val="22"/>
          <w:szCs w:val="22"/>
        </w:rPr>
        <w:br/>
      </w:r>
    </w:p>
    <w:p w14:paraId="6A82A64E" w14:textId="77777777"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The Freedom of Information and Data Protection (Appropriate Limit and Fees) Regulations 2004, Regulation 4(4)</w:t>
      </w:r>
      <w:r w:rsidRPr="00965EC5">
        <w:rPr>
          <w:rStyle w:val="eop"/>
          <w:rFonts w:ascii="Arial" w:hAnsi="Arial" w:cs="Arial"/>
          <w:sz w:val="22"/>
          <w:szCs w:val="22"/>
        </w:rPr>
        <w:t> </w:t>
      </w:r>
    </w:p>
    <w:p w14:paraId="3132EB22" w14:textId="77777777" w:rsidR="00AD5702" w:rsidRPr="00965EC5" w:rsidRDefault="00000000" w:rsidP="00AD5702">
      <w:pPr>
        <w:pStyle w:val="paragraph"/>
        <w:spacing w:before="0" w:beforeAutospacing="0" w:after="0" w:afterAutospacing="0"/>
        <w:textAlignment w:val="baseline"/>
        <w:rPr>
          <w:rFonts w:ascii="Arial" w:hAnsi="Arial" w:cs="Arial"/>
          <w:sz w:val="22"/>
          <w:szCs w:val="22"/>
        </w:rPr>
      </w:pPr>
      <w:hyperlink r:id="rId13" w:history="1">
        <w:r w:rsidR="00AD5702" w:rsidRPr="00965EC5">
          <w:rPr>
            <w:rStyle w:val="Hyperlink"/>
            <w:rFonts w:ascii="Arial" w:hAnsi="Arial" w:cs="Arial"/>
            <w:sz w:val="22"/>
            <w:szCs w:val="22"/>
          </w:rPr>
          <w:t>http://www.legislation.gov.uk/uksi/2004/3244/regulation/4/made</w:t>
        </w:r>
      </w:hyperlink>
      <w:r w:rsidR="00AD5702" w:rsidRPr="00965EC5">
        <w:rPr>
          <w:rStyle w:val="normaltextrun"/>
          <w:rFonts w:ascii="Arial" w:hAnsi="Arial" w:cs="Arial"/>
          <w:sz w:val="22"/>
          <w:szCs w:val="22"/>
        </w:rPr>
        <w:t> </w:t>
      </w:r>
      <w:r w:rsidR="00AD5702" w:rsidRPr="00965EC5">
        <w:rPr>
          <w:rStyle w:val="eop"/>
          <w:rFonts w:ascii="Arial" w:hAnsi="Arial" w:cs="Arial"/>
          <w:sz w:val="22"/>
          <w:szCs w:val="22"/>
        </w:rPr>
        <w:t> </w:t>
      </w:r>
      <w:r w:rsidR="00AD5702" w:rsidRPr="00965EC5">
        <w:rPr>
          <w:rStyle w:val="eop"/>
          <w:rFonts w:ascii="Arial" w:hAnsi="Arial" w:cs="Arial"/>
          <w:sz w:val="22"/>
          <w:szCs w:val="22"/>
        </w:rPr>
        <w:br/>
      </w:r>
    </w:p>
    <w:p w14:paraId="0973474E" w14:textId="77777777"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To assist you further, the Information Commissioner’s guidance on Section 12 is available online at:</w:t>
      </w:r>
      <w:r w:rsidRPr="00965EC5">
        <w:rPr>
          <w:rStyle w:val="eop"/>
          <w:rFonts w:ascii="Arial" w:hAnsi="Arial" w:cs="Arial"/>
          <w:sz w:val="22"/>
          <w:szCs w:val="22"/>
        </w:rPr>
        <w:t> </w:t>
      </w:r>
    </w:p>
    <w:p w14:paraId="2683278C" w14:textId="77777777" w:rsidR="00AD5702" w:rsidRPr="00965EC5" w:rsidRDefault="00000000" w:rsidP="00AD5702">
      <w:pPr>
        <w:pStyle w:val="paragraph"/>
        <w:spacing w:before="0" w:beforeAutospacing="0" w:after="0" w:afterAutospacing="0"/>
        <w:textAlignment w:val="baseline"/>
        <w:rPr>
          <w:rFonts w:ascii="Arial" w:hAnsi="Arial" w:cs="Arial"/>
          <w:sz w:val="22"/>
          <w:szCs w:val="22"/>
        </w:rPr>
      </w:pPr>
      <w:hyperlink r:id="rId14" w:history="1">
        <w:r w:rsidR="00AD5702" w:rsidRPr="00965EC5">
          <w:rPr>
            <w:rStyle w:val="Hyperlink"/>
            <w:rFonts w:ascii="Arial" w:hAnsi="Arial" w:cs="Arial"/>
            <w:sz w:val="22"/>
            <w:szCs w:val="22"/>
          </w:rPr>
          <w:t>https://ico.org.uk/media/for-organisations/documents/1199/costs_of_compliance_exceeds_appropriate_limit.pdf</w:t>
        </w:r>
      </w:hyperlink>
      <w:r w:rsidR="00AD5702" w:rsidRPr="00965EC5">
        <w:rPr>
          <w:rStyle w:val="normaltextrun"/>
          <w:rFonts w:ascii="Arial" w:hAnsi="Arial" w:cs="Arial"/>
          <w:color w:val="0070C0"/>
          <w:sz w:val="22"/>
          <w:szCs w:val="22"/>
        </w:rPr>
        <w:t> </w:t>
      </w:r>
      <w:r w:rsidR="00AD5702" w:rsidRPr="00965EC5">
        <w:rPr>
          <w:rStyle w:val="eop"/>
          <w:rFonts w:ascii="Arial" w:hAnsi="Arial" w:cs="Arial"/>
          <w:color w:val="0070C0"/>
          <w:sz w:val="22"/>
          <w:szCs w:val="22"/>
        </w:rPr>
        <w:t> </w:t>
      </w:r>
      <w:r w:rsidR="00AD5702" w:rsidRPr="00965EC5">
        <w:rPr>
          <w:rStyle w:val="eop"/>
          <w:rFonts w:ascii="Arial" w:hAnsi="Arial" w:cs="Arial"/>
          <w:color w:val="0070C0"/>
          <w:sz w:val="22"/>
          <w:szCs w:val="22"/>
        </w:rPr>
        <w:br/>
      </w:r>
    </w:p>
    <w:p w14:paraId="1090DFC8" w14:textId="4CEFBDE6"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 xml:space="preserve">From a preliminary assessment, the </w:t>
      </w:r>
      <w:r w:rsidR="005365DD">
        <w:rPr>
          <w:rStyle w:val="normaltextrun"/>
          <w:rFonts w:ascii="Arial" w:hAnsi="Arial" w:cs="Arial"/>
          <w:sz w:val="22"/>
          <w:szCs w:val="22"/>
        </w:rPr>
        <w:t>ICB</w:t>
      </w:r>
      <w:r w:rsidRPr="00965EC5">
        <w:rPr>
          <w:rStyle w:val="normaltextrun"/>
          <w:rFonts w:ascii="Arial" w:hAnsi="Arial" w:cs="Arial"/>
          <w:sz w:val="22"/>
          <w:szCs w:val="22"/>
        </w:rPr>
        <w:t>’s decision is that, in this case, even the time needed to determine whether information is held for this request and retrieve that information would exceed the ‘appropriate limit’ set out above.</w:t>
      </w:r>
      <w:r w:rsidRPr="00965EC5">
        <w:rPr>
          <w:rStyle w:val="eop"/>
          <w:rFonts w:ascii="Arial" w:hAnsi="Arial" w:cs="Arial"/>
          <w:sz w:val="22"/>
          <w:szCs w:val="22"/>
        </w:rPr>
        <w:t> </w:t>
      </w:r>
      <w:r w:rsidRPr="00965EC5">
        <w:rPr>
          <w:rStyle w:val="eop"/>
          <w:rFonts w:ascii="Arial" w:hAnsi="Arial" w:cs="Arial"/>
          <w:sz w:val="22"/>
          <w:szCs w:val="22"/>
        </w:rPr>
        <w:br/>
      </w:r>
    </w:p>
    <w:p w14:paraId="20E5BECB" w14:textId="00E09503" w:rsidR="00AD5702"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sz w:val="22"/>
          <w:szCs w:val="22"/>
        </w:rPr>
        <w:t>This letter therefore serves as a refusal notice under section 17(1) of FOIA for the</w:t>
      </w:r>
      <w:r w:rsidRPr="00965EC5">
        <w:rPr>
          <w:rStyle w:val="tabchar"/>
          <w:rFonts w:ascii="Arial" w:hAnsi="Arial" w:cs="Arial"/>
          <w:sz w:val="22"/>
          <w:szCs w:val="22"/>
        </w:rPr>
        <w:t xml:space="preserve"> </w:t>
      </w:r>
      <w:r w:rsidRPr="00965EC5">
        <w:rPr>
          <w:rStyle w:val="normaltextrun"/>
          <w:rFonts w:ascii="Arial" w:hAnsi="Arial" w:cs="Arial"/>
          <w:sz w:val="22"/>
          <w:szCs w:val="22"/>
        </w:rPr>
        <w:t>information sought relating to</w:t>
      </w:r>
      <w:r w:rsidR="005365DD">
        <w:rPr>
          <w:rStyle w:val="normaltextrun"/>
          <w:rFonts w:ascii="Arial" w:hAnsi="Arial" w:cs="Arial"/>
          <w:sz w:val="22"/>
          <w:szCs w:val="22"/>
        </w:rPr>
        <w:t xml:space="preserve"> NHS</w:t>
      </w:r>
      <w:r w:rsidRPr="00965EC5">
        <w:rPr>
          <w:rStyle w:val="normaltextrun"/>
          <w:rFonts w:ascii="Arial" w:hAnsi="Arial" w:cs="Arial"/>
          <w:sz w:val="22"/>
          <w:szCs w:val="22"/>
        </w:rPr>
        <w:t xml:space="preserve"> Lincolnshire </w:t>
      </w:r>
      <w:r w:rsidR="005365DD">
        <w:rPr>
          <w:rStyle w:val="normaltextrun"/>
          <w:rFonts w:ascii="Arial" w:hAnsi="Arial" w:cs="Arial"/>
          <w:sz w:val="22"/>
          <w:szCs w:val="22"/>
        </w:rPr>
        <w:t>ICB</w:t>
      </w:r>
      <w:r w:rsidRPr="00965EC5">
        <w:rPr>
          <w:rStyle w:val="normaltextrun"/>
          <w:rFonts w:ascii="Arial" w:hAnsi="Arial" w:cs="Arial"/>
          <w:sz w:val="22"/>
          <w:szCs w:val="22"/>
        </w:rPr>
        <w:t>.</w:t>
      </w:r>
    </w:p>
    <w:p w14:paraId="28D541FF" w14:textId="77777777" w:rsidR="00AD5702" w:rsidRPr="00965EC5" w:rsidRDefault="00AD5702" w:rsidP="00AD5702">
      <w:pPr>
        <w:pStyle w:val="paragraph"/>
        <w:spacing w:before="0" w:beforeAutospacing="0" w:after="0" w:afterAutospacing="0"/>
        <w:textAlignment w:val="baseline"/>
        <w:rPr>
          <w:rFonts w:ascii="Arial" w:hAnsi="Arial" w:cs="Arial"/>
          <w:sz w:val="22"/>
          <w:szCs w:val="22"/>
        </w:rPr>
      </w:pPr>
    </w:p>
    <w:p w14:paraId="18519BB8" w14:textId="77777777" w:rsidR="00AD5702" w:rsidRPr="00965EC5" w:rsidRDefault="00AD5702" w:rsidP="00AD5702">
      <w:pPr>
        <w:pStyle w:val="paragraph"/>
        <w:spacing w:before="0" w:beforeAutospacing="0" w:after="0" w:afterAutospacing="0"/>
        <w:textAlignment w:val="baseline"/>
        <w:rPr>
          <w:rFonts w:ascii="Arial" w:hAnsi="Arial" w:cs="Arial"/>
          <w:sz w:val="22"/>
          <w:szCs w:val="22"/>
        </w:rPr>
      </w:pPr>
      <w:r w:rsidRPr="00965EC5">
        <w:rPr>
          <w:rStyle w:val="normaltextrun"/>
          <w:rFonts w:ascii="Arial" w:hAnsi="Arial" w:cs="Arial"/>
          <w:b/>
          <w:bCs/>
          <w:sz w:val="22"/>
          <w:szCs w:val="22"/>
        </w:rPr>
        <w:t>The cost of complying with your request</w:t>
      </w:r>
      <w:r w:rsidRPr="00965EC5">
        <w:rPr>
          <w:rStyle w:val="eop"/>
          <w:rFonts w:ascii="Arial" w:hAnsi="Arial" w:cs="Arial"/>
          <w:sz w:val="22"/>
          <w:szCs w:val="22"/>
        </w:rPr>
        <w:t> </w:t>
      </w:r>
    </w:p>
    <w:p w14:paraId="0DCFB1A5" w14:textId="0B1A2068" w:rsidR="00AD5702" w:rsidRPr="00965EC5" w:rsidRDefault="00AD5702" w:rsidP="00AD5702">
      <w:pPr>
        <w:pStyle w:val="paragraph"/>
        <w:spacing w:before="0" w:beforeAutospacing="0" w:after="0" w:afterAutospacing="0"/>
        <w:textAlignment w:val="baseline"/>
        <w:rPr>
          <w:rStyle w:val="eop"/>
          <w:rFonts w:ascii="Arial" w:hAnsi="Arial" w:cs="Arial"/>
          <w:sz w:val="22"/>
          <w:szCs w:val="22"/>
        </w:rPr>
      </w:pPr>
      <w:r w:rsidRPr="00965EC5">
        <w:rPr>
          <w:rStyle w:val="normaltextrun"/>
          <w:rFonts w:ascii="Arial" w:hAnsi="Arial" w:cs="Arial"/>
          <w:sz w:val="22"/>
          <w:szCs w:val="22"/>
        </w:rPr>
        <w:t>In this case, it would greatly exceed the appropriate limit to retrieve the information sought.</w:t>
      </w:r>
      <w:r w:rsidRPr="00965EC5">
        <w:rPr>
          <w:rStyle w:val="eop"/>
          <w:rFonts w:ascii="Arial" w:hAnsi="Arial" w:cs="Arial"/>
          <w:sz w:val="22"/>
          <w:szCs w:val="22"/>
        </w:rPr>
        <w:t> </w:t>
      </w:r>
    </w:p>
    <w:p w14:paraId="73DECB93" w14:textId="77777777" w:rsidR="00AD5702" w:rsidRPr="00965EC5" w:rsidRDefault="00AD5702" w:rsidP="00AD5702">
      <w:pPr>
        <w:pStyle w:val="paragraph"/>
        <w:spacing w:before="0" w:beforeAutospacing="0" w:after="0" w:afterAutospacing="0"/>
        <w:ind w:left="720"/>
        <w:textAlignment w:val="baseline"/>
        <w:rPr>
          <w:rFonts w:ascii="Arial" w:hAnsi="Arial" w:cs="Arial"/>
          <w:sz w:val="22"/>
          <w:szCs w:val="22"/>
        </w:rPr>
      </w:pPr>
    </w:p>
    <w:p w14:paraId="4534AEED" w14:textId="54642066" w:rsidR="00AD5702" w:rsidRPr="001D0433" w:rsidRDefault="00AD5702" w:rsidP="00AD5702">
      <w:pPr>
        <w:pStyle w:val="paragraph"/>
        <w:spacing w:before="0" w:beforeAutospacing="0" w:after="0" w:afterAutospacing="0"/>
        <w:textAlignment w:val="baseline"/>
        <w:rPr>
          <w:rStyle w:val="eop"/>
          <w:rFonts w:ascii="Arial" w:hAnsi="Arial" w:cs="Arial"/>
          <w:sz w:val="22"/>
          <w:szCs w:val="22"/>
        </w:rPr>
      </w:pPr>
      <w:r w:rsidRPr="001D0433">
        <w:rPr>
          <w:rStyle w:val="normaltextrun"/>
          <w:rFonts w:ascii="Arial" w:hAnsi="Arial" w:cs="Arial"/>
          <w:sz w:val="22"/>
          <w:szCs w:val="22"/>
        </w:rPr>
        <w:t xml:space="preserve">This is because the request is seeking information regarding the </w:t>
      </w:r>
      <w:r w:rsidR="008D3A00" w:rsidRPr="001D0433">
        <w:rPr>
          <w:rStyle w:val="normaltextrun"/>
          <w:rFonts w:ascii="Arial" w:hAnsi="Arial" w:cs="Arial"/>
          <w:sz w:val="22"/>
          <w:szCs w:val="22"/>
        </w:rPr>
        <w:t xml:space="preserve">number of </w:t>
      </w:r>
      <w:r w:rsidR="00BA263E" w:rsidRPr="001D0433">
        <w:rPr>
          <w:rFonts w:ascii="Arial" w:hAnsi="Arial" w:cs="Arial"/>
          <w:sz w:val="22"/>
          <w:szCs w:val="22"/>
        </w:rPr>
        <w:t xml:space="preserve">people living with a neurological condition </w:t>
      </w:r>
      <w:r w:rsidR="008B4844" w:rsidRPr="001D0433">
        <w:rPr>
          <w:rFonts w:ascii="Arial" w:hAnsi="Arial" w:cs="Arial"/>
          <w:sz w:val="22"/>
          <w:szCs w:val="22"/>
        </w:rPr>
        <w:t xml:space="preserve">receiving an </w:t>
      </w:r>
      <w:r w:rsidR="00BA263E" w:rsidRPr="001D0433">
        <w:rPr>
          <w:rFonts w:ascii="Arial" w:hAnsi="Arial" w:cs="Arial"/>
          <w:sz w:val="22"/>
          <w:szCs w:val="22"/>
        </w:rPr>
        <w:t>assessment for CHC</w:t>
      </w:r>
      <w:r w:rsidR="008B4844" w:rsidRPr="001D0433">
        <w:rPr>
          <w:rFonts w:ascii="Arial" w:hAnsi="Arial" w:cs="Arial"/>
          <w:sz w:val="22"/>
          <w:szCs w:val="22"/>
        </w:rPr>
        <w:t xml:space="preserve"> and the decisions made</w:t>
      </w:r>
      <w:r w:rsidR="001D0433" w:rsidRPr="001D0433">
        <w:rPr>
          <w:rFonts w:ascii="Arial" w:hAnsi="Arial" w:cs="Arial"/>
          <w:sz w:val="22"/>
          <w:szCs w:val="22"/>
        </w:rPr>
        <w:t xml:space="preserve">.  </w:t>
      </w:r>
      <w:r w:rsidRPr="001D0433">
        <w:rPr>
          <w:rStyle w:val="normaltextrun"/>
          <w:rFonts w:ascii="Arial" w:hAnsi="Arial" w:cs="Arial"/>
          <w:sz w:val="22"/>
          <w:szCs w:val="22"/>
        </w:rPr>
        <w:t xml:space="preserve">Unfortunately, the </w:t>
      </w:r>
      <w:r w:rsidR="00F561A1" w:rsidRPr="001D0433">
        <w:rPr>
          <w:rStyle w:val="normaltextrun"/>
          <w:rFonts w:ascii="Arial" w:hAnsi="Arial" w:cs="Arial"/>
          <w:sz w:val="22"/>
          <w:szCs w:val="22"/>
        </w:rPr>
        <w:t>ICB</w:t>
      </w:r>
      <w:r w:rsidRPr="001D0433">
        <w:rPr>
          <w:rStyle w:val="normaltextrun"/>
          <w:rFonts w:ascii="Arial" w:hAnsi="Arial" w:cs="Arial"/>
          <w:sz w:val="22"/>
          <w:szCs w:val="22"/>
        </w:rPr>
        <w:t xml:space="preserve"> do not record th</w:t>
      </w:r>
      <w:r w:rsidR="004119EF">
        <w:rPr>
          <w:rStyle w:val="normaltextrun"/>
          <w:rFonts w:ascii="Arial" w:hAnsi="Arial" w:cs="Arial"/>
          <w:sz w:val="22"/>
          <w:szCs w:val="22"/>
        </w:rPr>
        <w:t xml:space="preserve">e diagnosis </w:t>
      </w:r>
      <w:proofErr w:type="spellStart"/>
      <w:proofErr w:type="gramStart"/>
      <w:r w:rsidR="004119EF">
        <w:rPr>
          <w:rStyle w:val="normaltextrun"/>
          <w:rFonts w:ascii="Arial" w:hAnsi="Arial" w:cs="Arial"/>
          <w:sz w:val="22"/>
          <w:szCs w:val="22"/>
        </w:rPr>
        <w:t>ie</w:t>
      </w:r>
      <w:proofErr w:type="spellEnd"/>
      <w:proofErr w:type="gramEnd"/>
      <w:r w:rsidR="004119EF">
        <w:rPr>
          <w:rStyle w:val="normaltextrun"/>
          <w:rFonts w:ascii="Arial" w:hAnsi="Arial" w:cs="Arial"/>
          <w:sz w:val="22"/>
          <w:szCs w:val="22"/>
        </w:rPr>
        <w:t xml:space="preserve"> neurological condition</w:t>
      </w:r>
      <w:r w:rsidRPr="001D0433">
        <w:rPr>
          <w:rStyle w:val="normaltextrun"/>
          <w:rFonts w:ascii="Arial" w:hAnsi="Arial" w:cs="Arial"/>
          <w:sz w:val="22"/>
          <w:szCs w:val="22"/>
        </w:rPr>
        <w:t xml:space="preserve"> information in an easily retrievable format.   The information requested may be held in some of documents relating to the patients’ medical history however it is not routinely recorded.  </w:t>
      </w:r>
      <w:r w:rsidR="004119EF" w:rsidRPr="001D0433">
        <w:rPr>
          <w:rStyle w:val="normaltextrun"/>
          <w:rFonts w:ascii="Arial" w:hAnsi="Arial" w:cs="Arial"/>
          <w:sz w:val="22"/>
          <w:szCs w:val="22"/>
        </w:rPr>
        <w:t>For</w:t>
      </w:r>
      <w:r w:rsidRPr="001D0433">
        <w:rPr>
          <w:rStyle w:val="normaltextrun"/>
          <w:rFonts w:ascii="Arial" w:hAnsi="Arial" w:cs="Arial"/>
          <w:sz w:val="22"/>
          <w:szCs w:val="22"/>
        </w:rPr>
        <w:t xml:space="preserve"> the </w:t>
      </w:r>
      <w:r w:rsidR="00F561A1" w:rsidRPr="001D0433">
        <w:rPr>
          <w:rStyle w:val="normaltextrun"/>
          <w:rFonts w:ascii="Arial" w:hAnsi="Arial" w:cs="Arial"/>
          <w:sz w:val="22"/>
          <w:szCs w:val="22"/>
        </w:rPr>
        <w:t>ICB</w:t>
      </w:r>
      <w:r w:rsidRPr="001D0433">
        <w:rPr>
          <w:rStyle w:val="normaltextrun"/>
          <w:rFonts w:ascii="Arial" w:hAnsi="Arial" w:cs="Arial"/>
          <w:sz w:val="22"/>
          <w:szCs w:val="22"/>
        </w:rPr>
        <w:t xml:space="preserve"> to check if this information is held it would be necessary to manually assess </w:t>
      </w:r>
      <w:r w:rsidR="004278F7" w:rsidRPr="001D0433">
        <w:rPr>
          <w:rStyle w:val="normaltextrun"/>
          <w:rFonts w:ascii="Arial" w:hAnsi="Arial" w:cs="Arial"/>
          <w:sz w:val="22"/>
          <w:szCs w:val="22"/>
        </w:rPr>
        <w:t>approximately 2890</w:t>
      </w:r>
      <w:r w:rsidRPr="001D0433">
        <w:rPr>
          <w:rStyle w:val="normaltextrun"/>
          <w:rFonts w:ascii="Arial" w:hAnsi="Arial" w:cs="Arial"/>
          <w:sz w:val="22"/>
          <w:szCs w:val="22"/>
        </w:rPr>
        <w:t xml:space="preserve"> paper and digital records to ascertain </w:t>
      </w:r>
      <w:r w:rsidR="004278F7" w:rsidRPr="001D0433">
        <w:rPr>
          <w:rStyle w:val="normaltextrun"/>
          <w:rFonts w:ascii="Arial" w:hAnsi="Arial" w:cs="Arial"/>
          <w:sz w:val="22"/>
          <w:szCs w:val="22"/>
        </w:rPr>
        <w:t>whether this information is held</w:t>
      </w:r>
      <w:r w:rsidRPr="001D0433">
        <w:rPr>
          <w:rStyle w:val="normaltextrun"/>
          <w:rFonts w:ascii="Arial" w:hAnsi="Arial" w:cs="Arial"/>
          <w:sz w:val="22"/>
          <w:szCs w:val="22"/>
        </w:rPr>
        <w:t xml:space="preserve">.  Based on a conservative estimate of </w:t>
      </w:r>
      <w:r w:rsidR="004278F7" w:rsidRPr="001D0433">
        <w:rPr>
          <w:rStyle w:val="normaltextrun"/>
          <w:rFonts w:ascii="Arial" w:hAnsi="Arial" w:cs="Arial"/>
          <w:sz w:val="22"/>
          <w:szCs w:val="22"/>
        </w:rPr>
        <w:t>10</w:t>
      </w:r>
      <w:r w:rsidRPr="001D0433">
        <w:rPr>
          <w:rStyle w:val="normaltextrun"/>
          <w:rFonts w:ascii="Arial" w:hAnsi="Arial" w:cs="Arial"/>
          <w:sz w:val="22"/>
          <w:szCs w:val="22"/>
        </w:rPr>
        <w:t xml:space="preserve"> minutes per record this manual process would take </w:t>
      </w:r>
      <w:r w:rsidR="004278F7" w:rsidRPr="001D0433">
        <w:rPr>
          <w:rStyle w:val="normaltextrun"/>
          <w:rFonts w:ascii="Arial" w:hAnsi="Arial" w:cs="Arial"/>
          <w:sz w:val="22"/>
          <w:szCs w:val="22"/>
        </w:rPr>
        <w:t>over 481 hours.</w:t>
      </w:r>
      <w:r w:rsidRPr="001D0433">
        <w:rPr>
          <w:rStyle w:val="eop"/>
          <w:rFonts w:ascii="Arial" w:hAnsi="Arial" w:cs="Arial"/>
          <w:sz w:val="22"/>
          <w:szCs w:val="22"/>
        </w:rPr>
        <w:t> </w:t>
      </w:r>
    </w:p>
    <w:p w14:paraId="1127A2ED" w14:textId="77777777" w:rsidR="00AD5702" w:rsidRPr="00A36415" w:rsidRDefault="00AD5702" w:rsidP="00AD5702">
      <w:pPr>
        <w:pStyle w:val="paragraph"/>
        <w:spacing w:before="0" w:beforeAutospacing="0" w:after="0" w:afterAutospacing="0"/>
        <w:ind w:left="720"/>
        <w:textAlignment w:val="baseline"/>
        <w:rPr>
          <w:rStyle w:val="eop"/>
          <w:rFonts w:ascii="Arial" w:hAnsi="Arial" w:cs="Arial"/>
          <w:sz w:val="22"/>
          <w:szCs w:val="22"/>
        </w:rPr>
      </w:pPr>
    </w:p>
    <w:p w14:paraId="38A215FF" w14:textId="5A8341CF" w:rsidR="00AD5702" w:rsidRPr="00422E39" w:rsidRDefault="00AD5702" w:rsidP="00AD5702">
      <w:pPr>
        <w:pStyle w:val="paragraph"/>
        <w:spacing w:before="0" w:beforeAutospacing="0" w:after="0" w:afterAutospacing="0"/>
        <w:textAlignment w:val="baseline"/>
        <w:rPr>
          <w:rStyle w:val="eop"/>
          <w:rFonts w:ascii="Arial" w:hAnsi="Arial" w:cs="Arial"/>
          <w:sz w:val="22"/>
          <w:szCs w:val="22"/>
        </w:rPr>
      </w:pPr>
      <w:r w:rsidRPr="00A36415">
        <w:rPr>
          <w:rStyle w:val="normaltextrun"/>
          <w:rFonts w:ascii="Arial" w:hAnsi="Arial" w:cs="Arial"/>
          <w:sz w:val="22"/>
          <w:szCs w:val="22"/>
        </w:rPr>
        <w:t xml:space="preserve">The </w:t>
      </w:r>
      <w:r w:rsidR="00A36415" w:rsidRPr="00A36415">
        <w:rPr>
          <w:rStyle w:val="normaltextrun"/>
          <w:rFonts w:ascii="Arial" w:hAnsi="Arial" w:cs="Arial"/>
          <w:sz w:val="22"/>
          <w:szCs w:val="22"/>
        </w:rPr>
        <w:t>ICB</w:t>
      </w:r>
      <w:r w:rsidRPr="00A36415">
        <w:rPr>
          <w:rStyle w:val="normaltextrun"/>
          <w:rFonts w:ascii="Arial" w:hAnsi="Arial" w:cs="Arial"/>
          <w:sz w:val="22"/>
          <w:szCs w:val="22"/>
        </w:rPr>
        <w:t xml:space="preserve"> is obliged, in compliance with section 16 of FOIA, to provide advice and assistance in refining </w:t>
      </w:r>
      <w:r w:rsidRPr="00422E39">
        <w:rPr>
          <w:rStyle w:val="normaltextrun"/>
          <w:rFonts w:ascii="Arial" w:hAnsi="Arial" w:cs="Arial"/>
          <w:sz w:val="22"/>
          <w:szCs w:val="22"/>
        </w:rPr>
        <w:t>the request to bring it within compliance of 18 hours. </w:t>
      </w:r>
      <w:r w:rsidRPr="00422E39">
        <w:rPr>
          <w:rStyle w:val="eop"/>
          <w:rFonts w:ascii="Arial" w:hAnsi="Arial" w:cs="Arial"/>
          <w:sz w:val="22"/>
          <w:szCs w:val="22"/>
        </w:rPr>
        <w:t> </w:t>
      </w:r>
    </w:p>
    <w:p w14:paraId="3D329E72" w14:textId="77777777" w:rsidR="00AD5702" w:rsidRPr="00422E39" w:rsidRDefault="00AD5702" w:rsidP="00AD5702">
      <w:pPr>
        <w:pStyle w:val="paragraph"/>
        <w:spacing w:before="0" w:beforeAutospacing="0" w:after="0" w:afterAutospacing="0"/>
        <w:ind w:left="720"/>
        <w:textAlignment w:val="baseline"/>
        <w:rPr>
          <w:rFonts w:ascii="Arial" w:hAnsi="Arial" w:cs="Arial"/>
          <w:sz w:val="22"/>
          <w:szCs w:val="22"/>
        </w:rPr>
      </w:pPr>
    </w:p>
    <w:p w14:paraId="78E00D31" w14:textId="0242314E" w:rsidR="0014549C" w:rsidRPr="00422E39" w:rsidRDefault="00AD5702" w:rsidP="00E91893">
      <w:pPr>
        <w:rPr>
          <w:rStyle w:val="normaltextrun"/>
          <w:rFonts w:ascii="Arial" w:hAnsi="Arial" w:cs="Arial"/>
          <w:szCs w:val="22"/>
        </w:rPr>
      </w:pPr>
      <w:r w:rsidRPr="00422E39">
        <w:rPr>
          <w:rStyle w:val="normaltextrun"/>
          <w:rFonts w:ascii="Arial" w:hAnsi="Arial" w:cs="Arial"/>
          <w:szCs w:val="22"/>
        </w:rPr>
        <w:t xml:space="preserve">In this instance it is challenging to provide advice regarding refining the request other than to </w:t>
      </w:r>
      <w:r w:rsidR="004119EF">
        <w:rPr>
          <w:rStyle w:val="normaltextrun"/>
          <w:rFonts w:ascii="Arial" w:hAnsi="Arial" w:cs="Arial"/>
          <w:szCs w:val="22"/>
        </w:rPr>
        <w:t>suggest</w:t>
      </w:r>
      <w:r w:rsidRPr="00422E39">
        <w:rPr>
          <w:rStyle w:val="normaltextrun"/>
          <w:rFonts w:ascii="Arial" w:hAnsi="Arial" w:cs="Arial"/>
          <w:szCs w:val="22"/>
        </w:rPr>
        <w:t xml:space="preserve"> request</w:t>
      </w:r>
      <w:r w:rsidR="004119EF">
        <w:rPr>
          <w:rStyle w:val="normaltextrun"/>
          <w:rFonts w:ascii="Arial" w:hAnsi="Arial" w:cs="Arial"/>
          <w:szCs w:val="22"/>
        </w:rPr>
        <w:t>ing a</w:t>
      </w:r>
      <w:r w:rsidR="00E91893" w:rsidRPr="00422E39">
        <w:rPr>
          <w:rStyle w:val="normaltextrun"/>
          <w:rFonts w:ascii="Arial" w:hAnsi="Arial" w:cs="Arial"/>
          <w:szCs w:val="22"/>
        </w:rPr>
        <w:t xml:space="preserve"> smaller time frame</w:t>
      </w:r>
      <w:r w:rsidR="00932572" w:rsidRPr="00422E39">
        <w:rPr>
          <w:rStyle w:val="normaltextrun"/>
          <w:rFonts w:ascii="Arial" w:hAnsi="Arial" w:cs="Arial"/>
          <w:szCs w:val="22"/>
        </w:rPr>
        <w:t>, f</w:t>
      </w:r>
      <w:r w:rsidR="002B5426" w:rsidRPr="00422E39">
        <w:rPr>
          <w:rStyle w:val="normaltextrun"/>
          <w:rFonts w:ascii="Arial" w:hAnsi="Arial" w:cs="Arial"/>
          <w:szCs w:val="22"/>
        </w:rPr>
        <w:t>or example</w:t>
      </w:r>
      <w:r w:rsidR="00CA5C74" w:rsidRPr="00422E39">
        <w:rPr>
          <w:rStyle w:val="normaltextrun"/>
          <w:rFonts w:ascii="Arial" w:hAnsi="Arial" w:cs="Arial"/>
          <w:szCs w:val="22"/>
        </w:rPr>
        <w:t xml:space="preserve">, a </w:t>
      </w:r>
      <w:proofErr w:type="gramStart"/>
      <w:r w:rsidR="00CA5C74" w:rsidRPr="00422E39">
        <w:rPr>
          <w:rStyle w:val="normaltextrun"/>
          <w:rFonts w:ascii="Arial" w:hAnsi="Arial" w:cs="Arial"/>
          <w:szCs w:val="22"/>
        </w:rPr>
        <w:t>one month</w:t>
      </w:r>
      <w:proofErr w:type="gramEnd"/>
      <w:r w:rsidR="00CA5C74" w:rsidRPr="00422E39">
        <w:rPr>
          <w:rStyle w:val="normaltextrun"/>
          <w:rFonts w:ascii="Arial" w:hAnsi="Arial" w:cs="Arial"/>
          <w:szCs w:val="22"/>
        </w:rPr>
        <w:t xml:space="preserve"> period.</w:t>
      </w:r>
      <w:r w:rsidR="00422E39">
        <w:rPr>
          <w:rStyle w:val="normaltextrun"/>
          <w:rFonts w:ascii="Arial" w:hAnsi="Arial" w:cs="Arial"/>
          <w:szCs w:val="22"/>
        </w:rPr>
        <w:t xml:space="preserve">  However, i</w:t>
      </w:r>
      <w:r w:rsidR="0014549C" w:rsidRPr="00422E39">
        <w:rPr>
          <w:rStyle w:val="normaltextrun"/>
          <w:rFonts w:ascii="Arial" w:hAnsi="Arial" w:cs="Arial"/>
          <w:szCs w:val="22"/>
        </w:rPr>
        <w:t xml:space="preserve">t is important to note that in submitting a request for </w:t>
      </w:r>
      <w:r w:rsidR="003B17E9" w:rsidRPr="00422E39">
        <w:rPr>
          <w:rStyle w:val="normaltextrun"/>
          <w:rFonts w:ascii="Arial" w:hAnsi="Arial" w:cs="Arial"/>
          <w:szCs w:val="22"/>
        </w:rPr>
        <w:t>a much smaller</w:t>
      </w:r>
      <w:r w:rsidR="0014549C" w:rsidRPr="00422E39">
        <w:rPr>
          <w:rStyle w:val="normaltextrun"/>
          <w:rFonts w:ascii="Arial" w:hAnsi="Arial" w:cs="Arial"/>
          <w:szCs w:val="22"/>
        </w:rPr>
        <w:t xml:space="preserve"> time frame this </w:t>
      </w:r>
      <w:r w:rsidR="000A71FF" w:rsidRPr="00422E39">
        <w:rPr>
          <w:rStyle w:val="normaltextrun"/>
          <w:rFonts w:ascii="Arial" w:hAnsi="Arial" w:cs="Arial"/>
          <w:szCs w:val="22"/>
        </w:rPr>
        <w:t>may not</w:t>
      </w:r>
      <w:r w:rsidR="0014549C" w:rsidRPr="00422E39">
        <w:rPr>
          <w:rStyle w:val="normaltextrun"/>
          <w:rFonts w:ascii="Arial" w:hAnsi="Arial" w:cs="Arial"/>
          <w:szCs w:val="22"/>
        </w:rPr>
        <w:t xml:space="preserve"> necessaril</w:t>
      </w:r>
      <w:r w:rsidR="00CA5C74" w:rsidRPr="00422E39">
        <w:rPr>
          <w:rStyle w:val="normaltextrun"/>
          <w:rFonts w:ascii="Arial" w:hAnsi="Arial" w:cs="Arial"/>
          <w:szCs w:val="22"/>
        </w:rPr>
        <w:t xml:space="preserve">y </w:t>
      </w:r>
      <w:r w:rsidR="0064374B" w:rsidRPr="00422E39">
        <w:rPr>
          <w:rStyle w:val="normaltextrun"/>
          <w:rFonts w:ascii="Arial" w:hAnsi="Arial" w:cs="Arial"/>
          <w:szCs w:val="22"/>
        </w:rPr>
        <w:t xml:space="preserve">identify </w:t>
      </w:r>
      <w:r w:rsidR="002F334F" w:rsidRPr="00422E39">
        <w:rPr>
          <w:rStyle w:val="normaltextrun"/>
          <w:rFonts w:ascii="Arial" w:hAnsi="Arial" w:cs="Arial"/>
          <w:szCs w:val="22"/>
        </w:rPr>
        <w:t xml:space="preserve">any patients who </w:t>
      </w:r>
      <w:r w:rsidR="00422E39" w:rsidRPr="00422E39">
        <w:rPr>
          <w:rStyle w:val="normaltextrun"/>
          <w:rFonts w:ascii="Arial" w:hAnsi="Arial" w:cs="Arial"/>
          <w:szCs w:val="22"/>
        </w:rPr>
        <w:t>are living with</w:t>
      </w:r>
      <w:r w:rsidR="00244A63">
        <w:rPr>
          <w:rStyle w:val="normaltextrun"/>
          <w:rFonts w:ascii="Arial" w:hAnsi="Arial" w:cs="Arial"/>
          <w:szCs w:val="22"/>
        </w:rPr>
        <w:t xml:space="preserve"> a</w:t>
      </w:r>
      <w:r w:rsidR="002F334F" w:rsidRPr="00422E39">
        <w:rPr>
          <w:rStyle w:val="normaltextrun"/>
          <w:rFonts w:ascii="Arial" w:hAnsi="Arial" w:cs="Arial"/>
          <w:szCs w:val="22"/>
        </w:rPr>
        <w:t xml:space="preserve"> </w:t>
      </w:r>
      <w:r w:rsidR="00422E39" w:rsidRPr="00422E39">
        <w:rPr>
          <w:rFonts w:ascii="Arial" w:hAnsi="Arial" w:cs="Arial"/>
          <w:szCs w:val="22"/>
        </w:rPr>
        <w:t xml:space="preserve">neurological condition </w:t>
      </w:r>
      <w:r w:rsidR="00244A63">
        <w:rPr>
          <w:rFonts w:ascii="Arial" w:hAnsi="Arial" w:cs="Arial"/>
          <w:szCs w:val="22"/>
        </w:rPr>
        <w:t>who</w:t>
      </w:r>
      <w:r w:rsidR="00422E39" w:rsidRPr="00422E39">
        <w:rPr>
          <w:rFonts w:ascii="Arial" w:hAnsi="Arial" w:cs="Arial"/>
          <w:szCs w:val="22"/>
        </w:rPr>
        <w:t xml:space="preserve"> have received an assessment for CHC.</w:t>
      </w:r>
    </w:p>
    <w:p w14:paraId="514FCFF2" w14:textId="77777777" w:rsidR="00AD5702" w:rsidRPr="005365DD" w:rsidRDefault="00AD5702" w:rsidP="00AD5702">
      <w:pPr>
        <w:rPr>
          <w:rStyle w:val="normaltextrun"/>
          <w:rFonts w:ascii="Arial" w:hAnsi="Arial" w:cs="Arial"/>
          <w:szCs w:val="22"/>
          <w:highlight w:val="yellow"/>
        </w:rPr>
      </w:pPr>
    </w:p>
    <w:p w14:paraId="619976BB" w14:textId="321808EC" w:rsidR="0082700A" w:rsidRDefault="00AD5702" w:rsidP="00AD5702">
      <w:pPr>
        <w:rPr>
          <w:rStyle w:val="normaltextrun"/>
          <w:rFonts w:ascii="Arial" w:hAnsi="Arial" w:cs="Arial"/>
          <w:szCs w:val="22"/>
        </w:rPr>
      </w:pPr>
      <w:r w:rsidRPr="00601368">
        <w:rPr>
          <w:rStyle w:val="normaltextrun"/>
          <w:rFonts w:ascii="Arial" w:hAnsi="Arial" w:cs="Arial"/>
          <w:szCs w:val="22"/>
          <w:lang w:eastAsia="en-GB"/>
        </w:rPr>
        <w:t>I</w:t>
      </w:r>
      <w:r w:rsidRPr="00601368">
        <w:rPr>
          <w:rStyle w:val="normaltextrun"/>
          <w:rFonts w:ascii="Arial" w:hAnsi="Arial" w:cs="Arial"/>
          <w:szCs w:val="22"/>
        </w:rPr>
        <w:t>f you would like to make a request along these lines, please let me know. We will then proceed to retrieve the requested information and to determine whether the information may be disclosed or whether an exemption applies.</w:t>
      </w:r>
    </w:p>
    <w:p w14:paraId="5F1B06EC" w14:textId="77777777" w:rsidR="004119EF" w:rsidRDefault="004119EF" w:rsidP="00AD5702">
      <w:pPr>
        <w:rPr>
          <w:rStyle w:val="normaltextrun"/>
          <w:rFonts w:ascii="Arial" w:hAnsi="Arial" w:cs="Arial"/>
          <w:szCs w:val="22"/>
        </w:rPr>
      </w:pPr>
    </w:p>
    <w:p w14:paraId="016E69F8" w14:textId="77777777" w:rsidR="0082700A" w:rsidRDefault="0082700A" w:rsidP="00AD5702">
      <w:pPr>
        <w:rPr>
          <w:rStyle w:val="normaltextrun"/>
          <w:rFonts w:ascii="Arial" w:hAnsi="Arial" w:cs="Arial"/>
          <w:szCs w:val="22"/>
        </w:rPr>
      </w:pPr>
    </w:p>
    <w:p w14:paraId="38A3AD2C" w14:textId="406A1DA1" w:rsidR="00DD2790" w:rsidRPr="00965EC5" w:rsidRDefault="004119EF" w:rsidP="00AD5702">
      <w:pPr>
        <w:rPr>
          <w:rFonts w:ascii="Arial" w:hAnsi="Arial" w:cs="Arial"/>
          <w:szCs w:val="22"/>
        </w:rPr>
      </w:pPr>
      <w:r>
        <w:rPr>
          <w:rStyle w:val="normaltextrun"/>
          <w:rFonts w:ascii="Arial" w:hAnsi="Arial" w:cs="Arial"/>
          <w:szCs w:val="22"/>
        </w:rPr>
        <w:lastRenderedPageBreak/>
        <w:t>To</w:t>
      </w:r>
      <w:r w:rsidR="0020545D">
        <w:rPr>
          <w:rStyle w:val="normaltextrun"/>
          <w:rFonts w:ascii="Arial" w:hAnsi="Arial" w:cs="Arial"/>
          <w:szCs w:val="22"/>
        </w:rPr>
        <w:t xml:space="preserve"> </w:t>
      </w:r>
      <w:r w:rsidR="00D727B0">
        <w:rPr>
          <w:rStyle w:val="normaltextrun"/>
          <w:rFonts w:ascii="Arial" w:hAnsi="Arial" w:cs="Arial"/>
          <w:szCs w:val="22"/>
        </w:rPr>
        <w:t>assist your enquiries further, I can advise that b</w:t>
      </w:r>
      <w:r w:rsidR="0082700A">
        <w:rPr>
          <w:rStyle w:val="normaltextrun"/>
          <w:rFonts w:ascii="Arial" w:hAnsi="Arial" w:cs="Arial"/>
          <w:szCs w:val="22"/>
        </w:rPr>
        <w:t>efore it was determined that</w:t>
      </w:r>
      <w:r w:rsidR="00DD2790">
        <w:rPr>
          <w:rStyle w:val="normaltextrun"/>
          <w:rFonts w:ascii="Arial" w:hAnsi="Arial" w:cs="Arial"/>
          <w:szCs w:val="22"/>
        </w:rPr>
        <w:t xml:space="preserve"> the </w:t>
      </w:r>
      <w:r w:rsidR="00DD2790" w:rsidRPr="00965EC5">
        <w:rPr>
          <w:rStyle w:val="normaltextrun"/>
          <w:rFonts w:ascii="Arial" w:hAnsi="Arial" w:cs="Arial"/>
          <w:szCs w:val="22"/>
        </w:rPr>
        <w:t xml:space="preserve">cost of dealing </w:t>
      </w:r>
      <w:r w:rsidR="00DD2790">
        <w:rPr>
          <w:rStyle w:val="normaltextrun"/>
          <w:rFonts w:ascii="Arial" w:hAnsi="Arial" w:cs="Arial"/>
          <w:szCs w:val="22"/>
        </w:rPr>
        <w:t xml:space="preserve">with the whole request </w:t>
      </w:r>
      <w:r w:rsidR="00DD2790" w:rsidRPr="00965EC5">
        <w:rPr>
          <w:rStyle w:val="normaltextrun"/>
          <w:rFonts w:ascii="Arial" w:hAnsi="Arial" w:cs="Arial"/>
          <w:szCs w:val="22"/>
        </w:rPr>
        <w:t>would exceed the ‘appropriate limit’</w:t>
      </w:r>
      <w:r w:rsidR="002B37BF">
        <w:rPr>
          <w:rStyle w:val="normaltextrun"/>
          <w:rFonts w:ascii="Arial" w:hAnsi="Arial" w:cs="Arial"/>
          <w:szCs w:val="22"/>
        </w:rPr>
        <w:t>,</w:t>
      </w:r>
      <w:r w:rsidR="00DD2790">
        <w:rPr>
          <w:rStyle w:val="normaltextrun"/>
          <w:rFonts w:ascii="Arial" w:hAnsi="Arial" w:cs="Arial"/>
          <w:szCs w:val="22"/>
        </w:rPr>
        <w:t xml:space="preserve"> the ICB ha</w:t>
      </w:r>
      <w:r w:rsidR="0020545D">
        <w:rPr>
          <w:rStyle w:val="normaltextrun"/>
          <w:rFonts w:ascii="Arial" w:hAnsi="Arial" w:cs="Arial"/>
          <w:szCs w:val="22"/>
        </w:rPr>
        <w:t xml:space="preserve">d collated some of the information requested </w:t>
      </w:r>
      <w:r w:rsidR="00D727B0">
        <w:rPr>
          <w:rStyle w:val="normaltextrun"/>
          <w:rFonts w:ascii="Arial" w:hAnsi="Arial" w:cs="Arial"/>
          <w:szCs w:val="22"/>
        </w:rPr>
        <w:t>for Questions 3 and 4</w:t>
      </w:r>
      <w:r w:rsidR="0020545D">
        <w:rPr>
          <w:rStyle w:val="normaltextrun"/>
          <w:rFonts w:ascii="Arial" w:hAnsi="Arial" w:cs="Arial"/>
          <w:szCs w:val="22"/>
        </w:rPr>
        <w:t>.</w:t>
      </w:r>
      <w:r w:rsidR="00D727B0">
        <w:rPr>
          <w:rStyle w:val="normaltextrun"/>
          <w:rFonts w:ascii="Arial" w:hAnsi="Arial" w:cs="Arial"/>
          <w:szCs w:val="22"/>
        </w:rPr>
        <w:t xml:space="preserve">  Please see below:</w:t>
      </w:r>
    </w:p>
    <w:p w14:paraId="4B9A7232" w14:textId="77777777" w:rsidR="00AD5702" w:rsidRPr="005331CE" w:rsidRDefault="00AD5702" w:rsidP="00AD5702">
      <w:pPr>
        <w:pStyle w:val="xxmsolistparagraph"/>
        <w:spacing w:before="0" w:beforeAutospacing="0" w:after="0" w:afterAutospacing="0"/>
        <w:rPr>
          <w:rFonts w:ascii="Arial" w:eastAsia="Times New Roman" w:hAnsi="Arial" w:cs="Arial"/>
          <w:b/>
          <w:bCs/>
        </w:rPr>
      </w:pPr>
    </w:p>
    <w:p w14:paraId="7DB29A5C" w14:textId="77777777" w:rsidR="00F66434" w:rsidRPr="005331CE" w:rsidRDefault="00F66434" w:rsidP="00F66434">
      <w:pPr>
        <w:pStyle w:val="xxmsonormal"/>
        <w:spacing w:before="0" w:beforeAutospacing="0" w:after="0" w:afterAutospacing="0"/>
        <w:rPr>
          <w:rFonts w:ascii="Arial" w:hAnsi="Arial" w:cs="Arial"/>
        </w:rPr>
      </w:pPr>
      <w:r w:rsidRPr="005331CE">
        <w:rPr>
          <w:rFonts w:ascii="Arial" w:hAnsi="Arial" w:cs="Arial"/>
        </w:rPr>
        <w:t> </w:t>
      </w:r>
    </w:p>
    <w:p w14:paraId="47D8B328" w14:textId="40D0E614" w:rsidR="00F66434" w:rsidRPr="005331CE" w:rsidRDefault="00F66434" w:rsidP="005331CE">
      <w:pPr>
        <w:pStyle w:val="ListParagraph"/>
        <w:numPr>
          <w:ilvl w:val="0"/>
          <w:numId w:val="9"/>
        </w:numPr>
        <w:rPr>
          <w:rFonts w:cs="Arial"/>
          <w:b/>
          <w:bCs/>
          <w:sz w:val="22"/>
          <w:szCs w:val="22"/>
        </w:rPr>
      </w:pPr>
      <w:r w:rsidRPr="005331CE">
        <w:rPr>
          <w:rFonts w:cs="Arial"/>
          <w:b/>
          <w:bCs/>
          <w:sz w:val="22"/>
          <w:szCs w:val="22"/>
        </w:rPr>
        <w:t>For each of the financial years April 2020- March 2021 and April 2021- March 2022 and for the current financial year so far, please provide:</w:t>
      </w:r>
    </w:p>
    <w:p w14:paraId="5F5DE98F" w14:textId="77777777" w:rsidR="00F66434" w:rsidRPr="005331CE" w:rsidRDefault="00F66434" w:rsidP="00F66434">
      <w:pPr>
        <w:ind w:hanging="360"/>
        <w:rPr>
          <w:rFonts w:ascii="Arial" w:hAnsi="Arial" w:cs="Arial"/>
          <w:b/>
          <w:bCs/>
          <w:szCs w:val="22"/>
        </w:rPr>
      </w:pPr>
    </w:p>
    <w:p w14:paraId="30D5FF99" w14:textId="77777777" w:rsidR="00F66434" w:rsidRPr="005331CE" w:rsidRDefault="00F66434" w:rsidP="00F66434">
      <w:pPr>
        <w:pStyle w:val="ListParagraph"/>
        <w:numPr>
          <w:ilvl w:val="0"/>
          <w:numId w:val="8"/>
        </w:numPr>
        <w:rPr>
          <w:rFonts w:cs="Arial"/>
          <w:b/>
          <w:bCs/>
          <w:sz w:val="22"/>
          <w:szCs w:val="22"/>
        </w:rPr>
      </w:pPr>
      <w:r w:rsidRPr="005331CE">
        <w:rPr>
          <w:rFonts w:cs="Arial"/>
          <w:b/>
          <w:bCs/>
          <w:sz w:val="22"/>
          <w:szCs w:val="22"/>
        </w:rPr>
        <w:t>The median time taken in your ICB area to conduct NHS continuing healthcare assessments, from receiving the initial checklist to notifying the applicant of the eligibility result.</w:t>
      </w:r>
    </w:p>
    <w:p w14:paraId="1CBB5299" w14:textId="4407F5CC" w:rsidR="00F66434" w:rsidRPr="005331CE" w:rsidRDefault="00F66434" w:rsidP="00F66434">
      <w:pPr>
        <w:pStyle w:val="ListParagraph"/>
        <w:ind w:left="1800"/>
        <w:rPr>
          <w:rFonts w:eastAsiaTheme="minorHAnsi" w:cs="Arial"/>
          <w:sz w:val="22"/>
          <w:szCs w:val="22"/>
        </w:rPr>
      </w:pPr>
      <w:r w:rsidRPr="005331CE">
        <w:rPr>
          <w:rFonts w:cs="Arial"/>
          <w:sz w:val="22"/>
          <w:szCs w:val="22"/>
        </w:rPr>
        <w:t>20</w:t>
      </w:r>
      <w:r w:rsidR="00AD3CB5">
        <w:rPr>
          <w:rFonts w:cs="Arial"/>
          <w:sz w:val="22"/>
          <w:szCs w:val="22"/>
        </w:rPr>
        <w:t>20</w:t>
      </w:r>
      <w:r w:rsidRPr="005331CE">
        <w:rPr>
          <w:rFonts w:cs="Arial"/>
          <w:sz w:val="22"/>
          <w:szCs w:val="22"/>
        </w:rPr>
        <w:t>/</w:t>
      </w:r>
      <w:r w:rsidR="00AD3CB5">
        <w:rPr>
          <w:rFonts w:cs="Arial"/>
          <w:sz w:val="22"/>
          <w:szCs w:val="22"/>
        </w:rPr>
        <w:t>20</w:t>
      </w:r>
      <w:r w:rsidRPr="005331CE">
        <w:rPr>
          <w:rFonts w:cs="Arial"/>
          <w:sz w:val="22"/>
          <w:szCs w:val="22"/>
        </w:rPr>
        <w:t>21 – 24 days</w:t>
      </w:r>
    </w:p>
    <w:p w14:paraId="595C6C08" w14:textId="2757CAF2" w:rsidR="00F66434" w:rsidRPr="005331CE" w:rsidRDefault="00AD3CB5" w:rsidP="00F66434">
      <w:pPr>
        <w:pStyle w:val="ListParagraph"/>
        <w:ind w:left="1800"/>
        <w:rPr>
          <w:rFonts w:cs="Arial"/>
          <w:sz w:val="22"/>
          <w:szCs w:val="22"/>
        </w:rPr>
      </w:pPr>
      <w:r>
        <w:rPr>
          <w:rFonts w:cs="Arial"/>
          <w:sz w:val="22"/>
          <w:szCs w:val="22"/>
        </w:rPr>
        <w:t>20</w:t>
      </w:r>
      <w:r w:rsidR="00F66434" w:rsidRPr="005331CE">
        <w:rPr>
          <w:rFonts w:cs="Arial"/>
          <w:sz w:val="22"/>
          <w:szCs w:val="22"/>
        </w:rPr>
        <w:t>21/</w:t>
      </w:r>
      <w:r>
        <w:rPr>
          <w:rFonts w:cs="Arial"/>
          <w:sz w:val="22"/>
          <w:szCs w:val="22"/>
        </w:rPr>
        <w:t>20</w:t>
      </w:r>
      <w:r w:rsidR="00F66434" w:rsidRPr="005331CE">
        <w:rPr>
          <w:rFonts w:cs="Arial"/>
          <w:sz w:val="22"/>
          <w:szCs w:val="22"/>
        </w:rPr>
        <w:t>22 – 23 days</w:t>
      </w:r>
    </w:p>
    <w:p w14:paraId="49A94E71" w14:textId="77777777" w:rsidR="00F66434" w:rsidRPr="005331CE" w:rsidRDefault="00F66434" w:rsidP="00F66434">
      <w:pPr>
        <w:pStyle w:val="ListParagraph"/>
        <w:numPr>
          <w:ilvl w:val="0"/>
          <w:numId w:val="8"/>
        </w:numPr>
        <w:rPr>
          <w:rFonts w:cs="Arial"/>
          <w:b/>
          <w:bCs/>
          <w:sz w:val="22"/>
          <w:szCs w:val="22"/>
        </w:rPr>
      </w:pPr>
      <w:r w:rsidRPr="005331CE">
        <w:rPr>
          <w:rFonts w:cs="Arial"/>
          <w:b/>
          <w:bCs/>
          <w:sz w:val="22"/>
          <w:szCs w:val="22"/>
        </w:rPr>
        <w:t>The range of time taken (</w:t>
      </w:r>
      <w:proofErr w:type="gramStart"/>
      <w:r w:rsidRPr="005331CE">
        <w:rPr>
          <w:rFonts w:cs="Arial"/>
          <w:b/>
          <w:bCs/>
          <w:sz w:val="22"/>
          <w:szCs w:val="22"/>
        </w:rPr>
        <w:t>i.e.</w:t>
      </w:r>
      <w:proofErr w:type="gramEnd"/>
      <w:r w:rsidRPr="005331CE">
        <w:rPr>
          <w:rFonts w:cs="Arial"/>
          <w:b/>
          <w:bCs/>
          <w:sz w:val="22"/>
          <w:szCs w:val="22"/>
        </w:rPr>
        <w:t xml:space="preserve"> shortest time and longest time) in your ICB area to conduct NHS continuing healthcare assessments, from receiving the initial checklist to notifying the applicant of the eligibility result.</w:t>
      </w:r>
    </w:p>
    <w:p w14:paraId="7F330F3A" w14:textId="2279A889" w:rsidR="00F66434" w:rsidRPr="005331CE" w:rsidRDefault="00F66434" w:rsidP="00F66434">
      <w:pPr>
        <w:pStyle w:val="ListParagraph"/>
        <w:ind w:left="1800"/>
        <w:rPr>
          <w:rFonts w:eastAsiaTheme="minorHAnsi" w:cs="Arial"/>
          <w:sz w:val="22"/>
          <w:szCs w:val="22"/>
        </w:rPr>
      </w:pPr>
      <w:r w:rsidRPr="005331CE">
        <w:rPr>
          <w:rFonts w:cs="Arial"/>
          <w:sz w:val="22"/>
          <w:szCs w:val="22"/>
        </w:rPr>
        <w:t>20</w:t>
      </w:r>
      <w:r w:rsidR="00AD3CB5">
        <w:rPr>
          <w:rFonts w:cs="Arial"/>
          <w:sz w:val="22"/>
          <w:szCs w:val="22"/>
        </w:rPr>
        <w:t>20</w:t>
      </w:r>
      <w:r w:rsidRPr="005331CE">
        <w:rPr>
          <w:rFonts w:cs="Arial"/>
          <w:sz w:val="22"/>
          <w:szCs w:val="22"/>
        </w:rPr>
        <w:t>/</w:t>
      </w:r>
      <w:r w:rsidR="00AD3CB5">
        <w:rPr>
          <w:rFonts w:cs="Arial"/>
          <w:sz w:val="22"/>
          <w:szCs w:val="22"/>
        </w:rPr>
        <w:t>20</w:t>
      </w:r>
      <w:r w:rsidRPr="005331CE">
        <w:rPr>
          <w:rFonts w:cs="Arial"/>
          <w:sz w:val="22"/>
          <w:szCs w:val="22"/>
        </w:rPr>
        <w:t>21 – 7 days 99 days</w:t>
      </w:r>
    </w:p>
    <w:p w14:paraId="64DC1D87" w14:textId="23C48807" w:rsidR="00F66434" w:rsidRPr="005331CE" w:rsidRDefault="00AD3CB5" w:rsidP="00F66434">
      <w:pPr>
        <w:pStyle w:val="ListParagraph"/>
        <w:ind w:left="1800"/>
        <w:rPr>
          <w:rFonts w:cs="Arial"/>
          <w:sz w:val="22"/>
          <w:szCs w:val="22"/>
        </w:rPr>
      </w:pPr>
      <w:r>
        <w:rPr>
          <w:rFonts w:cs="Arial"/>
          <w:sz w:val="22"/>
          <w:szCs w:val="22"/>
        </w:rPr>
        <w:t>2021</w:t>
      </w:r>
      <w:r w:rsidR="00F66434" w:rsidRPr="005331CE">
        <w:rPr>
          <w:rFonts w:cs="Arial"/>
          <w:sz w:val="22"/>
          <w:szCs w:val="22"/>
        </w:rPr>
        <w:t>/</w:t>
      </w:r>
      <w:r>
        <w:rPr>
          <w:rFonts w:cs="Arial"/>
          <w:sz w:val="22"/>
          <w:szCs w:val="22"/>
        </w:rPr>
        <w:t>20</w:t>
      </w:r>
      <w:r w:rsidR="00F66434" w:rsidRPr="005331CE">
        <w:rPr>
          <w:rFonts w:cs="Arial"/>
          <w:sz w:val="22"/>
          <w:szCs w:val="22"/>
        </w:rPr>
        <w:t>22 – 8 days 55 days</w:t>
      </w:r>
    </w:p>
    <w:p w14:paraId="6B65AED0" w14:textId="77777777" w:rsidR="00F66434" w:rsidRPr="005331CE" w:rsidRDefault="00F66434" w:rsidP="00F66434">
      <w:pPr>
        <w:pStyle w:val="ListParagraph"/>
        <w:numPr>
          <w:ilvl w:val="0"/>
          <w:numId w:val="8"/>
        </w:numPr>
        <w:rPr>
          <w:rFonts w:cs="Arial"/>
          <w:b/>
          <w:bCs/>
          <w:sz w:val="22"/>
          <w:szCs w:val="22"/>
        </w:rPr>
      </w:pPr>
      <w:r w:rsidRPr="005331CE">
        <w:rPr>
          <w:rFonts w:cs="Arial"/>
          <w:b/>
          <w:bCs/>
          <w:sz w:val="22"/>
          <w:szCs w:val="22"/>
        </w:rPr>
        <w:t>The number of eligibility reviews for people who have previously been found to be eligible for CHC funding which result in CHC funding being taken away.</w:t>
      </w:r>
    </w:p>
    <w:p w14:paraId="36F05B8C" w14:textId="329376B1" w:rsidR="00F66434" w:rsidRPr="005331CE" w:rsidRDefault="00F66434" w:rsidP="00F66434">
      <w:pPr>
        <w:pStyle w:val="ListParagraph"/>
        <w:ind w:left="1800"/>
        <w:rPr>
          <w:rFonts w:eastAsiaTheme="minorHAnsi" w:cs="Arial"/>
          <w:sz w:val="22"/>
          <w:szCs w:val="22"/>
        </w:rPr>
      </w:pPr>
      <w:r w:rsidRPr="005331CE">
        <w:rPr>
          <w:rFonts w:cs="Arial"/>
          <w:sz w:val="22"/>
          <w:szCs w:val="22"/>
        </w:rPr>
        <w:t>20</w:t>
      </w:r>
      <w:r w:rsidR="000962CC">
        <w:rPr>
          <w:rFonts w:cs="Arial"/>
          <w:sz w:val="22"/>
          <w:szCs w:val="22"/>
        </w:rPr>
        <w:t>20</w:t>
      </w:r>
      <w:r w:rsidRPr="005331CE">
        <w:rPr>
          <w:rFonts w:cs="Arial"/>
          <w:sz w:val="22"/>
          <w:szCs w:val="22"/>
        </w:rPr>
        <w:t>/</w:t>
      </w:r>
      <w:r w:rsidR="000962CC">
        <w:rPr>
          <w:rFonts w:cs="Arial"/>
          <w:sz w:val="22"/>
          <w:szCs w:val="22"/>
        </w:rPr>
        <w:t>20</w:t>
      </w:r>
      <w:r w:rsidRPr="005331CE">
        <w:rPr>
          <w:rFonts w:cs="Arial"/>
          <w:sz w:val="22"/>
          <w:szCs w:val="22"/>
        </w:rPr>
        <w:t>21 – 6</w:t>
      </w:r>
    </w:p>
    <w:p w14:paraId="3DF4D89C" w14:textId="6ABF49F4" w:rsidR="00F66434" w:rsidRPr="005331CE" w:rsidRDefault="000962CC" w:rsidP="00F66434">
      <w:pPr>
        <w:pStyle w:val="ListParagraph"/>
        <w:ind w:left="1800"/>
        <w:rPr>
          <w:rFonts w:cs="Arial"/>
          <w:sz w:val="22"/>
          <w:szCs w:val="22"/>
        </w:rPr>
      </w:pPr>
      <w:r>
        <w:rPr>
          <w:rFonts w:cs="Arial"/>
          <w:sz w:val="22"/>
          <w:szCs w:val="22"/>
        </w:rPr>
        <w:t>20</w:t>
      </w:r>
      <w:r w:rsidR="00F66434" w:rsidRPr="005331CE">
        <w:rPr>
          <w:rFonts w:cs="Arial"/>
          <w:sz w:val="22"/>
          <w:szCs w:val="22"/>
        </w:rPr>
        <w:t>21/</w:t>
      </w:r>
      <w:r>
        <w:rPr>
          <w:rFonts w:cs="Arial"/>
          <w:sz w:val="22"/>
          <w:szCs w:val="22"/>
        </w:rPr>
        <w:t>20</w:t>
      </w:r>
      <w:r w:rsidR="00F66434" w:rsidRPr="005331CE">
        <w:rPr>
          <w:rFonts w:cs="Arial"/>
          <w:sz w:val="22"/>
          <w:szCs w:val="22"/>
        </w:rPr>
        <w:t>22</w:t>
      </w:r>
      <w:r w:rsidR="00863BCF">
        <w:rPr>
          <w:rFonts w:cs="Arial"/>
          <w:sz w:val="22"/>
          <w:szCs w:val="22"/>
        </w:rPr>
        <w:t xml:space="preserve"> – </w:t>
      </w:r>
      <w:r w:rsidR="00F66434" w:rsidRPr="005331CE">
        <w:rPr>
          <w:rFonts w:cs="Arial"/>
          <w:sz w:val="22"/>
          <w:szCs w:val="22"/>
        </w:rPr>
        <w:t>12</w:t>
      </w:r>
    </w:p>
    <w:p w14:paraId="7526AED6" w14:textId="77777777" w:rsidR="00F66434" w:rsidRPr="005331CE" w:rsidRDefault="00F66434" w:rsidP="00F66434">
      <w:pPr>
        <w:pStyle w:val="xxmsonormal"/>
        <w:spacing w:before="0" w:beforeAutospacing="0" w:after="0" w:afterAutospacing="0"/>
        <w:rPr>
          <w:rFonts w:ascii="Arial" w:hAnsi="Arial" w:cs="Arial"/>
          <w:b/>
          <w:bCs/>
        </w:rPr>
      </w:pPr>
      <w:r w:rsidRPr="005331CE">
        <w:rPr>
          <w:rFonts w:ascii="Arial" w:hAnsi="Arial" w:cs="Arial"/>
          <w:b/>
          <w:bCs/>
        </w:rPr>
        <w:t> </w:t>
      </w:r>
    </w:p>
    <w:p w14:paraId="680E4399" w14:textId="41C0BD47" w:rsidR="00F66434" w:rsidRPr="005331CE" w:rsidRDefault="00F66434" w:rsidP="005331CE">
      <w:pPr>
        <w:pStyle w:val="ListParagraph"/>
        <w:numPr>
          <w:ilvl w:val="0"/>
          <w:numId w:val="9"/>
        </w:numPr>
        <w:rPr>
          <w:rFonts w:cs="Arial"/>
          <w:b/>
          <w:bCs/>
          <w:sz w:val="22"/>
          <w:szCs w:val="22"/>
        </w:rPr>
      </w:pPr>
      <w:r w:rsidRPr="005331CE">
        <w:rPr>
          <w:rFonts w:cs="Arial"/>
          <w:b/>
          <w:bCs/>
          <w:sz w:val="22"/>
          <w:szCs w:val="22"/>
        </w:rPr>
        <w:t xml:space="preserve">Does your ICB always ensure involvement of professionals with expert knowledge of the neurological condition when conducting assessments of people for NHS continuing healthcare? For </w:t>
      </w:r>
      <w:proofErr w:type="gramStart"/>
      <w:r w:rsidRPr="005331CE">
        <w:rPr>
          <w:rFonts w:cs="Arial"/>
          <w:b/>
          <w:bCs/>
          <w:sz w:val="22"/>
          <w:szCs w:val="22"/>
        </w:rPr>
        <w:t>example</w:t>
      </w:r>
      <w:proofErr w:type="gramEnd"/>
      <w:r w:rsidRPr="005331CE">
        <w:rPr>
          <w:rFonts w:cs="Arial"/>
          <w:b/>
          <w:bCs/>
          <w:sz w:val="22"/>
          <w:szCs w:val="22"/>
        </w:rPr>
        <w:t xml:space="preserve"> an MND specialist nurse or a neurologist.</w:t>
      </w:r>
    </w:p>
    <w:p w14:paraId="0644282A" w14:textId="654B8054" w:rsidR="00F66434" w:rsidRPr="005331CE" w:rsidRDefault="00F66434" w:rsidP="005331CE">
      <w:pPr>
        <w:ind w:left="720" w:firstLine="10"/>
        <w:rPr>
          <w:rFonts w:ascii="Arial" w:hAnsi="Arial" w:cs="Arial"/>
          <w:szCs w:val="22"/>
        </w:rPr>
      </w:pPr>
      <w:r w:rsidRPr="005331CE">
        <w:rPr>
          <w:rFonts w:ascii="Arial" w:hAnsi="Arial" w:cs="Arial"/>
          <w:szCs w:val="22"/>
        </w:rPr>
        <w:t>Relevant professionals are invited to the D</w:t>
      </w:r>
      <w:r w:rsidR="00F644EF">
        <w:rPr>
          <w:rFonts w:ascii="Arial" w:hAnsi="Arial" w:cs="Arial"/>
          <w:szCs w:val="22"/>
        </w:rPr>
        <w:t xml:space="preserve">ecision </w:t>
      </w:r>
      <w:r w:rsidRPr="005331CE">
        <w:rPr>
          <w:rFonts w:ascii="Arial" w:hAnsi="Arial" w:cs="Arial"/>
          <w:szCs w:val="22"/>
        </w:rPr>
        <w:t>S</w:t>
      </w:r>
      <w:r w:rsidR="00F644EF">
        <w:rPr>
          <w:rFonts w:ascii="Arial" w:hAnsi="Arial" w:cs="Arial"/>
          <w:szCs w:val="22"/>
        </w:rPr>
        <w:t xml:space="preserve">upport </w:t>
      </w:r>
      <w:r w:rsidRPr="005331CE">
        <w:rPr>
          <w:rFonts w:ascii="Arial" w:hAnsi="Arial" w:cs="Arial"/>
          <w:szCs w:val="22"/>
        </w:rPr>
        <w:t>T</w:t>
      </w:r>
      <w:r w:rsidR="00F644EF">
        <w:rPr>
          <w:rFonts w:ascii="Arial" w:hAnsi="Arial" w:cs="Arial"/>
          <w:szCs w:val="22"/>
        </w:rPr>
        <w:t>ool (DST)</w:t>
      </w:r>
      <w:r w:rsidR="003E726D">
        <w:rPr>
          <w:rFonts w:ascii="Arial" w:hAnsi="Arial" w:cs="Arial"/>
          <w:szCs w:val="22"/>
        </w:rPr>
        <w:t xml:space="preserve"> assessment</w:t>
      </w:r>
      <w:r w:rsidRPr="005331CE">
        <w:rPr>
          <w:rFonts w:ascii="Arial" w:hAnsi="Arial" w:cs="Arial"/>
          <w:szCs w:val="22"/>
        </w:rPr>
        <w:t xml:space="preserve"> where known, and Individuals are also welcomed to invite representatives to DST assessments.</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25A46392" w:rsidR="008674D1" w:rsidRDefault="00957674" w:rsidP="557966C4">
      <w:pPr>
        <w:rPr>
          <w:rFonts w:cs="Arial"/>
          <w:sz w:val="20"/>
        </w:rPr>
      </w:pPr>
      <w:r w:rsidRPr="557966C4">
        <w:rPr>
          <w:rFonts w:ascii="Arial" w:hAnsi="Arial"/>
        </w:rPr>
        <w:t xml:space="preserve">email </w:t>
      </w:r>
      <w:hyperlink r:id="rId15">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6">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2E8C9FE6" w14:textId="29C0EB52" w:rsidR="004119EF" w:rsidRDefault="004119EF" w:rsidP="557966C4">
      <w:pPr>
        <w:rPr>
          <w:rFonts w:cs="Arial"/>
          <w:sz w:val="20"/>
        </w:rPr>
      </w:pPr>
    </w:p>
    <w:p w14:paraId="69107F54" w14:textId="70CF3B85" w:rsidR="004119EF" w:rsidRDefault="004119EF" w:rsidP="557966C4">
      <w:pPr>
        <w:rPr>
          <w:rFonts w:cs="Arial"/>
          <w:sz w:val="20"/>
        </w:rPr>
      </w:pPr>
    </w:p>
    <w:p w14:paraId="592B48EA" w14:textId="1B670C70" w:rsidR="004119EF" w:rsidRDefault="004119EF" w:rsidP="557966C4">
      <w:pPr>
        <w:rPr>
          <w:rFonts w:cs="Arial"/>
          <w:sz w:val="20"/>
        </w:rPr>
      </w:pPr>
    </w:p>
    <w:p w14:paraId="5B54E81F" w14:textId="7ED757DE" w:rsidR="004119EF" w:rsidRDefault="004119EF" w:rsidP="557966C4">
      <w:pPr>
        <w:rPr>
          <w:rFonts w:cs="Arial"/>
          <w:sz w:val="20"/>
        </w:rPr>
      </w:pPr>
    </w:p>
    <w:p w14:paraId="2652D36A" w14:textId="77777777" w:rsidR="004119EF" w:rsidRPr="00355292" w:rsidRDefault="004119EF" w:rsidP="557966C4">
      <w:pPr>
        <w:rPr>
          <w:rFonts w:cs="Arial"/>
          <w:sz w:val="20"/>
          <w:u w:val="single"/>
        </w:rPr>
      </w:pP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000000" w:rsidP="00957674">
      <w:pPr>
        <w:overflowPunct w:val="0"/>
        <w:rPr>
          <w:rFonts w:ascii="Arial" w:hAnsi="Arial" w:cs="Arial"/>
          <w:szCs w:val="22"/>
        </w:rPr>
      </w:pPr>
      <w:hyperlink r:id="rId17"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17A89581"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8"/>
      <w:headerReference w:type="default" r:id="rId19"/>
      <w:footerReference w:type="even" r:id="rId20"/>
      <w:footerReference w:type="default" r:id="rId21"/>
      <w:headerReference w:type="first" r:id="rId22"/>
      <w:footerReference w:type="first" r:id="rId23"/>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F59028" w14:textId="77777777" w:rsidR="004A7041" w:rsidRDefault="004A7041" w:rsidP="00425FAE">
      <w:r>
        <w:separator/>
      </w:r>
    </w:p>
  </w:endnote>
  <w:endnote w:type="continuationSeparator" w:id="0">
    <w:p w14:paraId="414BAF2F" w14:textId="77777777" w:rsidR="004A7041" w:rsidRDefault="004A7041"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705BA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782CE8" w14:textId="77777777" w:rsidR="004A7041" w:rsidRDefault="004A7041" w:rsidP="00425FAE">
      <w:r>
        <w:separator/>
      </w:r>
    </w:p>
  </w:footnote>
  <w:footnote w:type="continuationSeparator" w:id="0">
    <w:p w14:paraId="6F8C013F" w14:textId="77777777" w:rsidR="004A7041" w:rsidRDefault="004A7041"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1D5F84"/>
    <w:multiLevelType w:val="hybridMultilevel"/>
    <w:tmpl w:val="4524CFA2"/>
    <w:lvl w:ilvl="0" w:tplc="FFFFFFFF">
      <w:start w:val="1"/>
      <w:numFmt w:val="lowerLetter"/>
      <w:lvlText w:val="%1)"/>
      <w:lvlJc w:val="left"/>
      <w:pPr>
        <w:ind w:left="1080" w:hanging="360"/>
      </w:pPr>
      <w:rPr>
        <w:rFonts w:ascii="Arial" w:hAnsi="Arial" w:cs="Aria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BD63595"/>
    <w:multiLevelType w:val="hybridMultilevel"/>
    <w:tmpl w:val="B04A79DE"/>
    <w:lvl w:ilvl="0" w:tplc="FFFFFFFF">
      <w:start w:val="1"/>
      <w:numFmt w:val="lowerLetter"/>
      <w:lvlText w:val="%1)"/>
      <w:lvlJc w:val="left"/>
      <w:pPr>
        <w:ind w:left="1080" w:hanging="360"/>
      </w:p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461F60C7"/>
    <w:multiLevelType w:val="hybridMultilevel"/>
    <w:tmpl w:val="16760EB2"/>
    <w:lvl w:ilvl="0" w:tplc="08090017">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A30364E"/>
    <w:multiLevelType w:val="hybridMultilevel"/>
    <w:tmpl w:val="4524CFA2"/>
    <w:lvl w:ilvl="0" w:tplc="0F883C10">
      <w:start w:val="1"/>
      <w:numFmt w:val="lowerLetter"/>
      <w:lvlText w:val="%1)"/>
      <w:lvlJc w:val="left"/>
      <w:pPr>
        <w:ind w:left="1080" w:hanging="360"/>
      </w:pPr>
      <w:rPr>
        <w:rFonts w:ascii="Arial" w:hAnsi="Arial" w:cs="Arial" w:hint="default"/>
        <w:b/>
        <w:bCs/>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9" w15:restartNumberingAfterBreak="0">
    <w:nsid w:val="6E14559C"/>
    <w:multiLevelType w:val="hybridMultilevel"/>
    <w:tmpl w:val="8D7064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897014035">
    <w:abstractNumId w:val="1"/>
  </w:num>
  <w:num w:numId="2" w16cid:durableId="788857219">
    <w:abstractNumId w:val="5"/>
  </w:num>
  <w:num w:numId="3" w16cid:durableId="676813618">
    <w:abstractNumId w:val="3"/>
  </w:num>
  <w:num w:numId="4" w16cid:durableId="1342394609">
    <w:abstractNumId w:val="7"/>
  </w:num>
  <w:num w:numId="5" w16cid:durableId="1077283923">
    <w:abstractNumId w:val="2"/>
  </w:num>
  <w:num w:numId="6" w16cid:durableId="91011857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84728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3816696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116165768">
    <w:abstractNumId w:val="9"/>
  </w:num>
  <w:num w:numId="10" w16cid:durableId="1308701575">
    <w:abstractNumId w:val="8"/>
  </w:num>
  <w:num w:numId="11" w16cid:durableId="2290005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269EF"/>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5EA6"/>
    <w:rsid w:val="000779B2"/>
    <w:rsid w:val="00081335"/>
    <w:rsid w:val="00082DCA"/>
    <w:rsid w:val="000834D5"/>
    <w:rsid w:val="000843F1"/>
    <w:rsid w:val="00086394"/>
    <w:rsid w:val="00090FC7"/>
    <w:rsid w:val="00093057"/>
    <w:rsid w:val="00093D8D"/>
    <w:rsid w:val="00095A13"/>
    <w:rsid w:val="000962CC"/>
    <w:rsid w:val="000962D4"/>
    <w:rsid w:val="00097980"/>
    <w:rsid w:val="000A32E5"/>
    <w:rsid w:val="000A4626"/>
    <w:rsid w:val="000A5678"/>
    <w:rsid w:val="000A6DC4"/>
    <w:rsid w:val="000A71FF"/>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549C"/>
    <w:rsid w:val="0014709C"/>
    <w:rsid w:val="00147435"/>
    <w:rsid w:val="00151DF3"/>
    <w:rsid w:val="00153134"/>
    <w:rsid w:val="001550FC"/>
    <w:rsid w:val="00156B1E"/>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433"/>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45D"/>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66D1"/>
    <w:rsid w:val="00237487"/>
    <w:rsid w:val="002374AA"/>
    <w:rsid w:val="00237E5D"/>
    <w:rsid w:val="00242039"/>
    <w:rsid w:val="002423DA"/>
    <w:rsid w:val="002441BB"/>
    <w:rsid w:val="00244A63"/>
    <w:rsid w:val="00245DB1"/>
    <w:rsid w:val="00247871"/>
    <w:rsid w:val="00250707"/>
    <w:rsid w:val="00252242"/>
    <w:rsid w:val="00252509"/>
    <w:rsid w:val="00252688"/>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7BF"/>
    <w:rsid w:val="002B3C40"/>
    <w:rsid w:val="002B3E55"/>
    <w:rsid w:val="002B45D7"/>
    <w:rsid w:val="002B5426"/>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334F"/>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3E15"/>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7E9"/>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26D"/>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19EF"/>
    <w:rsid w:val="004133AD"/>
    <w:rsid w:val="0041400F"/>
    <w:rsid w:val="00415851"/>
    <w:rsid w:val="00415DF9"/>
    <w:rsid w:val="00417935"/>
    <w:rsid w:val="00421364"/>
    <w:rsid w:val="00421BB9"/>
    <w:rsid w:val="00422E39"/>
    <w:rsid w:val="00425FAE"/>
    <w:rsid w:val="0042676F"/>
    <w:rsid w:val="004278F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12E0"/>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A7041"/>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1CE"/>
    <w:rsid w:val="00533E9E"/>
    <w:rsid w:val="005344A1"/>
    <w:rsid w:val="0053655F"/>
    <w:rsid w:val="005365DD"/>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4B68"/>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59B3"/>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1368"/>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154F"/>
    <w:rsid w:val="006425BF"/>
    <w:rsid w:val="0064374B"/>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00A"/>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3BCF"/>
    <w:rsid w:val="008674D1"/>
    <w:rsid w:val="008734E8"/>
    <w:rsid w:val="00873724"/>
    <w:rsid w:val="00873D58"/>
    <w:rsid w:val="00874D66"/>
    <w:rsid w:val="00875DE4"/>
    <w:rsid w:val="00876C7D"/>
    <w:rsid w:val="0087746F"/>
    <w:rsid w:val="00884028"/>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844"/>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3A00"/>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2572"/>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455A"/>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1F5C"/>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415"/>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3CB5"/>
    <w:rsid w:val="00AD5702"/>
    <w:rsid w:val="00AD7799"/>
    <w:rsid w:val="00AE085D"/>
    <w:rsid w:val="00AE582D"/>
    <w:rsid w:val="00AE69C6"/>
    <w:rsid w:val="00AE6E3C"/>
    <w:rsid w:val="00AE706B"/>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263E"/>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46E"/>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A5C74"/>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747"/>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27B0"/>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2C8"/>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2790"/>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576C"/>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1893"/>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2D8E"/>
    <w:rsid w:val="00F54D2D"/>
    <w:rsid w:val="00F54FD5"/>
    <w:rsid w:val="00F55F7D"/>
    <w:rsid w:val="00F561A1"/>
    <w:rsid w:val="00F5623F"/>
    <w:rsid w:val="00F573B4"/>
    <w:rsid w:val="00F57BAC"/>
    <w:rsid w:val="00F61C3E"/>
    <w:rsid w:val="00F644EF"/>
    <w:rsid w:val="00F64DD0"/>
    <w:rsid w:val="00F66434"/>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uiPriority w:val="99"/>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xxmsonormal">
    <w:name w:val="x_xmsonormal"/>
    <w:basedOn w:val="Normal"/>
    <w:rsid w:val="00F66434"/>
    <w:pPr>
      <w:spacing w:before="100" w:beforeAutospacing="1" w:after="100" w:afterAutospacing="1"/>
    </w:pPr>
    <w:rPr>
      <w:rFonts w:ascii="Calibri" w:eastAsiaTheme="minorHAnsi" w:hAnsi="Calibri" w:cs="Calibri"/>
      <w:szCs w:val="22"/>
      <w:lang w:eastAsia="en-GB"/>
    </w:rPr>
  </w:style>
  <w:style w:type="paragraph" w:customStyle="1" w:styleId="xxmsolistparagraph">
    <w:name w:val="x_xmsolistparagraph"/>
    <w:basedOn w:val="Normal"/>
    <w:rsid w:val="00F66434"/>
    <w:pPr>
      <w:spacing w:before="100" w:beforeAutospacing="1" w:after="100" w:afterAutospacing="1"/>
    </w:pPr>
    <w:rPr>
      <w:rFonts w:ascii="Calibri" w:eastAsiaTheme="minorHAnsi" w:hAnsi="Calibri" w:cs="Calibri"/>
      <w:szCs w:val="22"/>
      <w:lang w:eastAsia="en-GB"/>
    </w:rPr>
  </w:style>
  <w:style w:type="character" w:customStyle="1" w:styleId="apple-converted-space">
    <w:name w:val="apple-converted-space"/>
    <w:basedOn w:val="DefaultParagraphFont"/>
    <w:rsid w:val="00F66434"/>
  </w:style>
  <w:style w:type="paragraph" w:customStyle="1" w:styleId="gmail-msolistbullet">
    <w:name w:val="gmail-msolistbullet"/>
    <w:basedOn w:val="Normal"/>
    <w:rsid w:val="00AD5702"/>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AD5702"/>
    <w:pPr>
      <w:spacing w:before="100" w:beforeAutospacing="1" w:after="100" w:afterAutospacing="1"/>
    </w:pPr>
    <w:rPr>
      <w:rFonts w:ascii="Times New Roman" w:hAnsi="Times New Roman"/>
      <w:sz w:val="24"/>
      <w:szCs w:val="24"/>
      <w:lang w:eastAsia="en-GB"/>
    </w:rPr>
  </w:style>
  <w:style w:type="character" w:customStyle="1" w:styleId="normaltextrun">
    <w:name w:val="normaltextrun"/>
    <w:rsid w:val="00AD5702"/>
  </w:style>
  <w:style w:type="character" w:customStyle="1" w:styleId="eop">
    <w:name w:val="eop"/>
    <w:rsid w:val="00AD5702"/>
  </w:style>
  <w:style w:type="character" w:customStyle="1" w:styleId="tabchar">
    <w:name w:val="tabchar"/>
    <w:basedOn w:val="DefaultParagraphFont"/>
    <w:rsid w:val="00AD5702"/>
  </w:style>
  <w:style w:type="paragraph" w:styleId="Revision">
    <w:name w:val="Revision"/>
    <w:hidden/>
    <w:uiPriority w:val="99"/>
    <w:semiHidden/>
    <w:rsid w:val="004119EF"/>
    <w:rPr>
      <w:rFonts w:ascii="Tahoma" w:hAnsi="Tahoma"/>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9990233">
      <w:bodyDiv w:val="1"/>
      <w:marLeft w:val="0"/>
      <w:marRight w:val="0"/>
      <w:marTop w:val="0"/>
      <w:marBottom w:val="0"/>
      <w:divBdr>
        <w:top w:val="none" w:sz="0" w:space="0" w:color="auto"/>
        <w:left w:val="none" w:sz="0" w:space="0" w:color="auto"/>
        <w:bottom w:val="none" w:sz="0" w:space="0" w:color="auto"/>
        <w:right w:val="none" w:sz="0" w:space="0" w:color="auto"/>
      </w:divBdr>
    </w:div>
    <w:div w:id="804539951">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8114548">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82728797">
      <w:bodyDiv w:val="1"/>
      <w:marLeft w:val="0"/>
      <w:marRight w:val="0"/>
      <w:marTop w:val="0"/>
      <w:marBottom w:val="0"/>
      <w:divBdr>
        <w:top w:val="none" w:sz="0" w:space="0" w:color="auto"/>
        <w:left w:val="none" w:sz="0" w:space="0" w:color="auto"/>
        <w:bottom w:val="none" w:sz="0" w:space="0" w:color="auto"/>
        <w:right w:val="none" w:sz="0" w:space="0" w:color="auto"/>
      </w:divBdr>
    </w:div>
    <w:div w:id="2082633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legislation.gov.uk/uksi/2004/3244/regulation/4/mad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yperlink" Target="http://www.nationalarchives.gov.uk/doc/open-government-licence/version/3/"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co.org.uk/global/contact-u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icocasework@ico.org.uk" TargetMode="External"/><Relationship Id="rId23"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co.org.uk/media/for-organisations/documents/1199/costs_of_compliance_exceeds_appropriate_limit.pdf"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732148-4ACF-4721-9200-C7233C41B203}">
  <ds:schemaRefs>
    <ds:schemaRef ds:uri="http://schemas.openxmlformats.org/officeDocument/2006/bibliography"/>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5.xml><?xml version="1.0" encoding="utf-8"?>
<ds:datastoreItem xmlns:ds="http://schemas.openxmlformats.org/officeDocument/2006/customXml" ds:itemID="{32081FC3-B503-400F-98D8-CA9003650AC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4</Pages>
  <Words>1296</Words>
  <Characters>7391</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8670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3</cp:revision>
  <dcterms:created xsi:type="dcterms:W3CDTF">2023-02-06T11:28:00Z</dcterms:created>
  <dcterms:modified xsi:type="dcterms:W3CDTF">2023-02-06T11:29:00Z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