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213FF41"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B30CD1">
        <w:rPr>
          <w:rFonts w:ascii="Arial" w:hAnsi="Arial" w:cs="Arial"/>
          <w:color w:val="000000"/>
          <w:szCs w:val="22"/>
        </w:rPr>
        <w:t>1</w:t>
      </w:r>
      <w:r w:rsidR="008A19BE">
        <w:rPr>
          <w:rFonts w:ascii="Arial" w:hAnsi="Arial" w:cs="Arial"/>
          <w:color w:val="000000"/>
          <w:szCs w:val="22"/>
        </w:rPr>
        <w:t>8</w:t>
      </w:r>
      <w:r w:rsidR="00B30CD1">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8359518"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B30CD1">
        <w:rPr>
          <w:rFonts w:ascii="Arial" w:hAnsi="Arial" w:cs="Arial"/>
          <w:color w:val="000000"/>
          <w:szCs w:val="22"/>
        </w:rPr>
        <w:t>71258</w:t>
      </w:r>
    </w:p>
    <w:p w14:paraId="41C8F396" w14:textId="77777777" w:rsidR="00957674" w:rsidRPr="00715DB7" w:rsidRDefault="00957674" w:rsidP="00957674">
      <w:pPr>
        <w:rPr>
          <w:rFonts w:ascii="Arial" w:hAnsi="Arial" w:cs="Arial"/>
          <w:szCs w:val="22"/>
        </w:rPr>
      </w:pPr>
    </w:p>
    <w:p w14:paraId="72A3D3EC" w14:textId="0BCDD016"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B30CD1">
        <w:rPr>
          <w:rFonts w:ascii="Arial" w:hAnsi="Arial" w:cs="Arial"/>
          <w:color w:val="000000"/>
          <w:szCs w:val="22"/>
        </w:rPr>
        <w:t>21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FD436C" w:rsidRPr="00FD436C">
        <w:rPr>
          <w:rFonts w:ascii="Arial" w:hAnsi="Arial" w:cs="Arial"/>
          <w:szCs w:val="22"/>
        </w:rPr>
        <w:t>the ICB’s data protection and information governance compliance budget</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19F5B36C"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7627DB">
        <w:rPr>
          <w:rFonts w:ascii="Arial" w:hAnsi="Arial" w:cs="Arial"/>
          <w:szCs w:val="22"/>
        </w:rPr>
        <w:t xml:space="preserve">that we </w:t>
      </w:r>
      <w:r w:rsidR="00C71805" w:rsidRPr="007627DB">
        <w:rPr>
          <w:rFonts w:ascii="Arial" w:hAnsi="Arial" w:cs="Arial"/>
          <w:color w:val="000000"/>
          <w:szCs w:val="22"/>
        </w:rPr>
        <w:t>do</w:t>
      </w:r>
      <w:r w:rsidR="00FD436C" w:rsidRPr="007627DB">
        <w:rPr>
          <w:rFonts w:ascii="Arial" w:hAnsi="Arial" w:cs="Arial"/>
          <w:color w:val="000000"/>
          <w:szCs w:val="22"/>
        </w:rPr>
        <w:t xml:space="preserve"> </w:t>
      </w:r>
      <w:r w:rsidR="00A12DCD" w:rsidRPr="007627DB">
        <w:rPr>
          <w:rFonts w:ascii="Arial" w:hAnsi="Arial" w:cs="Arial"/>
          <w:color w:val="000000"/>
          <w:szCs w:val="22"/>
        </w:rPr>
        <w:t>hold</w:t>
      </w:r>
      <w:r w:rsidR="00427C37" w:rsidRPr="007627DB">
        <w:rPr>
          <w:rFonts w:ascii="Arial" w:hAnsi="Arial" w:cs="Arial"/>
          <w:color w:val="000000"/>
          <w:szCs w:val="22"/>
        </w:rPr>
        <w:t xml:space="preserve"> </w:t>
      </w:r>
      <w:r w:rsidRPr="007627DB">
        <w:rPr>
          <w:rFonts w:ascii="Arial" w:hAnsi="Arial" w:cs="Arial"/>
          <w:szCs w:val="22"/>
        </w:rPr>
        <w:t>the information that you have requested. A response to each element of your request</w:t>
      </w:r>
      <w:r w:rsidRPr="00427C37">
        <w:rPr>
          <w:rFonts w:ascii="Arial" w:hAnsi="Arial" w:cs="Arial"/>
          <w:szCs w:val="22"/>
        </w:rPr>
        <w:t xml:space="preserve"> is detailed below</w:t>
      </w:r>
      <w:r w:rsidR="00C660B7" w:rsidRPr="00427C37">
        <w:rPr>
          <w:rFonts w:ascii="Arial" w:hAnsi="Arial" w:cs="Arial"/>
          <w:szCs w:val="22"/>
        </w:rPr>
        <w:t>.</w:t>
      </w:r>
    </w:p>
    <w:p w14:paraId="473A8DEA" w14:textId="77777777" w:rsidR="00B30CD1" w:rsidRPr="00B30CD1" w:rsidRDefault="00B30CD1" w:rsidP="00B30CD1">
      <w:pPr>
        <w:spacing w:line="276" w:lineRule="auto"/>
        <w:rPr>
          <w:rFonts w:ascii="Arial" w:hAnsi="Arial" w:cs="Arial"/>
          <w:b/>
          <w:bCs/>
          <w:szCs w:val="22"/>
        </w:rPr>
      </w:pPr>
    </w:p>
    <w:p w14:paraId="2C63323D" w14:textId="77777777" w:rsidR="00B30CD1" w:rsidRPr="00F75BF6" w:rsidRDefault="00B30CD1" w:rsidP="00B30CD1">
      <w:pPr>
        <w:spacing w:line="276" w:lineRule="auto"/>
        <w:rPr>
          <w:rFonts w:ascii="Arial" w:hAnsi="Arial" w:cs="Arial"/>
          <w:b/>
          <w:bCs/>
          <w:szCs w:val="22"/>
        </w:rPr>
      </w:pPr>
      <w:r w:rsidRPr="00F75BF6">
        <w:rPr>
          <w:rFonts w:ascii="Arial" w:hAnsi="Arial" w:cs="Arial"/>
          <w:b/>
          <w:bCs/>
          <w:szCs w:val="22"/>
        </w:rPr>
        <w:t>I am making a request under the Freedom of Information Act 2000. In relation to your organisation, I would like to know the following:</w:t>
      </w:r>
    </w:p>
    <w:p w14:paraId="748B0BAC" w14:textId="20E83166" w:rsidR="00B30CD1" w:rsidRPr="00F75BF6" w:rsidRDefault="00B30CD1" w:rsidP="00B30CD1">
      <w:pPr>
        <w:pStyle w:val="ListParagraph"/>
        <w:numPr>
          <w:ilvl w:val="0"/>
          <w:numId w:val="11"/>
        </w:numPr>
        <w:spacing w:after="160" w:line="276" w:lineRule="auto"/>
        <w:rPr>
          <w:rFonts w:cs="Arial"/>
          <w:b/>
          <w:bCs/>
          <w:sz w:val="22"/>
          <w:szCs w:val="22"/>
        </w:rPr>
      </w:pPr>
      <w:r w:rsidRPr="00F75BF6">
        <w:rPr>
          <w:rFonts w:cs="Arial"/>
          <w:b/>
          <w:bCs/>
          <w:sz w:val="22"/>
          <w:szCs w:val="22"/>
        </w:rPr>
        <w:t>What is your data protection and information governance compliance budget for the financial years of 2023-2024 and 2024-2025?</w:t>
      </w:r>
    </w:p>
    <w:p w14:paraId="68401951" w14:textId="0EC2DE09" w:rsidR="00AF0A88" w:rsidRPr="00F75BF6" w:rsidRDefault="00AF0A88" w:rsidP="00FD436C">
      <w:pPr>
        <w:pStyle w:val="ListParagraph"/>
        <w:spacing w:line="276" w:lineRule="auto"/>
        <w:rPr>
          <w:rFonts w:cs="Arial"/>
          <w:sz w:val="22"/>
          <w:szCs w:val="22"/>
          <w:lang w:eastAsia="en-GB"/>
        </w:rPr>
      </w:pPr>
      <w:r w:rsidRPr="00F75BF6">
        <w:rPr>
          <w:rFonts w:cs="Arial"/>
          <w:sz w:val="22"/>
          <w:szCs w:val="22"/>
        </w:rPr>
        <w:t>2023/24 Service Level Agreement (SLA) value is £147,374. No value confirmed for 2024/25.</w:t>
      </w:r>
      <w:r w:rsidR="00FD436C" w:rsidRPr="00F75BF6">
        <w:rPr>
          <w:rFonts w:cs="Arial"/>
          <w:sz w:val="22"/>
          <w:szCs w:val="22"/>
        </w:rPr>
        <w:br/>
      </w:r>
    </w:p>
    <w:p w14:paraId="4A1AF2D5" w14:textId="0AFD2C17" w:rsidR="002A4D8C" w:rsidRPr="00F75BF6" w:rsidRDefault="00B30CD1" w:rsidP="002A4D8C">
      <w:pPr>
        <w:pStyle w:val="ListParagraph"/>
        <w:numPr>
          <w:ilvl w:val="0"/>
          <w:numId w:val="11"/>
        </w:numPr>
        <w:spacing w:after="160" w:line="276" w:lineRule="auto"/>
        <w:rPr>
          <w:rFonts w:cs="Arial"/>
          <w:b/>
          <w:bCs/>
          <w:sz w:val="22"/>
          <w:szCs w:val="22"/>
        </w:rPr>
      </w:pPr>
      <w:r w:rsidRPr="00F75BF6">
        <w:rPr>
          <w:rFonts w:cs="Arial"/>
          <w:b/>
          <w:bCs/>
          <w:sz w:val="22"/>
          <w:szCs w:val="22"/>
        </w:rPr>
        <w:t>How much of the budget referred to in Question 1 split between internal and external support for each financial year, if applicable?</w:t>
      </w:r>
      <w:r w:rsidR="00F75BF6" w:rsidRPr="00F75BF6">
        <w:rPr>
          <w:rFonts w:cs="Arial"/>
          <w:b/>
          <w:bCs/>
          <w:sz w:val="22"/>
          <w:szCs w:val="22"/>
        </w:rPr>
        <w:br/>
      </w:r>
      <w:r w:rsidR="002A4D8C" w:rsidRPr="00F75BF6">
        <w:rPr>
          <w:rFonts w:cs="Arial"/>
          <w:sz w:val="22"/>
          <w:szCs w:val="22"/>
        </w:rPr>
        <w:t xml:space="preserve">The whole value above is for external support.  </w:t>
      </w:r>
      <w:r w:rsidR="00F75BF6" w:rsidRPr="00F75BF6">
        <w:rPr>
          <w:rFonts w:cs="Arial"/>
          <w:sz w:val="22"/>
          <w:szCs w:val="22"/>
        </w:rPr>
        <w:br/>
      </w:r>
    </w:p>
    <w:p w14:paraId="05453064" w14:textId="529249BF" w:rsidR="002A4D8C" w:rsidRPr="00F75BF6" w:rsidRDefault="00B30CD1" w:rsidP="002A4D8C">
      <w:pPr>
        <w:pStyle w:val="ListParagraph"/>
        <w:numPr>
          <w:ilvl w:val="0"/>
          <w:numId w:val="11"/>
        </w:numPr>
        <w:spacing w:after="160" w:line="276" w:lineRule="auto"/>
        <w:rPr>
          <w:rFonts w:cs="Arial"/>
          <w:b/>
          <w:bCs/>
          <w:sz w:val="22"/>
          <w:szCs w:val="22"/>
        </w:rPr>
      </w:pPr>
      <w:r w:rsidRPr="00F75BF6">
        <w:rPr>
          <w:rFonts w:cs="Arial"/>
          <w:b/>
          <w:bCs/>
          <w:sz w:val="22"/>
          <w:szCs w:val="22"/>
        </w:rPr>
        <w:t>If your organisation outsources their data protection and information governance functions, which organisation/individual do you outsource it to?</w:t>
      </w:r>
      <w:r w:rsidR="00F75BF6" w:rsidRPr="00F75BF6">
        <w:rPr>
          <w:rFonts w:cs="Arial"/>
          <w:b/>
          <w:bCs/>
          <w:sz w:val="22"/>
          <w:szCs w:val="22"/>
        </w:rPr>
        <w:br/>
      </w:r>
      <w:r w:rsidR="00F75BF6" w:rsidRPr="00F75BF6">
        <w:rPr>
          <w:rFonts w:cs="Arial"/>
          <w:sz w:val="22"/>
          <w:szCs w:val="22"/>
        </w:rPr>
        <w:t>External support is provided by Arden &amp; GEM Commissioning Support Unit. </w:t>
      </w:r>
      <w:r w:rsidR="00F75BF6" w:rsidRPr="00F75BF6">
        <w:rPr>
          <w:rFonts w:cs="Arial"/>
          <w:sz w:val="22"/>
          <w:szCs w:val="22"/>
        </w:rPr>
        <w:br/>
      </w:r>
    </w:p>
    <w:p w14:paraId="6D7696F4" w14:textId="77777777" w:rsidR="00B30CD1" w:rsidRPr="00F75BF6" w:rsidRDefault="00B30CD1" w:rsidP="00B30CD1">
      <w:pPr>
        <w:pStyle w:val="ListParagraph"/>
        <w:numPr>
          <w:ilvl w:val="0"/>
          <w:numId w:val="11"/>
        </w:numPr>
        <w:spacing w:after="160" w:line="276" w:lineRule="auto"/>
        <w:rPr>
          <w:rFonts w:cs="Arial"/>
          <w:b/>
          <w:bCs/>
          <w:sz w:val="22"/>
          <w:szCs w:val="22"/>
        </w:rPr>
      </w:pPr>
      <w:r w:rsidRPr="00F75BF6">
        <w:rPr>
          <w:rFonts w:cs="Arial"/>
          <w:b/>
          <w:bCs/>
          <w:sz w:val="22"/>
          <w:szCs w:val="22"/>
        </w:rPr>
        <w:t>Does your organisation have any plans, requests, applications, or proposals to increase or decrease the budget referred to in Question 1 in any of the following financial years: 2025-2026, 2026-2027?</w:t>
      </w:r>
    </w:p>
    <w:p w14:paraId="252DBBF8" w14:textId="51797ABC" w:rsidR="002A4D8C" w:rsidRPr="00F75BF6" w:rsidRDefault="002A4D8C" w:rsidP="00F75BF6">
      <w:pPr>
        <w:pStyle w:val="ListParagraph"/>
        <w:rPr>
          <w:rFonts w:cs="Arial"/>
          <w:sz w:val="22"/>
          <w:szCs w:val="22"/>
          <w:lang w:eastAsia="en-GB"/>
        </w:rPr>
      </w:pPr>
      <w:r w:rsidRPr="00F75BF6">
        <w:rPr>
          <w:rFonts w:cs="Arial"/>
          <w:sz w:val="22"/>
          <w:szCs w:val="22"/>
        </w:rPr>
        <w:t>No</w:t>
      </w:r>
      <w:r w:rsidR="00F75BF6" w:rsidRPr="00F75BF6">
        <w:rPr>
          <w:rFonts w:cs="Arial"/>
          <w:sz w:val="22"/>
          <w:szCs w:val="22"/>
        </w:rPr>
        <w:br/>
      </w:r>
    </w:p>
    <w:p w14:paraId="2BCAD9F8" w14:textId="320F5B96" w:rsidR="002A4D8C" w:rsidRPr="00F75BF6" w:rsidRDefault="00B30CD1" w:rsidP="002A4D8C">
      <w:pPr>
        <w:pStyle w:val="ListParagraph"/>
        <w:numPr>
          <w:ilvl w:val="0"/>
          <w:numId w:val="11"/>
        </w:numPr>
        <w:spacing w:after="160" w:line="276" w:lineRule="auto"/>
        <w:rPr>
          <w:rFonts w:cs="Arial"/>
          <w:b/>
          <w:bCs/>
          <w:sz w:val="22"/>
          <w:szCs w:val="22"/>
        </w:rPr>
      </w:pPr>
      <w:r w:rsidRPr="00F75BF6">
        <w:rPr>
          <w:rFonts w:cs="Arial"/>
          <w:b/>
          <w:bCs/>
          <w:sz w:val="22"/>
          <w:szCs w:val="22"/>
        </w:rPr>
        <w:t>If the answer to Question 4 is yes, by how much?</w:t>
      </w:r>
      <w:r w:rsidR="00F75BF6" w:rsidRPr="00F75BF6">
        <w:rPr>
          <w:rFonts w:cs="Arial"/>
          <w:b/>
          <w:bCs/>
          <w:sz w:val="22"/>
          <w:szCs w:val="22"/>
        </w:rPr>
        <w:br/>
      </w:r>
      <w:r w:rsidR="00F75BF6" w:rsidRPr="00F75BF6">
        <w:rPr>
          <w:rFonts w:cs="Arial"/>
          <w:sz w:val="22"/>
          <w:szCs w:val="22"/>
        </w:rPr>
        <w:t>Not applicable</w:t>
      </w:r>
    </w:p>
    <w:p w14:paraId="0AA367D3" w14:textId="77777777" w:rsidR="002A4D8C" w:rsidRPr="00F75BF6" w:rsidRDefault="002A4D8C" w:rsidP="002A4D8C">
      <w:pPr>
        <w:spacing w:after="160" w:line="276" w:lineRule="auto"/>
        <w:rPr>
          <w:rFonts w:cs="Arial"/>
          <w:b/>
          <w:bCs/>
          <w:szCs w:val="22"/>
        </w:rPr>
      </w:pPr>
    </w:p>
    <w:p w14:paraId="4FFAA3DB" w14:textId="22EE60D9" w:rsidR="00C71805" w:rsidRPr="00F75BF6" w:rsidRDefault="00B30CD1" w:rsidP="00AE644A">
      <w:pPr>
        <w:pStyle w:val="ListParagraph"/>
        <w:numPr>
          <w:ilvl w:val="0"/>
          <w:numId w:val="11"/>
        </w:numPr>
        <w:spacing w:after="160" w:line="276" w:lineRule="auto"/>
        <w:rPr>
          <w:rFonts w:cs="Arial"/>
          <w:color w:val="000000"/>
          <w:sz w:val="22"/>
          <w:szCs w:val="22"/>
        </w:rPr>
      </w:pPr>
      <w:r w:rsidRPr="00F75BF6">
        <w:rPr>
          <w:rFonts w:cs="Arial"/>
          <w:b/>
          <w:bCs/>
          <w:sz w:val="22"/>
          <w:szCs w:val="22"/>
        </w:rPr>
        <w:lastRenderedPageBreak/>
        <w:t>If the answer to Question 4 is yes, how much of the budget referred to in Question 5 split between internal external support?</w:t>
      </w:r>
      <w:r w:rsidR="00F75BF6" w:rsidRPr="00F75BF6">
        <w:rPr>
          <w:rFonts w:cs="Arial"/>
          <w:b/>
          <w:bCs/>
          <w:sz w:val="22"/>
          <w:szCs w:val="22"/>
        </w:rPr>
        <w:br/>
      </w:r>
      <w:r w:rsidR="00F75BF6" w:rsidRPr="00F75BF6">
        <w:rPr>
          <w:rFonts w:cs="Arial"/>
          <w:sz w:val="22"/>
          <w:szCs w:val="22"/>
        </w:rPr>
        <w:t>Not applicable</w:t>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748491" w14:textId="77777777" w:rsidR="00C65F11" w:rsidRDefault="00C65F11" w:rsidP="00425FAE">
      <w:r>
        <w:separator/>
      </w:r>
    </w:p>
  </w:endnote>
  <w:endnote w:type="continuationSeparator" w:id="0">
    <w:p w14:paraId="01A42F27" w14:textId="77777777" w:rsidR="00C65F11" w:rsidRDefault="00C65F11"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6112D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FAF882" w14:textId="77777777" w:rsidR="00C65F11" w:rsidRDefault="00C65F11" w:rsidP="00425FAE">
      <w:r>
        <w:separator/>
      </w:r>
    </w:p>
  </w:footnote>
  <w:footnote w:type="continuationSeparator" w:id="0">
    <w:p w14:paraId="285162AD" w14:textId="77777777" w:rsidR="00C65F11" w:rsidRDefault="00C65F11"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C9E4BA5"/>
    <w:multiLevelType w:val="hybridMultilevel"/>
    <w:tmpl w:val="864A52BE"/>
    <w:lvl w:ilvl="0" w:tplc="CC06ACB2">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3839717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4D8C"/>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3EA7"/>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368C"/>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7DB"/>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19BE"/>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2BE7"/>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0A88"/>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0CD1"/>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5F11"/>
    <w:rsid w:val="00C660B7"/>
    <w:rsid w:val="00C66F4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BF6"/>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36C"/>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10401">
      <w:bodyDiv w:val="1"/>
      <w:marLeft w:val="0"/>
      <w:marRight w:val="0"/>
      <w:marTop w:val="0"/>
      <w:marBottom w:val="0"/>
      <w:divBdr>
        <w:top w:val="none" w:sz="0" w:space="0" w:color="auto"/>
        <w:left w:val="none" w:sz="0" w:space="0" w:color="auto"/>
        <w:bottom w:val="none" w:sz="0" w:space="0" w:color="auto"/>
        <w:right w:val="none" w:sz="0" w:space="0" w:color="auto"/>
      </w:divBdr>
    </w:div>
    <w:div w:id="354187839">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50201571">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53124217">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76209432">
      <w:bodyDiv w:val="1"/>
      <w:marLeft w:val="0"/>
      <w:marRight w:val="0"/>
      <w:marTop w:val="0"/>
      <w:marBottom w:val="0"/>
      <w:divBdr>
        <w:top w:val="none" w:sz="0" w:space="0" w:color="auto"/>
        <w:left w:val="none" w:sz="0" w:space="0" w:color="auto"/>
        <w:bottom w:val="none" w:sz="0" w:space="0" w:color="auto"/>
        <w:right w:val="none" w:sz="0" w:space="0" w:color="auto"/>
      </w:divBdr>
    </w:div>
    <w:div w:id="1725133416">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97945538">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58275910">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AE0B1B88-CF2D-4E97-B48C-44F19B43B703}"/>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1</Pages>
  <Words>532</Words>
  <Characters>3033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13</cp:revision>
  <dcterms:created xsi:type="dcterms:W3CDTF">2023-08-10T11:15:00Z</dcterms:created>
  <dcterms:modified xsi:type="dcterms:W3CDTF">2023-08-18T12:58:00Z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