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2695ADA"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21245">
        <w:rPr>
          <w:rFonts w:ascii="Arial" w:hAnsi="Arial" w:cs="Arial"/>
          <w:color w:val="000000"/>
          <w:szCs w:val="22"/>
        </w:rPr>
        <w:t>03 July</w:t>
      </w:r>
      <w:r w:rsidR="0031243F">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0C880C9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1243F">
        <w:rPr>
          <w:rFonts w:ascii="Arial" w:hAnsi="Arial" w:cs="Arial"/>
          <w:color w:val="000000"/>
          <w:szCs w:val="22"/>
        </w:rPr>
        <w:t>70828</w:t>
      </w:r>
    </w:p>
    <w:p w14:paraId="41C8F396" w14:textId="77777777" w:rsidR="00957674" w:rsidRPr="00715DB7" w:rsidRDefault="00957674" w:rsidP="00957674">
      <w:pPr>
        <w:rPr>
          <w:rFonts w:ascii="Arial" w:hAnsi="Arial" w:cs="Arial"/>
          <w:szCs w:val="22"/>
        </w:rPr>
      </w:pPr>
    </w:p>
    <w:p w14:paraId="72A3D3EC" w14:textId="12056C03"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31243F">
        <w:rPr>
          <w:rFonts w:ascii="Arial" w:hAnsi="Arial" w:cs="Arial"/>
          <w:color w:val="000000"/>
          <w:szCs w:val="22"/>
        </w:rPr>
        <w:t>23 May 2023</w:t>
      </w:r>
      <w:r w:rsidR="001055E0">
        <w:rPr>
          <w:rFonts w:ascii="Arial" w:hAnsi="Arial" w:cs="Arial"/>
          <w:color w:val="000000"/>
          <w:szCs w:val="22"/>
        </w:rPr>
        <w:t xml:space="preserve"> and you clarification emails of 25 May 2023 and</w:t>
      </w:r>
      <w:r w:rsidR="005E686F">
        <w:rPr>
          <w:rFonts w:ascii="Arial" w:hAnsi="Arial" w:cs="Arial"/>
          <w:color w:val="000000"/>
          <w:szCs w:val="22"/>
        </w:rPr>
        <w:t xml:space="preserve"> 05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F94886">
        <w:rPr>
          <w:rFonts w:ascii="Arial" w:hAnsi="Arial" w:cs="Arial"/>
          <w:color w:val="000000"/>
          <w:szCs w:val="22"/>
        </w:rPr>
        <w:t xml:space="preserve">the ICB’s </w:t>
      </w:r>
      <w:r w:rsidR="007B066B">
        <w:rPr>
          <w:rFonts w:ascii="Arial" w:hAnsi="Arial" w:cs="Arial"/>
          <w:color w:val="000000"/>
          <w:szCs w:val="22"/>
        </w:rPr>
        <w:t>contracts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F4AB429" w:rsidR="00957674"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042848">
        <w:rPr>
          <w:rFonts w:ascii="Arial" w:hAnsi="Arial" w:cs="Arial"/>
          <w:szCs w:val="22"/>
        </w:rPr>
        <w:t xml:space="preserve">that we </w:t>
      </w:r>
      <w:r w:rsidR="00C71805" w:rsidRPr="00042848">
        <w:rPr>
          <w:rFonts w:ascii="Arial" w:hAnsi="Arial" w:cs="Arial"/>
          <w:color w:val="000000"/>
          <w:szCs w:val="22"/>
        </w:rPr>
        <w:t>do</w:t>
      </w:r>
      <w:r w:rsidR="00D74150" w:rsidRPr="00042848">
        <w:rPr>
          <w:rFonts w:ascii="Arial" w:hAnsi="Arial" w:cs="Arial"/>
          <w:color w:val="000000"/>
          <w:szCs w:val="22"/>
        </w:rPr>
        <w:t xml:space="preserve"> hold</w:t>
      </w:r>
      <w:r w:rsidR="00427C37" w:rsidRPr="00042848">
        <w:rPr>
          <w:rFonts w:ascii="Arial" w:hAnsi="Arial" w:cs="Arial"/>
          <w:color w:val="000000"/>
          <w:szCs w:val="22"/>
        </w:rPr>
        <w:t xml:space="preserve"> </w:t>
      </w:r>
      <w:r w:rsidRPr="00042848">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6361098C" w14:textId="77777777" w:rsidR="005E686F" w:rsidRPr="00F94886" w:rsidRDefault="005E686F" w:rsidP="00957674">
      <w:pPr>
        <w:overflowPunct w:val="0"/>
        <w:rPr>
          <w:rFonts w:ascii="Arial" w:hAnsi="Arial" w:cs="Arial"/>
          <w:b/>
          <w:bCs/>
          <w:szCs w:val="22"/>
        </w:rPr>
      </w:pPr>
    </w:p>
    <w:p w14:paraId="46827C3B" w14:textId="77777777" w:rsidR="005E686F" w:rsidRPr="001815A7" w:rsidRDefault="005E686F" w:rsidP="005E686F">
      <w:pPr>
        <w:rPr>
          <w:rFonts w:ascii="Arial" w:hAnsi="Arial" w:cs="Arial"/>
          <w:b/>
          <w:bCs/>
          <w:szCs w:val="22"/>
        </w:rPr>
      </w:pPr>
      <w:r w:rsidRPr="001815A7">
        <w:rPr>
          <w:rFonts w:ascii="Arial" w:hAnsi="Arial" w:cs="Arial"/>
          <w:b/>
          <w:bCs/>
          <w:szCs w:val="22"/>
        </w:rPr>
        <w:t>Please could you confirm:</w:t>
      </w:r>
    </w:p>
    <w:p w14:paraId="4EEA20F3" w14:textId="77777777" w:rsidR="00540CA3" w:rsidRPr="00540CA3" w:rsidRDefault="005E686F" w:rsidP="00C52E62">
      <w:pPr>
        <w:pStyle w:val="ListParagraph"/>
        <w:numPr>
          <w:ilvl w:val="0"/>
          <w:numId w:val="11"/>
        </w:numPr>
        <w:contextualSpacing w:val="0"/>
        <w:rPr>
          <w:rFonts w:cs="Arial"/>
          <w:sz w:val="22"/>
          <w:szCs w:val="22"/>
        </w:rPr>
      </w:pPr>
      <w:r w:rsidRPr="001815A7">
        <w:rPr>
          <w:rFonts w:cs="Arial"/>
          <w:b/>
          <w:bCs/>
          <w:sz w:val="22"/>
          <w:szCs w:val="22"/>
        </w:rPr>
        <w:t>How many contracts has the ICB stopped or discontinued since taking over from CCGs (1 July 2022)?</w:t>
      </w:r>
      <w:r w:rsidR="00C019D5" w:rsidRPr="001815A7">
        <w:rPr>
          <w:rFonts w:cs="Arial"/>
          <w:b/>
          <w:bCs/>
          <w:sz w:val="22"/>
          <w:szCs w:val="22"/>
        </w:rPr>
        <w:br/>
      </w:r>
      <w:r w:rsidR="00C019D5" w:rsidRPr="001815A7">
        <w:rPr>
          <w:rFonts w:cs="Arial"/>
          <w:b/>
          <w:bCs/>
          <w:i/>
          <w:iCs/>
          <w:sz w:val="22"/>
          <w:szCs w:val="22"/>
        </w:rPr>
        <w:t>[Clarification: Yes, just healthcare contracts; yes, please include time limited contracts if they are active now and during July]</w:t>
      </w:r>
    </w:p>
    <w:p w14:paraId="11B578AB" w14:textId="77777777" w:rsidR="00540CA3" w:rsidRPr="00540CA3" w:rsidRDefault="00540CA3" w:rsidP="00C52E62">
      <w:pPr>
        <w:pStyle w:val="ListParagraph"/>
        <w:numPr>
          <w:ilvl w:val="0"/>
          <w:numId w:val="11"/>
        </w:numPr>
        <w:contextualSpacing w:val="0"/>
        <w:rPr>
          <w:rFonts w:cs="Arial"/>
          <w:sz w:val="22"/>
          <w:szCs w:val="22"/>
        </w:rPr>
      </w:pPr>
      <w:r w:rsidRPr="001815A7">
        <w:rPr>
          <w:rFonts w:cs="Arial"/>
          <w:b/>
          <w:bCs/>
          <w:color w:val="000000"/>
          <w:sz w:val="22"/>
          <w:szCs w:val="22"/>
          <w:lang w:val="en-GB"/>
        </w:rPr>
        <w:t>Please give details of the changes, including service provision and date discontinued, and money allocated to the contract during its most recent financial year.</w:t>
      </w:r>
    </w:p>
    <w:p w14:paraId="2FA866A8" w14:textId="79E3024C" w:rsidR="007643B8" w:rsidRPr="001815A7" w:rsidRDefault="007B066B" w:rsidP="00540CA3">
      <w:pPr>
        <w:pStyle w:val="ListParagraph"/>
        <w:contextualSpacing w:val="0"/>
        <w:rPr>
          <w:rFonts w:cs="Arial"/>
          <w:sz w:val="22"/>
          <w:szCs w:val="22"/>
        </w:rPr>
      </w:pPr>
      <w:r w:rsidRPr="001815A7">
        <w:rPr>
          <w:rFonts w:cs="Arial"/>
          <w:sz w:val="22"/>
          <w:szCs w:val="22"/>
        </w:rPr>
        <w:t>The ICB has discontinued 10 Mental Health Winter Pressure Scheme contracts in this period which are detailed below</w:t>
      </w:r>
      <w:r w:rsidR="007643B8" w:rsidRPr="001815A7">
        <w:rPr>
          <w:rFonts w:cs="Arial"/>
          <w:sz w:val="22"/>
          <w:szCs w:val="22"/>
        </w:rPr>
        <w:t xml:space="preserve"> – please note this only includes healthcare contracts led by Lincolnshire ICB and managed by</w:t>
      </w:r>
      <w:r w:rsidR="00C73EFD" w:rsidRPr="001815A7">
        <w:rPr>
          <w:rFonts w:cs="Arial"/>
          <w:sz w:val="22"/>
          <w:szCs w:val="22"/>
        </w:rPr>
        <w:t xml:space="preserve"> NHS Arden &amp; Greater East Midlands Commissioning Support Unit</w:t>
      </w:r>
      <w:r w:rsidR="007643B8" w:rsidRPr="001815A7">
        <w:rPr>
          <w:rFonts w:cs="Arial"/>
          <w:sz w:val="22"/>
          <w:szCs w:val="22"/>
        </w:rPr>
        <w:t xml:space="preserve"> </w:t>
      </w:r>
      <w:r w:rsidR="00C73EFD" w:rsidRPr="001815A7">
        <w:rPr>
          <w:rFonts w:cs="Arial"/>
          <w:sz w:val="22"/>
          <w:szCs w:val="22"/>
        </w:rPr>
        <w:t>(</w:t>
      </w:r>
      <w:r w:rsidR="007643B8" w:rsidRPr="001815A7">
        <w:rPr>
          <w:rFonts w:cs="Arial"/>
          <w:sz w:val="22"/>
          <w:szCs w:val="22"/>
        </w:rPr>
        <w:t>AGCSU</w:t>
      </w:r>
      <w:r w:rsidR="00C73EFD" w:rsidRPr="001815A7">
        <w:rPr>
          <w:rFonts w:cs="Arial"/>
          <w:sz w:val="22"/>
          <w:szCs w:val="22"/>
        </w:rPr>
        <w:t>).</w:t>
      </w:r>
    </w:p>
    <w:p w14:paraId="2CC26E51" w14:textId="77777777" w:rsidR="007B066B" w:rsidRPr="001815A7" w:rsidRDefault="007B066B" w:rsidP="00C73EFD">
      <w:pPr>
        <w:rPr>
          <w:rFonts w:ascii="Arial" w:eastAsiaTheme="minorHAnsi" w:hAnsi="Arial" w:cs="Arial"/>
          <w:color w:val="FF0000"/>
          <w:szCs w:val="22"/>
        </w:rPr>
      </w:pPr>
    </w:p>
    <w:tbl>
      <w:tblPr>
        <w:tblW w:w="9958" w:type="dxa"/>
        <w:tblCellMar>
          <w:left w:w="0" w:type="dxa"/>
          <w:right w:w="0" w:type="dxa"/>
        </w:tblCellMar>
        <w:tblLook w:val="04A0" w:firstRow="1" w:lastRow="0" w:firstColumn="1" w:lastColumn="0" w:noHBand="0" w:noVBand="1"/>
      </w:tblPr>
      <w:tblGrid>
        <w:gridCol w:w="1420"/>
        <w:gridCol w:w="5180"/>
        <w:gridCol w:w="1960"/>
        <w:gridCol w:w="1398"/>
      </w:tblGrid>
      <w:tr w:rsidR="007E6B8A" w:rsidRPr="001815A7" w14:paraId="5B08A4CB" w14:textId="2832A8DA" w:rsidTr="007E6B8A">
        <w:trPr>
          <w:trHeight w:val="290"/>
        </w:trPr>
        <w:tc>
          <w:tcPr>
            <w:tcW w:w="1420" w:type="dxa"/>
            <w:tcBorders>
              <w:top w:val="single" w:sz="8" w:space="0" w:color="auto"/>
              <w:left w:val="single" w:sz="8" w:space="0" w:color="auto"/>
              <w:bottom w:val="single" w:sz="8" w:space="0" w:color="auto"/>
              <w:right w:val="single" w:sz="8" w:space="0" w:color="auto"/>
            </w:tcBorders>
            <w:shd w:val="clear" w:color="auto" w:fill="0070C0"/>
            <w:noWrap/>
            <w:tcMar>
              <w:top w:w="0" w:type="dxa"/>
              <w:left w:w="108" w:type="dxa"/>
              <w:bottom w:w="0" w:type="dxa"/>
              <w:right w:w="108" w:type="dxa"/>
            </w:tcMar>
            <w:vAlign w:val="bottom"/>
            <w:hideMark/>
          </w:tcPr>
          <w:p w14:paraId="3A0EE4CE" w14:textId="77777777" w:rsidR="007E6B8A" w:rsidRPr="001815A7" w:rsidRDefault="007E6B8A">
            <w:pPr>
              <w:rPr>
                <w:rFonts w:ascii="Arial" w:hAnsi="Arial" w:cs="Arial"/>
                <w:b/>
                <w:bCs/>
                <w:color w:val="FFFFFF"/>
                <w:szCs w:val="22"/>
                <w:lang w:eastAsia="en-GB"/>
              </w:rPr>
            </w:pPr>
            <w:r w:rsidRPr="001815A7">
              <w:rPr>
                <w:rFonts w:ascii="Arial" w:hAnsi="Arial" w:cs="Arial"/>
                <w:b/>
                <w:bCs/>
                <w:color w:val="FFFFFF"/>
                <w:szCs w:val="22"/>
                <w:lang w:eastAsia="en-GB"/>
              </w:rPr>
              <w:t>No. Contracts</w:t>
            </w:r>
          </w:p>
        </w:tc>
        <w:tc>
          <w:tcPr>
            <w:tcW w:w="5180" w:type="dxa"/>
            <w:tcBorders>
              <w:top w:val="single" w:sz="8" w:space="0" w:color="auto"/>
              <w:left w:val="nil"/>
              <w:bottom w:val="single" w:sz="8" w:space="0" w:color="auto"/>
              <w:right w:val="single" w:sz="8" w:space="0" w:color="auto"/>
            </w:tcBorders>
            <w:shd w:val="clear" w:color="auto" w:fill="0070C0"/>
            <w:noWrap/>
            <w:tcMar>
              <w:top w:w="0" w:type="dxa"/>
              <w:left w:w="108" w:type="dxa"/>
              <w:bottom w:w="0" w:type="dxa"/>
              <w:right w:w="108" w:type="dxa"/>
            </w:tcMar>
            <w:vAlign w:val="bottom"/>
            <w:hideMark/>
          </w:tcPr>
          <w:p w14:paraId="686C8255" w14:textId="77777777" w:rsidR="007E6B8A" w:rsidRPr="001815A7" w:rsidRDefault="007E6B8A">
            <w:pPr>
              <w:rPr>
                <w:rFonts w:ascii="Arial" w:hAnsi="Arial" w:cs="Arial"/>
                <w:b/>
                <w:bCs/>
                <w:color w:val="FFFFFF"/>
                <w:szCs w:val="22"/>
                <w:lang w:eastAsia="en-GB"/>
              </w:rPr>
            </w:pPr>
            <w:r w:rsidRPr="001815A7">
              <w:rPr>
                <w:rFonts w:ascii="Arial" w:hAnsi="Arial" w:cs="Arial"/>
                <w:b/>
                <w:bCs/>
                <w:color w:val="FFFFFF"/>
                <w:szCs w:val="22"/>
                <w:lang w:eastAsia="en-GB"/>
              </w:rPr>
              <w:t>Service Description</w:t>
            </w:r>
          </w:p>
        </w:tc>
        <w:tc>
          <w:tcPr>
            <w:tcW w:w="1960" w:type="dxa"/>
            <w:tcBorders>
              <w:top w:val="single" w:sz="8" w:space="0" w:color="auto"/>
              <w:left w:val="nil"/>
              <w:bottom w:val="single" w:sz="8" w:space="0" w:color="auto"/>
              <w:right w:val="single" w:sz="8" w:space="0" w:color="auto"/>
            </w:tcBorders>
            <w:shd w:val="clear" w:color="auto" w:fill="0070C0"/>
            <w:noWrap/>
            <w:tcMar>
              <w:top w:w="0" w:type="dxa"/>
              <w:left w:w="108" w:type="dxa"/>
              <w:bottom w:w="0" w:type="dxa"/>
              <w:right w:w="108" w:type="dxa"/>
            </w:tcMar>
            <w:vAlign w:val="bottom"/>
            <w:hideMark/>
          </w:tcPr>
          <w:p w14:paraId="25D0EC5E" w14:textId="77777777" w:rsidR="007E6B8A" w:rsidRPr="001815A7" w:rsidRDefault="007E6B8A">
            <w:pPr>
              <w:jc w:val="center"/>
              <w:rPr>
                <w:rFonts w:ascii="Arial" w:hAnsi="Arial" w:cs="Arial"/>
                <w:b/>
                <w:bCs/>
                <w:color w:val="FFFFFF"/>
                <w:szCs w:val="22"/>
                <w:lang w:eastAsia="en-GB"/>
              </w:rPr>
            </w:pPr>
            <w:r w:rsidRPr="001815A7">
              <w:rPr>
                <w:rFonts w:ascii="Arial" w:hAnsi="Arial" w:cs="Arial"/>
                <w:b/>
                <w:bCs/>
                <w:color w:val="FFFFFF"/>
                <w:szCs w:val="22"/>
                <w:lang w:eastAsia="en-GB"/>
              </w:rPr>
              <w:t>End Date</w:t>
            </w:r>
          </w:p>
        </w:tc>
        <w:tc>
          <w:tcPr>
            <w:tcW w:w="1398" w:type="dxa"/>
            <w:tcBorders>
              <w:top w:val="single" w:sz="8" w:space="0" w:color="auto"/>
              <w:left w:val="nil"/>
              <w:bottom w:val="single" w:sz="8" w:space="0" w:color="auto"/>
              <w:right w:val="single" w:sz="8" w:space="0" w:color="auto"/>
            </w:tcBorders>
            <w:shd w:val="clear" w:color="auto" w:fill="0070C0"/>
          </w:tcPr>
          <w:p w14:paraId="3A846DB7" w14:textId="7FF15F06" w:rsidR="007E6B8A" w:rsidRPr="001815A7" w:rsidRDefault="00540CA3">
            <w:pPr>
              <w:jc w:val="center"/>
              <w:rPr>
                <w:rFonts w:ascii="Arial" w:hAnsi="Arial" w:cs="Arial"/>
                <w:b/>
                <w:bCs/>
                <w:color w:val="FFFFFF"/>
                <w:szCs w:val="22"/>
                <w:lang w:eastAsia="en-GB"/>
              </w:rPr>
            </w:pPr>
            <w:r w:rsidRPr="00540CA3">
              <w:rPr>
                <w:rFonts w:ascii="Arial" w:hAnsi="Arial" w:cs="Arial"/>
                <w:b/>
                <w:bCs/>
                <w:color w:val="FFFFFF"/>
                <w:szCs w:val="22"/>
                <w:lang w:eastAsia="en-GB"/>
              </w:rPr>
              <w:t>Allocated Funding</w:t>
            </w:r>
          </w:p>
        </w:tc>
      </w:tr>
      <w:tr w:rsidR="007E6B8A" w:rsidRPr="001815A7" w14:paraId="296D9FB3" w14:textId="1CF372E8" w:rsidTr="007E6B8A">
        <w:trPr>
          <w:trHeight w:val="290"/>
        </w:trPr>
        <w:tc>
          <w:tcPr>
            <w:tcW w:w="14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5A6E6FF" w14:textId="77777777" w:rsidR="007E6B8A" w:rsidRPr="001815A7" w:rsidRDefault="007E6B8A">
            <w:pPr>
              <w:jc w:val="center"/>
              <w:rPr>
                <w:rFonts w:ascii="Arial" w:hAnsi="Arial" w:cs="Arial"/>
                <w:color w:val="000000"/>
                <w:szCs w:val="22"/>
                <w:lang w:eastAsia="en-GB"/>
              </w:rPr>
            </w:pPr>
            <w:r w:rsidRPr="001815A7">
              <w:rPr>
                <w:rFonts w:ascii="Arial" w:hAnsi="Arial" w:cs="Arial"/>
                <w:color w:val="000000"/>
                <w:szCs w:val="22"/>
                <w:lang w:eastAsia="en-GB"/>
              </w:rPr>
              <w:t>10</w:t>
            </w:r>
          </w:p>
        </w:tc>
        <w:tc>
          <w:tcPr>
            <w:tcW w:w="5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F8AA04" w14:textId="7A2F582D" w:rsidR="007E6B8A" w:rsidRPr="001815A7" w:rsidRDefault="007E6B8A">
            <w:pPr>
              <w:rPr>
                <w:rFonts w:ascii="Arial" w:hAnsi="Arial" w:cs="Arial"/>
                <w:color w:val="000000"/>
                <w:szCs w:val="22"/>
                <w:lang w:eastAsia="en-GB"/>
              </w:rPr>
            </w:pPr>
            <w:r w:rsidRPr="001815A7">
              <w:rPr>
                <w:rFonts w:ascii="Arial" w:hAnsi="Arial" w:cs="Arial"/>
                <w:color w:val="000000"/>
                <w:szCs w:val="22"/>
                <w:lang w:eastAsia="en-GB"/>
              </w:rPr>
              <w:t>Mental Health Winter Pressures Schemes (various</w:t>
            </w:r>
            <w:r w:rsidR="004D6330">
              <w:rPr>
                <w:rFonts w:ascii="Arial" w:hAnsi="Arial" w:cs="Arial"/>
                <w:color w:val="000000"/>
                <w:szCs w:val="22"/>
                <w:lang w:eastAsia="en-GB"/>
              </w:rPr>
              <w:t xml:space="preserve"> time limited</w:t>
            </w:r>
            <w:r w:rsidRPr="001815A7">
              <w:rPr>
                <w:rFonts w:ascii="Arial" w:hAnsi="Arial" w:cs="Arial"/>
                <w:color w:val="000000"/>
                <w:szCs w:val="22"/>
                <w:lang w:eastAsia="en-GB"/>
              </w:rPr>
              <w:t>)</w:t>
            </w:r>
          </w:p>
        </w:tc>
        <w:tc>
          <w:tcPr>
            <w:tcW w:w="19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49F2C27" w14:textId="77777777" w:rsidR="007E6B8A" w:rsidRPr="001815A7" w:rsidRDefault="007E6B8A">
            <w:pPr>
              <w:jc w:val="center"/>
              <w:rPr>
                <w:rFonts w:ascii="Arial" w:hAnsi="Arial" w:cs="Arial"/>
                <w:color w:val="000000"/>
                <w:szCs w:val="22"/>
                <w:lang w:eastAsia="en-GB"/>
              </w:rPr>
            </w:pPr>
            <w:r w:rsidRPr="001815A7">
              <w:rPr>
                <w:rFonts w:ascii="Arial" w:hAnsi="Arial" w:cs="Arial"/>
                <w:color w:val="000000"/>
                <w:szCs w:val="22"/>
                <w:lang w:eastAsia="en-GB"/>
              </w:rPr>
              <w:t>31/03/2023</w:t>
            </w:r>
          </w:p>
        </w:tc>
        <w:tc>
          <w:tcPr>
            <w:tcW w:w="1398" w:type="dxa"/>
            <w:tcBorders>
              <w:top w:val="nil"/>
              <w:left w:val="nil"/>
              <w:bottom w:val="single" w:sz="8" w:space="0" w:color="auto"/>
              <w:right w:val="single" w:sz="8" w:space="0" w:color="auto"/>
            </w:tcBorders>
          </w:tcPr>
          <w:p w14:paraId="428BEC06" w14:textId="30185F71" w:rsidR="007E6B8A" w:rsidRPr="001815A7" w:rsidRDefault="00540CA3">
            <w:pPr>
              <w:jc w:val="center"/>
              <w:rPr>
                <w:rFonts w:ascii="Arial" w:hAnsi="Arial" w:cs="Arial"/>
                <w:color w:val="000000"/>
                <w:szCs w:val="22"/>
                <w:lang w:eastAsia="en-GB"/>
              </w:rPr>
            </w:pPr>
            <w:r w:rsidRPr="00540CA3">
              <w:rPr>
                <w:rFonts w:ascii="Arial" w:hAnsi="Arial" w:cs="Arial"/>
                <w:color w:val="000000"/>
                <w:szCs w:val="22"/>
                <w:lang w:eastAsia="en-GB"/>
              </w:rPr>
              <w:t>£113,153 *</w:t>
            </w:r>
          </w:p>
        </w:tc>
      </w:tr>
    </w:tbl>
    <w:p w14:paraId="732653E9" w14:textId="08158C54" w:rsidR="00540CA3" w:rsidRPr="004A739C" w:rsidRDefault="001815A7" w:rsidP="004A739C">
      <w:pPr>
        <w:rPr>
          <w:rFonts w:ascii="Arial" w:hAnsi="Arial" w:cs="Arial"/>
          <w:szCs w:val="22"/>
          <w:lang w:val="en-US"/>
        </w:rPr>
      </w:pPr>
      <w:r w:rsidRPr="004A739C">
        <w:rPr>
          <w:rFonts w:cs="Arial"/>
          <w:color w:val="000000"/>
          <w:szCs w:val="22"/>
        </w:rPr>
        <w:br/>
      </w:r>
      <w:r w:rsidR="00540CA3" w:rsidRPr="004A739C">
        <w:rPr>
          <w:rFonts w:ascii="Arial" w:hAnsi="Arial" w:cs="Arial"/>
          <w:szCs w:val="22"/>
          <w:lang w:val="en-US"/>
        </w:rPr>
        <w:t xml:space="preserve">* total contract value for the provider's that were awarded a contract for the schemes proposed. </w:t>
      </w:r>
    </w:p>
    <w:p w14:paraId="5DD11409" w14:textId="206DF693" w:rsidR="005E686F" w:rsidRPr="004A739C" w:rsidRDefault="00540CA3" w:rsidP="004A739C">
      <w:pPr>
        <w:rPr>
          <w:rFonts w:ascii="Arial" w:hAnsi="Arial" w:cs="Arial"/>
          <w:szCs w:val="22"/>
          <w:lang w:val="en-US"/>
        </w:rPr>
      </w:pPr>
      <w:r w:rsidRPr="004A739C">
        <w:rPr>
          <w:rFonts w:ascii="Arial" w:hAnsi="Arial" w:cs="Arial"/>
          <w:szCs w:val="22"/>
          <w:lang w:val="en-US"/>
        </w:rPr>
        <w:t>The ICB overall funding allocation for Winter Pressures was allocated to various providers who already held a contract and is therefore not included in this value.</w:t>
      </w:r>
    </w:p>
    <w:p w14:paraId="4094A3FF" w14:textId="77777777" w:rsidR="00C73EFD" w:rsidRPr="001815A7" w:rsidRDefault="00C73EFD" w:rsidP="00C73EFD">
      <w:pPr>
        <w:pStyle w:val="ListParagraph"/>
        <w:ind w:left="1440"/>
        <w:contextualSpacing w:val="0"/>
        <w:rPr>
          <w:rFonts w:cs="Arial"/>
          <w:color w:val="000000"/>
          <w:sz w:val="22"/>
          <w:szCs w:val="22"/>
          <w:highlight w:val="yellow"/>
          <w:lang w:val="en-GB"/>
        </w:rPr>
      </w:pPr>
    </w:p>
    <w:p w14:paraId="2663D14E" w14:textId="77777777" w:rsidR="00CB1EF0" w:rsidRPr="001815A7" w:rsidRDefault="005E686F" w:rsidP="00E61F0A">
      <w:pPr>
        <w:pStyle w:val="ListParagraph"/>
        <w:numPr>
          <w:ilvl w:val="0"/>
          <w:numId w:val="11"/>
        </w:numPr>
        <w:contextualSpacing w:val="0"/>
        <w:rPr>
          <w:rFonts w:cs="Arial"/>
          <w:b/>
          <w:bCs/>
          <w:sz w:val="22"/>
          <w:szCs w:val="22"/>
        </w:rPr>
      </w:pPr>
      <w:r w:rsidRPr="001815A7">
        <w:rPr>
          <w:rFonts w:cs="Arial"/>
          <w:b/>
          <w:bCs/>
          <w:sz w:val="22"/>
          <w:szCs w:val="22"/>
        </w:rPr>
        <w:t>How many contracts has the ICB procured or set up since taking over form CCGs (1 July 2022)?</w:t>
      </w:r>
      <w:r w:rsidR="008978F5" w:rsidRPr="001815A7">
        <w:rPr>
          <w:rFonts w:cs="Arial"/>
          <w:b/>
          <w:bCs/>
          <w:sz w:val="22"/>
          <w:szCs w:val="22"/>
        </w:rPr>
        <w:br/>
      </w:r>
      <w:r w:rsidR="008978F5" w:rsidRPr="001815A7">
        <w:rPr>
          <w:rFonts w:cs="Arial"/>
          <w:b/>
          <w:bCs/>
          <w:i/>
          <w:iCs/>
          <w:sz w:val="22"/>
          <w:szCs w:val="22"/>
        </w:rPr>
        <w:t>[Clarification: Yes, new contracts, excluding novated]</w:t>
      </w:r>
    </w:p>
    <w:p w14:paraId="5E616288" w14:textId="77777777" w:rsidR="00CB1EF0" w:rsidRDefault="00CB1EF0" w:rsidP="00CB1EF0">
      <w:pPr>
        <w:pStyle w:val="ListParagraph"/>
        <w:numPr>
          <w:ilvl w:val="1"/>
          <w:numId w:val="11"/>
        </w:numPr>
        <w:contextualSpacing w:val="0"/>
        <w:rPr>
          <w:rFonts w:cs="Arial"/>
          <w:b/>
          <w:bCs/>
          <w:sz w:val="22"/>
          <w:szCs w:val="22"/>
        </w:rPr>
      </w:pPr>
      <w:r w:rsidRPr="001815A7">
        <w:rPr>
          <w:rFonts w:cs="Arial"/>
          <w:b/>
          <w:bCs/>
          <w:sz w:val="22"/>
          <w:szCs w:val="22"/>
        </w:rPr>
        <w:t xml:space="preserve">Please give details of the changes, including service provision and date confirmed/established, </w:t>
      </w:r>
      <w:r w:rsidRPr="00C10380">
        <w:rPr>
          <w:rFonts w:cs="Arial"/>
          <w:b/>
          <w:bCs/>
          <w:sz w:val="22"/>
          <w:szCs w:val="22"/>
        </w:rPr>
        <w:t>and total funding allocated to each contract.</w:t>
      </w:r>
    </w:p>
    <w:p w14:paraId="77166BB2" w14:textId="77777777" w:rsidR="005C61CF" w:rsidRPr="001815A7" w:rsidRDefault="005C61CF" w:rsidP="005C61CF">
      <w:pPr>
        <w:pStyle w:val="ListParagraph"/>
        <w:ind w:left="1440"/>
        <w:contextualSpacing w:val="0"/>
        <w:rPr>
          <w:rFonts w:cs="Arial"/>
          <w:b/>
          <w:bCs/>
          <w:sz w:val="22"/>
          <w:szCs w:val="22"/>
        </w:rPr>
      </w:pPr>
    </w:p>
    <w:p w14:paraId="39A2DDF5" w14:textId="0E06652B" w:rsidR="00E61F0A" w:rsidRPr="001815A7" w:rsidRDefault="00E61F0A" w:rsidP="00CB1EF0">
      <w:pPr>
        <w:pStyle w:val="ListParagraph"/>
        <w:contextualSpacing w:val="0"/>
        <w:rPr>
          <w:rFonts w:cs="Arial"/>
          <w:b/>
          <w:bCs/>
          <w:sz w:val="22"/>
          <w:szCs w:val="22"/>
        </w:rPr>
      </w:pPr>
      <w:r w:rsidRPr="001815A7">
        <w:rPr>
          <w:rFonts w:cs="Arial"/>
          <w:b/>
          <w:bCs/>
          <w:i/>
          <w:iCs/>
          <w:sz w:val="22"/>
          <w:szCs w:val="22"/>
        </w:rPr>
        <w:lastRenderedPageBreak/>
        <w:br/>
      </w:r>
      <w:r w:rsidRPr="001815A7">
        <w:rPr>
          <w:rFonts w:cs="Arial"/>
          <w:sz w:val="22"/>
          <w:szCs w:val="22"/>
        </w:rPr>
        <w:t>The ICB has procured/setup the below contracts since taking over from CCGs which are managed by AGCSU</w:t>
      </w:r>
      <w:r w:rsidR="00CB1EF0" w:rsidRPr="001815A7">
        <w:rPr>
          <w:rFonts w:cs="Arial"/>
          <w:sz w:val="22"/>
          <w:szCs w:val="22"/>
        </w:rPr>
        <w:t>:</w:t>
      </w:r>
      <w:r w:rsidR="00CB1EF0" w:rsidRPr="001815A7">
        <w:rPr>
          <w:rFonts w:cs="Arial"/>
          <w:sz w:val="22"/>
          <w:szCs w:val="22"/>
        </w:rPr>
        <w:br/>
      </w:r>
    </w:p>
    <w:tbl>
      <w:tblPr>
        <w:tblW w:w="9958" w:type="dxa"/>
        <w:tblCellMar>
          <w:left w:w="0" w:type="dxa"/>
          <w:right w:w="0" w:type="dxa"/>
        </w:tblCellMar>
        <w:tblLook w:val="04A0" w:firstRow="1" w:lastRow="0" w:firstColumn="1" w:lastColumn="0" w:noHBand="0" w:noVBand="1"/>
      </w:tblPr>
      <w:tblGrid>
        <w:gridCol w:w="1420"/>
        <w:gridCol w:w="5180"/>
        <w:gridCol w:w="1960"/>
        <w:gridCol w:w="1398"/>
      </w:tblGrid>
      <w:tr w:rsidR="00B46C62" w:rsidRPr="001815A7" w14:paraId="2B6E8689" w14:textId="403F38BA" w:rsidTr="00B46C62">
        <w:trPr>
          <w:trHeight w:val="290"/>
        </w:trPr>
        <w:tc>
          <w:tcPr>
            <w:tcW w:w="1420" w:type="dxa"/>
            <w:tcBorders>
              <w:top w:val="single" w:sz="8" w:space="0" w:color="auto"/>
              <w:left w:val="single" w:sz="8" w:space="0" w:color="auto"/>
              <w:bottom w:val="single" w:sz="8" w:space="0" w:color="auto"/>
              <w:right w:val="single" w:sz="8" w:space="0" w:color="auto"/>
            </w:tcBorders>
            <w:shd w:val="clear" w:color="auto" w:fill="0070C0"/>
            <w:noWrap/>
            <w:tcMar>
              <w:top w:w="0" w:type="dxa"/>
              <w:left w:w="108" w:type="dxa"/>
              <w:bottom w:w="0" w:type="dxa"/>
              <w:right w:w="108" w:type="dxa"/>
            </w:tcMar>
            <w:vAlign w:val="bottom"/>
            <w:hideMark/>
          </w:tcPr>
          <w:p w14:paraId="2C4139C7" w14:textId="77777777" w:rsidR="00B46C62" w:rsidRPr="001815A7" w:rsidRDefault="00B46C62">
            <w:pPr>
              <w:rPr>
                <w:rFonts w:ascii="Arial" w:hAnsi="Arial" w:cs="Arial"/>
                <w:b/>
                <w:bCs/>
                <w:color w:val="FFFFFF"/>
                <w:szCs w:val="22"/>
                <w:lang w:eastAsia="en-GB"/>
              </w:rPr>
            </w:pPr>
            <w:r w:rsidRPr="001815A7">
              <w:rPr>
                <w:rFonts w:ascii="Arial" w:hAnsi="Arial" w:cs="Arial"/>
                <w:b/>
                <w:bCs/>
                <w:color w:val="FFFFFF"/>
                <w:szCs w:val="22"/>
                <w:lang w:eastAsia="en-GB"/>
              </w:rPr>
              <w:t>No. Contracts</w:t>
            </w:r>
          </w:p>
        </w:tc>
        <w:tc>
          <w:tcPr>
            <w:tcW w:w="5180" w:type="dxa"/>
            <w:tcBorders>
              <w:top w:val="single" w:sz="8" w:space="0" w:color="auto"/>
              <w:left w:val="nil"/>
              <w:bottom w:val="single" w:sz="8" w:space="0" w:color="auto"/>
              <w:right w:val="single" w:sz="8" w:space="0" w:color="auto"/>
            </w:tcBorders>
            <w:shd w:val="clear" w:color="auto" w:fill="0070C0"/>
            <w:noWrap/>
            <w:tcMar>
              <w:top w:w="0" w:type="dxa"/>
              <w:left w:w="108" w:type="dxa"/>
              <w:bottom w:w="0" w:type="dxa"/>
              <w:right w:w="108" w:type="dxa"/>
            </w:tcMar>
            <w:vAlign w:val="bottom"/>
            <w:hideMark/>
          </w:tcPr>
          <w:p w14:paraId="5D525631" w14:textId="77777777" w:rsidR="00B46C62" w:rsidRPr="001815A7" w:rsidRDefault="00B46C62">
            <w:pPr>
              <w:rPr>
                <w:rFonts w:ascii="Arial" w:hAnsi="Arial" w:cs="Arial"/>
                <w:b/>
                <w:bCs/>
                <w:color w:val="FFFFFF"/>
                <w:szCs w:val="22"/>
                <w:lang w:eastAsia="en-GB"/>
              </w:rPr>
            </w:pPr>
            <w:r w:rsidRPr="001815A7">
              <w:rPr>
                <w:rFonts w:ascii="Arial" w:hAnsi="Arial" w:cs="Arial"/>
                <w:b/>
                <w:bCs/>
                <w:color w:val="FFFFFF"/>
                <w:szCs w:val="22"/>
                <w:lang w:eastAsia="en-GB"/>
              </w:rPr>
              <w:t>Service Description</w:t>
            </w:r>
          </w:p>
        </w:tc>
        <w:tc>
          <w:tcPr>
            <w:tcW w:w="1960" w:type="dxa"/>
            <w:tcBorders>
              <w:top w:val="single" w:sz="8" w:space="0" w:color="auto"/>
              <w:left w:val="nil"/>
              <w:bottom w:val="single" w:sz="8" w:space="0" w:color="auto"/>
              <w:right w:val="single" w:sz="8" w:space="0" w:color="auto"/>
            </w:tcBorders>
            <w:shd w:val="clear" w:color="auto" w:fill="0070C0"/>
            <w:noWrap/>
            <w:tcMar>
              <w:top w:w="0" w:type="dxa"/>
              <w:left w:w="108" w:type="dxa"/>
              <w:bottom w:w="0" w:type="dxa"/>
              <w:right w:w="108" w:type="dxa"/>
            </w:tcMar>
            <w:vAlign w:val="bottom"/>
            <w:hideMark/>
          </w:tcPr>
          <w:p w14:paraId="3AC179E8" w14:textId="77777777" w:rsidR="00B46C62" w:rsidRPr="001815A7" w:rsidRDefault="00B46C62">
            <w:pPr>
              <w:jc w:val="center"/>
              <w:rPr>
                <w:rFonts w:ascii="Arial" w:hAnsi="Arial" w:cs="Arial"/>
                <w:b/>
                <w:bCs/>
                <w:color w:val="FFFFFF"/>
                <w:szCs w:val="22"/>
                <w:lang w:eastAsia="en-GB"/>
              </w:rPr>
            </w:pPr>
            <w:r w:rsidRPr="001815A7">
              <w:rPr>
                <w:rFonts w:ascii="Arial" w:hAnsi="Arial" w:cs="Arial"/>
                <w:b/>
                <w:bCs/>
                <w:color w:val="FFFFFF"/>
                <w:szCs w:val="22"/>
                <w:lang w:eastAsia="en-GB"/>
              </w:rPr>
              <w:t>Start Date</w:t>
            </w:r>
          </w:p>
        </w:tc>
        <w:tc>
          <w:tcPr>
            <w:tcW w:w="1398" w:type="dxa"/>
            <w:tcBorders>
              <w:top w:val="single" w:sz="8" w:space="0" w:color="auto"/>
              <w:left w:val="nil"/>
              <w:bottom w:val="single" w:sz="8" w:space="0" w:color="auto"/>
              <w:right w:val="single" w:sz="8" w:space="0" w:color="auto"/>
            </w:tcBorders>
            <w:shd w:val="clear" w:color="auto" w:fill="0070C0"/>
          </w:tcPr>
          <w:p w14:paraId="54701B99" w14:textId="436D5E9B" w:rsidR="00B46C62" w:rsidRPr="001815A7" w:rsidRDefault="00B46C62">
            <w:pPr>
              <w:jc w:val="center"/>
              <w:rPr>
                <w:rFonts w:ascii="Arial" w:hAnsi="Arial" w:cs="Arial"/>
                <w:b/>
                <w:bCs/>
                <w:color w:val="FFFFFF"/>
                <w:szCs w:val="22"/>
                <w:lang w:eastAsia="en-GB"/>
              </w:rPr>
            </w:pPr>
            <w:r w:rsidRPr="00B46C62">
              <w:rPr>
                <w:rFonts w:ascii="Arial" w:hAnsi="Arial" w:cs="Arial"/>
                <w:b/>
                <w:bCs/>
                <w:color w:val="FFFFFF"/>
                <w:szCs w:val="22"/>
                <w:lang w:eastAsia="en-GB"/>
              </w:rPr>
              <w:t>Allocated Funding</w:t>
            </w:r>
          </w:p>
        </w:tc>
      </w:tr>
      <w:tr w:rsidR="00B46C62" w:rsidRPr="001815A7" w14:paraId="149E8E05" w14:textId="100D364E" w:rsidTr="00B46C62">
        <w:trPr>
          <w:trHeight w:val="290"/>
        </w:trPr>
        <w:tc>
          <w:tcPr>
            <w:tcW w:w="14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2BF3A9"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1</w:t>
            </w:r>
          </w:p>
        </w:tc>
        <w:tc>
          <w:tcPr>
            <w:tcW w:w="5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2F7596" w14:textId="77777777" w:rsidR="00B46C62" w:rsidRPr="001815A7" w:rsidRDefault="00B46C62">
            <w:pPr>
              <w:rPr>
                <w:rFonts w:ascii="Arial" w:hAnsi="Arial" w:cs="Arial"/>
                <w:color w:val="000000"/>
                <w:szCs w:val="22"/>
                <w:lang w:eastAsia="en-GB"/>
              </w:rPr>
            </w:pPr>
            <w:r w:rsidRPr="001815A7">
              <w:rPr>
                <w:rFonts w:ascii="Arial" w:hAnsi="Arial" w:cs="Arial"/>
                <w:color w:val="000000"/>
                <w:szCs w:val="22"/>
                <w:lang w:eastAsia="en-GB"/>
              </w:rPr>
              <w:t>Suicide Bereavement</w:t>
            </w:r>
          </w:p>
        </w:tc>
        <w:tc>
          <w:tcPr>
            <w:tcW w:w="19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BEB125"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01/11/2022</w:t>
            </w:r>
          </w:p>
        </w:tc>
        <w:tc>
          <w:tcPr>
            <w:tcW w:w="1398" w:type="dxa"/>
            <w:tcBorders>
              <w:top w:val="nil"/>
              <w:left w:val="nil"/>
              <w:bottom w:val="single" w:sz="8" w:space="0" w:color="auto"/>
              <w:right w:val="single" w:sz="8" w:space="0" w:color="auto"/>
            </w:tcBorders>
          </w:tcPr>
          <w:p w14:paraId="65E90E8C" w14:textId="411EBBDC" w:rsidR="00B46C62" w:rsidRPr="001815A7" w:rsidRDefault="008775CA" w:rsidP="005D63CE">
            <w:pPr>
              <w:tabs>
                <w:tab w:val="center" w:pos="689"/>
              </w:tabs>
              <w:jc w:val="center"/>
              <w:rPr>
                <w:rFonts w:ascii="Arial" w:hAnsi="Arial" w:cs="Arial"/>
                <w:color w:val="000000"/>
                <w:szCs w:val="22"/>
                <w:lang w:eastAsia="en-GB"/>
              </w:rPr>
            </w:pPr>
            <w:r>
              <w:rPr>
                <w:rFonts w:ascii="Arial" w:hAnsi="Arial" w:cs="Arial"/>
                <w:color w:val="000000"/>
                <w:szCs w:val="22"/>
                <w:lang w:eastAsia="en-GB"/>
              </w:rPr>
              <w:t>£</w:t>
            </w:r>
            <w:r w:rsidR="00B46C62" w:rsidRPr="00B46C62">
              <w:rPr>
                <w:rFonts w:ascii="Arial" w:hAnsi="Arial" w:cs="Arial"/>
                <w:color w:val="000000"/>
                <w:szCs w:val="22"/>
                <w:lang w:eastAsia="en-GB"/>
              </w:rPr>
              <w:t>70</w:t>
            </w:r>
            <w:r>
              <w:rPr>
                <w:rFonts w:ascii="Arial" w:hAnsi="Arial" w:cs="Arial"/>
                <w:color w:val="000000"/>
                <w:szCs w:val="22"/>
                <w:lang w:eastAsia="en-GB"/>
              </w:rPr>
              <w:t>,</w:t>
            </w:r>
            <w:r w:rsidR="00B46C62" w:rsidRPr="00B46C62">
              <w:rPr>
                <w:rFonts w:ascii="Arial" w:hAnsi="Arial" w:cs="Arial"/>
                <w:color w:val="000000"/>
                <w:szCs w:val="22"/>
                <w:lang w:eastAsia="en-GB"/>
              </w:rPr>
              <w:t>000</w:t>
            </w:r>
          </w:p>
        </w:tc>
      </w:tr>
      <w:tr w:rsidR="00B46C62" w:rsidRPr="001815A7" w14:paraId="7487A4E2" w14:textId="4C420722" w:rsidTr="00B46C62">
        <w:trPr>
          <w:trHeight w:val="290"/>
        </w:trPr>
        <w:tc>
          <w:tcPr>
            <w:tcW w:w="14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1BB046D"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10</w:t>
            </w:r>
          </w:p>
        </w:tc>
        <w:tc>
          <w:tcPr>
            <w:tcW w:w="5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A57C54" w14:textId="77777777" w:rsidR="00B46C62" w:rsidRPr="001815A7" w:rsidRDefault="00B46C62">
            <w:pPr>
              <w:rPr>
                <w:rFonts w:ascii="Arial" w:hAnsi="Arial" w:cs="Arial"/>
                <w:color w:val="000000"/>
                <w:szCs w:val="22"/>
                <w:lang w:eastAsia="en-GB"/>
              </w:rPr>
            </w:pPr>
            <w:r w:rsidRPr="001815A7">
              <w:rPr>
                <w:rFonts w:ascii="Arial" w:hAnsi="Arial" w:cs="Arial"/>
                <w:color w:val="000000"/>
                <w:szCs w:val="22"/>
                <w:lang w:eastAsia="en-GB"/>
              </w:rPr>
              <w:t>Mental Health Winter Pressures Schemes (various)</w:t>
            </w:r>
          </w:p>
        </w:tc>
        <w:tc>
          <w:tcPr>
            <w:tcW w:w="19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D9F54DE"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01/12/2022</w:t>
            </w:r>
          </w:p>
        </w:tc>
        <w:tc>
          <w:tcPr>
            <w:tcW w:w="1398" w:type="dxa"/>
            <w:tcBorders>
              <w:top w:val="nil"/>
              <w:left w:val="nil"/>
              <w:bottom w:val="single" w:sz="8" w:space="0" w:color="auto"/>
              <w:right w:val="single" w:sz="8" w:space="0" w:color="auto"/>
            </w:tcBorders>
          </w:tcPr>
          <w:p w14:paraId="1C187E3E" w14:textId="387C85A9" w:rsidR="00B46C62" w:rsidRPr="001815A7" w:rsidRDefault="008775CA" w:rsidP="005D63CE">
            <w:pPr>
              <w:jc w:val="center"/>
              <w:rPr>
                <w:rFonts w:ascii="Arial" w:hAnsi="Arial" w:cs="Arial"/>
                <w:color w:val="000000"/>
                <w:szCs w:val="22"/>
                <w:lang w:eastAsia="en-GB"/>
              </w:rPr>
            </w:pPr>
            <w:r w:rsidRPr="008775CA">
              <w:rPr>
                <w:rFonts w:ascii="Arial" w:hAnsi="Arial" w:cs="Arial"/>
                <w:color w:val="000000"/>
                <w:szCs w:val="22"/>
                <w:lang w:eastAsia="en-GB"/>
              </w:rPr>
              <w:t>£113,153 *</w:t>
            </w:r>
          </w:p>
        </w:tc>
      </w:tr>
      <w:tr w:rsidR="00B46C62" w:rsidRPr="001815A7" w14:paraId="4C38017D" w14:textId="2E055879" w:rsidTr="00B46C62">
        <w:trPr>
          <w:trHeight w:val="290"/>
        </w:trPr>
        <w:tc>
          <w:tcPr>
            <w:tcW w:w="14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2CD62F2"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1</w:t>
            </w:r>
          </w:p>
        </w:tc>
        <w:tc>
          <w:tcPr>
            <w:tcW w:w="5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C59A6AB" w14:textId="77777777" w:rsidR="00B46C62" w:rsidRPr="001815A7" w:rsidRDefault="00B46C62">
            <w:pPr>
              <w:rPr>
                <w:rFonts w:ascii="Arial" w:hAnsi="Arial" w:cs="Arial"/>
                <w:color w:val="000000"/>
                <w:szCs w:val="22"/>
                <w:lang w:eastAsia="en-GB"/>
              </w:rPr>
            </w:pPr>
            <w:r w:rsidRPr="001815A7">
              <w:rPr>
                <w:rFonts w:ascii="Arial" w:hAnsi="Arial" w:cs="Arial"/>
                <w:color w:val="000000"/>
                <w:szCs w:val="22"/>
                <w:lang w:eastAsia="en-GB"/>
              </w:rPr>
              <w:t>Mental Health Student Adviser</w:t>
            </w:r>
          </w:p>
        </w:tc>
        <w:tc>
          <w:tcPr>
            <w:tcW w:w="19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BD645"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01/01/2023</w:t>
            </w:r>
          </w:p>
        </w:tc>
        <w:tc>
          <w:tcPr>
            <w:tcW w:w="1398" w:type="dxa"/>
            <w:tcBorders>
              <w:top w:val="nil"/>
              <w:left w:val="nil"/>
              <w:bottom w:val="single" w:sz="8" w:space="0" w:color="auto"/>
              <w:right w:val="single" w:sz="8" w:space="0" w:color="auto"/>
            </w:tcBorders>
          </w:tcPr>
          <w:p w14:paraId="1E1FE1BE" w14:textId="4B320BD9" w:rsidR="00B46C62" w:rsidRPr="001815A7" w:rsidRDefault="005D63CE" w:rsidP="005D63CE">
            <w:pPr>
              <w:jc w:val="center"/>
              <w:rPr>
                <w:rFonts w:ascii="Arial" w:hAnsi="Arial" w:cs="Arial"/>
                <w:color w:val="000000"/>
                <w:szCs w:val="22"/>
                <w:lang w:eastAsia="en-GB"/>
              </w:rPr>
            </w:pPr>
            <w:r>
              <w:rPr>
                <w:rFonts w:ascii="Arial" w:hAnsi="Arial" w:cs="Arial"/>
                <w:color w:val="000000"/>
                <w:szCs w:val="22"/>
                <w:lang w:eastAsia="en-GB"/>
              </w:rPr>
              <w:t>£</w:t>
            </w:r>
            <w:r w:rsidR="00271035" w:rsidRPr="00271035">
              <w:rPr>
                <w:rFonts w:ascii="Arial" w:hAnsi="Arial" w:cs="Arial"/>
                <w:color w:val="000000"/>
                <w:szCs w:val="22"/>
                <w:lang w:eastAsia="en-GB"/>
              </w:rPr>
              <w:t>36</w:t>
            </w:r>
            <w:r>
              <w:rPr>
                <w:rFonts w:ascii="Arial" w:hAnsi="Arial" w:cs="Arial"/>
                <w:color w:val="000000"/>
                <w:szCs w:val="22"/>
                <w:lang w:eastAsia="en-GB"/>
              </w:rPr>
              <w:t>,</w:t>
            </w:r>
            <w:r w:rsidR="00271035" w:rsidRPr="00271035">
              <w:rPr>
                <w:rFonts w:ascii="Arial" w:hAnsi="Arial" w:cs="Arial"/>
                <w:color w:val="000000"/>
                <w:szCs w:val="22"/>
                <w:lang w:eastAsia="en-GB"/>
              </w:rPr>
              <w:t>700</w:t>
            </w:r>
          </w:p>
        </w:tc>
      </w:tr>
      <w:tr w:rsidR="00B46C62" w:rsidRPr="001815A7" w14:paraId="57EE559D" w14:textId="4990DDB8" w:rsidTr="00B46C62">
        <w:trPr>
          <w:trHeight w:val="290"/>
        </w:trPr>
        <w:tc>
          <w:tcPr>
            <w:tcW w:w="14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B9DEBE2"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24</w:t>
            </w:r>
          </w:p>
        </w:tc>
        <w:tc>
          <w:tcPr>
            <w:tcW w:w="5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EFDEB" w14:textId="77777777" w:rsidR="00B46C62" w:rsidRPr="001815A7" w:rsidRDefault="00B46C62">
            <w:pPr>
              <w:rPr>
                <w:rFonts w:ascii="Arial" w:hAnsi="Arial" w:cs="Arial"/>
                <w:color w:val="000000"/>
                <w:szCs w:val="22"/>
                <w:lang w:eastAsia="en-GB"/>
              </w:rPr>
            </w:pPr>
            <w:r w:rsidRPr="001815A7">
              <w:rPr>
                <w:rFonts w:ascii="Arial" w:hAnsi="Arial" w:cs="Arial"/>
                <w:color w:val="000000"/>
                <w:szCs w:val="22"/>
                <w:lang w:eastAsia="en-GB"/>
              </w:rPr>
              <w:t>Community Surgical Scheme</w:t>
            </w:r>
          </w:p>
        </w:tc>
        <w:tc>
          <w:tcPr>
            <w:tcW w:w="19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0FD86C"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01/04/2023</w:t>
            </w:r>
          </w:p>
        </w:tc>
        <w:tc>
          <w:tcPr>
            <w:tcW w:w="1398" w:type="dxa"/>
            <w:tcBorders>
              <w:top w:val="nil"/>
              <w:left w:val="nil"/>
              <w:bottom w:val="single" w:sz="8" w:space="0" w:color="auto"/>
              <w:right w:val="single" w:sz="8" w:space="0" w:color="auto"/>
            </w:tcBorders>
          </w:tcPr>
          <w:p w14:paraId="5596AC51" w14:textId="4DE87E1A" w:rsidR="00B46C62" w:rsidRPr="001815A7" w:rsidRDefault="00271035" w:rsidP="005D63CE">
            <w:pPr>
              <w:jc w:val="center"/>
              <w:rPr>
                <w:rFonts w:ascii="Arial" w:hAnsi="Arial" w:cs="Arial"/>
                <w:color w:val="000000"/>
                <w:szCs w:val="22"/>
                <w:lang w:eastAsia="en-GB"/>
              </w:rPr>
            </w:pPr>
            <w:r w:rsidRPr="00271035">
              <w:rPr>
                <w:rFonts w:ascii="Arial" w:hAnsi="Arial" w:cs="Arial"/>
                <w:color w:val="000000"/>
                <w:szCs w:val="22"/>
                <w:lang w:eastAsia="en-GB"/>
              </w:rPr>
              <w:t>**</w:t>
            </w:r>
          </w:p>
        </w:tc>
      </w:tr>
      <w:tr w:rsidR="00B46C62" w:rsidRPr="001815A7" w14:paraId="378D6B35" w14:textId="170956AD" w:rsidTr="00B46C62">
        <w:trPr>
          <w:trHeight w:val="290"/>
        </w:trPr>
        <w:tc>
          <w:tcPr>
            <w:tcW w:w="142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575295" w14:textId="77777777" w:rsidR="00B46C62" w:rsidRPr="001815A7" w:rsidRDefault="00B46C62">
            <w:pPr>
              <w:jc w:val="center"/>
              <w:rPr>
                <w:rFonts w:ascii="Arial" w:hAnsi="Arial" w:cs="Arial"/>
                <w:color w:val="000000"/>
                <w:szCs w:val="22"/>
                <w:lang w:eastAsia="en-GB"/>
              </w:rPr>
            </w:pPr>
            <w:r w:rsidRPr="001815A7">
              <w:rPr>
                <w:rFonts w:ascii="Arial" w:hAnsi="Arial" w:cs="Arial"/>
                <w:color w:val="000000"/>
                <w:szCs w:val="22"/>
                <w:lang w:eastAsia="en-GB"/>
              </w:rPr>
              <w:t>1</w:t>
            </w:r>
          </w:p>
        </w:tc>
        <w:tc>
          <w:tcPr>
            <w:tcW w:w="51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A080EAC" w14:textId="77777777" w:rsidR="00B46C62" w:rsidRPr="001815A7" w:rsidRDefault="00B46C62">
            <w:pPr>
              <w:rPr>
                <w:rFonts w:ascii="Arial" w:hAnsi="Arial" w:cs="Arial"/>
                <w:color w:val="000000"/>
                <w:szCs w:val="22"/>
                <w:lang w:eastAsia="en-GB"/>
              </w:rPr>
            </w:pPr>
            <w:r w:rsidRPr="001815A7">
              <w:rPr>
                <w:rFonts w:ascii="Arial" w:hAnsi="Arial" w:cs="Arial"/>
                <w:color w:val="000000"/>
                <w:szCs w:val="22"/>
                <w:lang w:eastAsia="en-GB"/>
              </w:rPr>
              <w:t>High Intensity User</w:t>
            </w:r>
          </w:p>
        </w:tc>
        <w:tc>
          <w:tcPr>
            <w:tcW w:w="196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227AFBB" w14:textId="77777777" w:rsidR="00B46C62" w:rsidRPr="001815A7" w:rsidRDefault="00B46C62">
            <w:pPr>
              <w:jc w:val="center"/>
              <w:rPr>
                <w:rFonts w:ascii="Arial" w:hAnsi="Arial" w:cs="Arial"/>
                <w:szCs w:val="22"/>
                <w:lang w:eastAsia="en-GB"/>
              </w:rPr>
            </w:pPr>
            <w:r w:rsidRPr="001815A7">
              <w:rPr>
                <w:rFonts w:ascii="Arial" w:hAnsi="Arial" w:cs="Arial"/>
                <w:szCs w:val="22"/>
                <w:lang w:eastAsia="en-GB"/>
              </w:rPr>
              <w:t>June 2023</w:t>
            </w:r>
          </w:p>
        </w:tc>
        <w:tc>
          <w:tcPr>
            <w:tcW w:w="1398" w:type="dxa"/>
            <w:tcBorders>
              <w:top w:val="nil"/>
              <w:left w:val="nil"/>
              <w:bottom w:val="single" w:sz="8" w:space="0" w:color="auto"/>
              <w:right w:val="single" w:sz="8" w:space="0" w:color="auto"/>
            </w:tcBorders>
          </w:tcPr>
          <w:p w14:paraId="5C4EE285" w14:textId="3DB198B5" w:rsidR="00B46C62" w:rsidRPr="001815A7" w:rsidRDefault="00271035" w:rsidP="005D63CE">
            <w:pPr>
              <w:jc w:val="center"/>
              <w:rPr>
                <w:rFonts w:ascii="Arial" w:hAnsi="Arial" w:cs="Arial"/>
                <w:szCs w:val="22"/>
                <w:lang w:eastAsia="en-GB"/>
              </w:rPr>
            </w:pPr>
            <w:r>
              <w:rPr>
                <w:rFonts w:ascii="Arial" w:hAnsi="Arial" w:cs="Arial"/>
                <w:szCs w:val="22"/>
                <w:lang w:eastAsia="en-GB"/>
              </w:rPr>
              <w:t>£</w:t>
            </w:r>
            <w:r w:rsidRPr="00271035">
              <w:rPr>
                <w:rFonts w:ascii="Arial" w:hAnsi="Arial" w:cs="Arial"/>
                <w:szCs w:val="22"/>
                <w:lang w:eastAsia="en-GB"/>
              </w:rPr>
              <w:t>120</w:t>
            </w:r>
            <w:r w:rsidR="000E04BE">
              <w:rPr>
                <w:rFonts w:ascii="Arial" w:hAnsi="Arial" w:cs="Arial"/>
                <w:szCs w:val="22"/>
                <w:lang w:eastAsia="en-GB"/>
              </w:rPr>
              <w:t>,</w:t>
            </w:r>
            <w:r w:rsidRPr="00271035">
              <w:rPr>
                <w:rFonts w:ascii="Arial" w:hAnsi="Arial" w:cs="Arial"/>
                <w:szCs w:val="22"/>
                <w:lang w:eastAsia="en-GB"/>
              </w:rPr>
              <w:t>041</w:t>
            </w:r>
            <w:r w:rsidR="00AA4493">
              <w:rPr>
                <w:rFonts w:ascii="Arial" w:hAnsi="Arial" w:cs="Arial"/>
                <w:szCs w:val="22"/>
                <w:lang w:eastAsia="en-GB"/>
              </w:rPr>
              <w:t xml:space="preserve"> *</w:t>
            </w:r>
          </w:p>
        </w:tc>
      </w:tr>
    </w:tbl>
    <w:p w14:paraId="28866035" w14:textId="77777777" w:rsidR="00CB1EF0" w:rsidRDefault="00CB1EF0" w:rsidP="00CB1EF0">
      <w:pPr>
        <w:rPr>
          <w:rFonts w:ascii="Arial" w:hAnsi="Arial" w:cs="Arial"/>
          <w:b/>
          <w:bCs/>
          <w:szCs w:val="22"/>
        </w:rPr>
      </w:pPr>
    </w:p>
    <w:p w14:paraId="0945FBC2" w14:textId="5B3740B8" w:rsidR="00F509A1" w:rsidRPr="00F509A1" w:rsidRDefault="00F509A1" w:rsidP="00F509A1">
      <w:pPr>
        <w:rPr>
          <w:rFonts w:ascii="Arial" w:hAnsi="Arial" w:cs="Arial"/>
          <w:szCs w:val="22"/>
          <w:lang w:val="en-US"/>
        </w:rPr>
      </w:pPr>
      <w:r w:rsidRPr="00F509A1">
        <w:rPr>
          <w:rFonts w:ascii="Arial" w:hAnsi="Arial" w:cs="Arial"/>
          <w:szCs w:val="22"/>
          <w:lang w:val="en-US"/>
        </w:rPr>
        <w:t>*</w:t>
      </w:r>
      <w:r w:rsidR="00794584">
        <w:rPr>
          <w:rFonts w:ascii="Arial" w:hAnsi="Arial" w:cs="Arial"/>
          <w:szCs w:val="22"/>
          <w:lang w:val="en-US"/>
        </w:rPr>
        <w:t xml:space="preserve"> </w:t>
      </w:r>
      <w:r w:rsidRPr="00F509A1">
        <w:rPr>
          <w:rFonts w:ascii="Arial" w:hAnsi="Arial" w:cs="Arial"/>
          <w:szCs w:val="22"/>
          <w:lang w:val="en-US"/>
        </w:rPr>
        <w:t xml:space="preserve">total contract value for the provider's that were awarded a contract for the schemes proposed. </w:t>
      </w:r>
    </w:p>
    <w:p w14:paraId="0A68F4B2" w14:textId="5CD7F0E8" w:rsidR="005C61CF" w:rsidRPr="00F509A1" w:rsidRDefault="00F509A1" w:rsidP="00F509A1">
      <w:pPr>
        <w:rPr>
          <w:rFonts w:ascii="Arial" w:hAnsi="Arial" w:cs="Arial"/>
          <w:szCs w:val="22"/>
          <w:lang w:val="en-US"/>
        </w:rPr>
      </w:pPr>
      <w:r w:rsidRPr="00F509A1">
        <w:rPr>
          <w:rFonts w:ascii="Arial" w:hAnsi="Arial" w:cs="Arial"/>
          <w:szCs w:val="22"/>
          <w:lang w:val="en-US"/>
        </w:rPr>
        <w:t>The ICB overall funding allocation for Winter Pressures was allocated to various providers who already held a contract and is therefore not included in this value.</w:t>
      </w:r>
    </w:p>
    <w:p w14:paraId="1082BF03" w14:textId="0611A068" w:rsidR="005C61CF" w:rsidRPr="00F509A1" w:rsidRDefault="005C61CF" w:rsidP="005C61CF">
      <w:pPr>
        <w:rPr>
          <w:rFonts w:ascii="Arial" w:hAnsi="Arial" w:cs="Arial"/>
          <w:szCs w:val="22"/>
          <w:lang w:val="en-US"/>
        </w:rPr>
      </w:pPr>
    </w:p>
    <w:p w14:paraId="62C40820" w14:textId="0D41BEDF" w:rsidR="00F509A1" w:rsidRPr="00F509A1" w:rsidRDefault="00F509A1" w:rsidP="005C61CF">
      <w:pPr>
        <w:rPr>
          <w:rFonts w:ascii="Arial" w:hAnsi="Arial" w:cs="Arial"/>
          <w:szCs w:val="22"/>
          <w:lang w:val="en-US"/>
        </w:rPr>
      </w:pPr>
      <w:r w:rsidRPr="00F509A1">
        <w:rPr>
          <w:rFonts w:ascii="Arial" w:hAnsi="Arial" w:cs="Arial"/>
          <w:szCs w:val="22"/>
          <w:lang w:val="en-US"/>
        </w:rPr>
        <w:t>** The contract with each provider is cost per case with a locally agreed tariff and has no fixed value.</w:t>
      </w:r>
    </w:p>
    <w:p w14:paraId="100727DC" w14:textId="77777777" w:rsidR="00E61F0A" w:rsidRPr="001815A7" w:rsidRDefault="00E61F0A" w:rsidP="00E61F0A">
      <w:pPr>
        <w:rPr>
          <w:rFonts w:ascii="Arial" w:hAnsi="Arial" w:cs="Arial"/>
          <w:b/>
          <w:bCs/>
          <w:szCs w:val="22"/>
        </w:rPr>
      </w:pPr>
    </w:p>
    <w:p w14:paraId="1D444725" w14:textId="61EFB9B6" w:rsidR="005E686F" w:rsidRPr="001815A7" w:rsidRDefault="005E686F" w:rsidP="008978F5">
      <w:pPr>
        <w:pStyle w:val="ListParagraph"/>
        <w:numPr>
          <w:ilvl w:val="0"/>
          <w:numId w:val="11"/>
        </w:numPr>
        <w:contextualSpacing w:val="0"/>
        <w:rPr>
          <w:rFonts w:cs="Arial"/>
          <w:b/>
          <w:bCs/>
          <w:sz w:val="22"/>
          <w:szCs w:val="22"/>
        </w:rPr>
      </w:pPr>
      <w:r w:rsidRPr="001815A7">
        <w:rPr>
          <w:rFonts w:cs="Arial"/>
          <w:b/>
          <w:bCs/>
          <w:sz w:val="22"/>
          <w:szCs w:val="22"/>
        </w:rPr>
        <w:t>How many contracts has the ICB got in place in total (most recent data available)?</w:t>
      </w:r>
      <w:r w:rsidR="008978F5" w:rsidRPr="001815A7">
        <w:rPr>
          <w:rFonts w:cs="Arial"/>
          <w:b/>
          <w:bCs/>
          <w:sz w:val="22"/>
          <w:szCs w:val="22"/>
        </w:rPr>
        <w:br/>
      </w:r>
      <w:r w:rsidR="008978F5" w:rsidRPr="001815A7">
        <w:rPr>
          <w:rFonts w:cs="Arial"/>
          <w:b/>
          <w:bCs/>
          <w:i/>
          <w:iCs/>
          <w:sz w:val="22"/>
          <w:szCs w:val="22"/>
        </w:rPr>
        <w:t>[Clarification: Yes, just healthcare contracts; yes, please include time limited contracts if they are active now and during July]</w:t>
      </w:r>
    </w:p>
    <w:p w14:paraId="0850A2AF" w14:textId="760DC98B" w:rsidR="00107069" w:rsidRPr="001815A7" w:rsidRDefault="00107069" w:rsidP="001815A7">
      <w:pPr>
        <w:ind w:firstLine="720"/>
        <w:rPr>
          <w:rFonts w:ascii="Arial" w:hAnsi="Arial" w:cs="Arial"/>
          <w:szCs w:val="22"/>
        </w:rPr>
      </w:pPr>
      <w:r w:rsidRPr="001815A7">
        <w:rPr>
          <w:rFonts w:ascii="Arial" w:hAnsi="Arial" w:cs="Arial"/>
          <w:szCs w:val="22"/>
        </w:rPr>
        <w:t xml:space="preserve">The ICB currently has 236 healthcare contracts which are </w:t>
      </w:r>
      <w:r w:rsidR="004D6330">
        <w:rPr>
          <w:rFonts w:ascii="Arial" w:hAnsi="Arial" w:cs="Arial"/>
          <w:szCs w:val="22"/>
        </w:rPr>
        <w:t xml:space="preserve">led by the ICB and </w:t>
      </w:r>
      <w:r w:rsidRPr="001815A7">
        <w:rPr>
          <w:rFonts w:ascii="Arial" w:hAnsi="Arial" w:cs="Arial"/>
          <w:szCs w:val="22"/>
        </w:rPr>
        <w:t>managed by AGCSU.</w:t>
      </w:r>
    </w:p>
    <w:p w14:paraId="5CA7D78D" w14:textId="77777777" w:rsidR="00CB1EF0" w:rsidRPr="001815A7" w:rsidRDefault="00CB1EF0" w:rsidP="00CB1EF0">
      <w:pPr>
        <w:rPr>
          <w:rFonts w:ascii="Arial" w:hAnsi="Arial" w:cs="Arial"/>
          <w:b/>
          <w:bCs/>
          <w:szCs w:val="22"/>
        </w:rPr>
      </w:pPr>
    </w:p>
    <w:p w14:paraId="5F6A2317" w14:textId="77777777" w:rsidR="005E686F" w:rsidRPr="001815A7" w:rsidRDefault="005E686F" w:rsidP="005E686F">
      <w:pPr>
        <w:pStyle w:val="ListParagraph"/>
        <w:numPr>
          <w:ilvl w:val="0"/>
          <w:numId w:val="11"/>
        </w:numPr>
        <w:contextualSpacing w:val="0"/>
        <w:rPr>
          <w:rFonts w:cs="Arial"/>
          <w:b/>
          <w:bCs/>
          <w:sz w:val="22"/>
          <w:szCs w:val="22"/>
        </w:rPr>
      </w:pPr>
      <w:r w:rsidRPr="001815A7">
        <w:rPr>
          <w:rFonts w:cs="Arial"/>
          <w:b/>
          <w:bCs/>
          <w:sz w:val="22"/>
          <w:szCs w:val="22"/>
        </w:rPr>
        <w:t>Has the ICB altered any thresholds for referrals for any of its services since taking over from CCGs (1 July 2022)?</w:t>
      </w:r>
    </w:p>
    <w:p w14:paraId="05D12298" w14:textId="77777777" w:rsidR="005E686F" w:rsidRPr="001815A7" w:rsidRDefault="005E686F" w:rsidP="005E686F">
      <w:pPr>
        <w:pStyle w:val="ListParagraph"/>
        <w:numPr>
          <w:ilvl w:val="1"/>
          <w:numId w:val="11"/>
        </w:numPr>
        <w:contextualSpacing w:val="0"/>
        <w:rPr>
          <w:rFonts w:cs="Arial"/>
          <w:b/>
          <w:bCs/>
          <w:sz w:val="22"/>
          <w:szCs w:val="22"/>
        </w:rPr>
      </w:pPr>
      <w:r w:rsidRPr="001815A7">
        <w:rPr>
          <w:rFonts w:cs="Arial"/>
          <w:b/>
          <w:bCs/>
          <w:sz w:val="22"/>
          <w:szCs w:val="22"/>
        </w:rPr>
        <w:t>If yes, please give details of service and changes.</w:t>
      </w:r>
    </w:p>
    <w:p w14:paraId="556A1827" w14:textId="34426A03" w:rsidR="000C6161" w:rsidRPr="00B8121D" w:rsidRDefault="00721BF0" w:rsidP="00B8121D">
      <w:pPr>
        <w:pStyle w:val="ListParagraph"/>
        <w:ind w:left="1440"/>
        <w:contextualSpacing w:val="0"/>
        <w:rPr>
          <w:rFonts w:cs="Arial"/>
          <w:sz w:val="22"/>
          <w:szCs w:val="22"/>
        </w:rPr>
      </w:pPr>
      <w:r w:rsidRPr="00B8121D">
        <w:rPr>
          <w:rFonts w:cs="Arial"/>
          <w:sz w:val="22"/>
          <w:szCs w:val="22"/>
        </w:rPr>
        <w:t>The</w:t>
      </w:r>
      <w:r w:rsidR="000C6161" w:rsidRPr="00B8121D">
        <w:rPr>
          <w:rFonts w:cs="Arial"/>
          <w:sz w:val="22"/>
          <w:szCs w:val="22"/>
        </w:rPr>
        <w:t xml:space="preserve"> ICB has reviewed and amended the Prior Approval &amp; I</w:t>
      </w:r>
      <w:r w:rsidR="005413A1" w:rsidRPr="00B8121D">
        <w:rPr>
          <w:rFonts w:cs="Arial"/>
          <w:sz w:val="22"/>
          <w:szCs w:val="22"/>
        </w:rPr>
        <w:t>ndividual Funding Request (I</w:t>
      </w:r>
      <w:r w:rsidR="000C6161" w:rsidRPr="00B8121D">
        <w:rPr>
          <w:rFonts w:cs="Arial"/>
          <w:sz w:val="22"/>
          <w:szCs w:val="22"/>
        </w:rPr>
        <w:t>FR</w:t>
      </w:r>
      <w:r w:rsidR="005413A1" w:rsidRPr="00B8121D">
        <w:rPr>
          <w:rFonts w:cs="Arial"/>
          <w:sz w:val="22"/>
          <w:szCs w:val="22"/>
        </w:rPr>
        <w:t>)</w:t>
      </w:r>
      <w:r w:rsidR="000C6161" w:rsidRPr="00B8121D">
        <w:rPr>
          <w:rFonts w:cs="Arial"/>
          <w:sz w:val="22"/>
          <w:szCs w:val="22"/>
        </w:rPr>
        <w:t xml:space="preserve"> policies </w:t>
      </w:r>
      <w:r w:rsidRPr="00B8121D">
        <w:rPr>
          <w:rFonts w:cs="Arial"/>
          <w:sz w:val="22"/>
          <w:szCs w:val="22"/>
        </w:rPr>
        <w:t xml:space="preserve">to </w:t>
      </w:r>
      <w:r w:rsidR="000C6161" w:rsidRPr="00B8121D">
        <w:rPr>
          <w:rFonts w:cs="Arial"/>
          <w:sz w:val="22"/>
          <w:szCs w:val="22"/>
        </w:rPr>
        <w:t>reflect organisational, E</w:t>
      </w:r>
      <w:r w:rsidR="003B2EAD" w:rsidRPr="00B8121D">
        <w:rPr>
          <w:rFonts w:cs="Arial"/>
          <w:sz w:val="22"/>
          <w:szCs w:val="22"/>
        </w:rPr>
        <w:t xml:space="preserve">vidence-based </w:t>
      </w:r>
      <w:r w:rsidR="000C6161" w:rsidRPr="00B8121D">
        <w:rPr>
          <w:rFonts w:cs="Arial"/>
          <w:sz w:val="22"/>
          <w:szCs w:val="22"/>
        </w:rPr>
        <w:t>I</w:t>
      </w:r>
      <w:r w:rsidR="003B2EAD" w:rsidRPr="00B8121D">
        <w:rPr>
          <w:rFonts w:cs="Arial"/>
          <w:sz w:val="22"/>
          <w:szCs w:val="22"/>
        </w:rPr>
        <w:t>nterventions (EBI)</w:t>
      </w:r>
      <w:r w:rsidR="000C6161" w:rsidRPr="00B8121D">
        <w:rPr>
          <w:rFonts w:cs="Arial"/>
          <w:sz w:val="22"/>
          <w:szCs w:val="22"/>
        </w:rPr>
        <w:t xml:space="preserve"> and National Guidance updates; however, none of the thresholds for referrals into services have changed. Please see the links</w:t>
      </w:r>
      <w:r w:rsidR="00B8121D" w:rsidRPr="00B8121D">
        <w:rPr>
          <w:rFonts w:cs="Arial"/>
          <w:sz w:val="22"/>
          <w:szCs w:val="22"/>
        </w:rPr>
        <w:t xml:space="preserve"> below for</w:t>
      </w:r>
      <w:r w:rsidR="000C6161" w:rsidRPr="00B8121D">
        <w:rPr>
          <w:rFonts w:cs="Arial"/>
          <w:sz w:val="22"/>
          <w:szCs w:val="22"/>
        </w:rPr>
        <w:t xml:space="preserve"> the</w:t>
      </w:r>
      <w:r w:rsidR="00F35D0D" w:rsidRPr="00B8121D">
        <w:rPr>
          <w:rFonts w:cs="Arial"/>
          <w:sz w:val="22"/>
          <w:szCs w:val="22"/>
        </w:rPr>
        <w:t xml:space="preserve"> ICB’s Prior Approval Policy and</w:t>
      </w:r>
      <w:r w:rsidR="00B8121D" w:rsidRPr="00B8121D">
        <w:rPr>
          <w:rFonts w:cs="Arial"/>
          <w:sz w:val="22"/>
          <w:szCs w:val="22"/>
        </w:rPr>
        <w:t xml:space="preserve"> Individual Funding Requests</w:t>
      </w:r>
      <w:r w:rsidR="000C6161" w:rsidRPr="00B8121D">
        <w:rPr>
          <w:rFonts w:cs="Arial"/>
          <w:sz w:val="22"/>
          <w:szCs w:val="22"/>
        </w:rPr>
        <w:t xml:space="preserve"> </w:t>
      </w:r>
      <w:r w:rsidR="00B8121D" w:rsidRPr="00B8121D">
        <w:rPr>
          <w:rFonts w:cs="Arial"/>
          <w:sz w:val="22"/>
          <w:szCs w:val="22"/>
        </w:rPr>
        <w:t>P</w:t>
      </w:r>
      <w:r w:rsidR="000C6161" w:rsidRPr="00B8121D">
        <w:rPr>
          <w:rFonts w:cs="Arial"/>
          <w:sz w:val="22"/>
          <w:szCs w:val="22"/>
        </w:rPr>
        <w:t>olic</w:t>
      </w:r>
      <w:r w:rsidR="00B8121D" w:rsidRPr="00B8121D">
        <w:rPr>
          <w:rFonts w:cs="Arial"/>
          <w:sz w:val="22"/>
          <w:szCs w:val="22"/>
        </w:rPr>
        <w:t>y</w:t>
      </w:r>
      <w:r w:rsidR="000C6161" w:rsidRPr="00B8121D">
        <w:rPr>
          <w:rFonts w:cs="Arial"/>
          <w:sz w:val="22"/>
          <w:szCs w:val="22"/>
        </w:rPr>
        <w:t>:</w:t>
      </w:r>
      <w:r w:rsidR="00B8121D" w:rsidRPr="00B8121D">
        <w:rPr>
          <w:rFonts w:cs="Arial"/>
          <w:color w:val="FF0000"/>
          <w:sz w:val="22"/>
          <w:szCs w:val="22"/>
        </w:rPr>
        <w:br/>
      </w:r>
      <w:hyperlink r:id="rId12" w:history="1">
        <w:r w:rsidR="000C6161" w:rsidRPr="00B8121D">
          <w:rPr>
            <w:rStyle w:val="Hyperlink"/>
            <w:rFonts w:cs="Arial"/>
            <w:sz w:val="22"/>
            <w:szCs w:val="22"/>
          </w:rPr>
          <w:t>CG 003 - Prior Approval Policy (icb.nhs.uk)</w:t>
        </w:r>
      </w:hyperlink>
      <w:r w:rsidR="00B8121D" w:rsidRPr="00B8121D">
        <w:rPr>
          <w:sz w:val="22"/>
          <w:szCs w:val="22"/>
        </w:rPr>
        <w:br/>
      </w:r>
      <w:hyperlink r:id="rId13" w:history="1">
        <w:r w:rsidR="000C6161" w:rsidRPr="00B8121D">
          <w:rPr>
            <w:rStyle w:val="Hyperlink"/>
            <w:rFonts w:cs="Arial"/>
            <w:sz w:val="22"/>
            <w:szCs w:val="22"/>
          </w:rPr>
          <w:t>ICB CG 002 - Individual Funding Requests (IFR) Policy</w:t>
        </w:r>
      </w:hyperlink>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138376C2" w14:textId="77777777" w:rsidR="00073191" w:rsidRDefault="00073191"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B39A6"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5630AD66" w14:textId="72A4344F"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6B52FE" w14:textId="77777777" w:rsidR="00545BD4" w:rsidRDefault="00545BD4" w:rsidP="00425FAE">
      <w:r>
        <w:separator/>
      </w:r>
    </w:p>
  </w:endnote>
  <w:endnote w:type="continuationSeparator" w:id="0">
    <w:p w14:paraId="755F9029" w14:textId="77777777" w:rsidR="00545BD4" w:rsidRDefault="00545BD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27E6F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1C64DB" w14:textId="77777777" w:rsidR="00545BD4" w:rsidRDefault="00545BD4" w:rsidP="00425FAE">
      <w:r>
        <w:separator/>
      </w:r>
    </w:p>
  </w:footnote>
  <w:footnote w:type="continuationSeparator" w:id="0">
    <w:p w14:paraId="50E62138" w14:textId="77777777" w:rsidR="00545BD4" w:rsidRDefault="00545BD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A3308A"/>
    <w:multiLevelType w:val="hybridMultilevel"/>
    <w:tmpl w:val="7C28AA74"/>
    <w:lvl w:ilvl="0" w:tplc="08090001">
      <w:start w:val="1"/>
      <w:numFmt w:val="bullet"/>
      <w:lvlText w:val=""/>
      <w:lvlJc w:val="left"/>
      <w:pPr>
        <w:ind w:left="720" w:hanging="360"/>
      </w:pPr>
      <w:rPr>
        <w:rFonts w:ascii="Symbol" w:hAnsi="Symbol" w:hint="default"/>
      </w:rPr>
    </w:lvl>
    <w:lvl w:ilvl="1" w:tplc="972E5682">
      <w:start w:val="1"/>
      <w:numFmt w:val="bullet"/>
      <w:lvlText w:val="o"/>
      <w:lvlJc w:val="left"/>
      <w:pPr>
        <w:ind w:left="1440" w:hanging="360"/>
      </w:pPr>
      <w:rPr>
        <w:rFonts w:ascii="Courier New" w:hAnsi="Courier New" w:cs="Courier New" w:hint="default"/>
        <w:color w:val="auto"/>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8018646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848"/>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191"/>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6161"/>
    <w:rsid w:val="000C7AA3"/>
    <w:rsid w:val="000D000E"/>
    <w:rsid w:val="000D2119"/>
    <w:rsid w:val="000D464B"/>
    <w:rsid w:val="000D551D"/>
    <w:rsid w:val="000D5A5A"/>
    <w:rsid w:val="000D5BE8"/>
    <w:rsid w:val="000D7DD6"/>
    <w:rsid w:val="000E04BE"/>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55E0"/>
    <w:rsid w:val="00107069"/>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5A7"/>
    <w:rsid w:val="0018189C"/>
    <w:rsid w:val="00181A90"/>
    <w:rsid w:val="00183E89"/>
    <w:rsid w:val="001845E8"/>
    <w:rsid w:val="001868EF"/>
    <w:rsid w:val="00186D10"/>
    <w:rsid w:val="001873BC"/>
    <w:rsid w:val="00187458"/>
    <w:rsid w:val="00191231"/>
    <w:rsid w:val="001914A2"/>
    <w:rsid w:val="00193A03"/>
    <w:rsid w:val="001940F6"/>
    <w:rsid w:val="0019578D"/>
    <w:rsid w:val="00195CE0"/>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1245"/>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035"/>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1A0F"/>
    <w:rsid w:val="003029AD"/>
    <w:rsid w:val="00302A27"/>
    <w:rsid w:val="003053FD"/>
    <w:rsid w:val="00306F97"/>
    <w:rsid w:val="00310130"/>
    <w:rsid w:val="0031243F"/>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2EAD"/>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A739C"/>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330"/>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0CA3"/>
    <w:rsid w:val="005413A1"/>
    <w:rsid w:val="00541EE2"/>
    <w:rsid w:val="005431A5"/>
    <w:rsid w:val="005446A0"/>
    <w:rsid w:val="0054483C"/>
    <w:rsid w:val="00545BD4"/>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1CF"/>
    <w:rsid w:val="005C6383"/>
    <w:rsid w:val="005C75A4"/>
    <w:rsid w:val="005C79BA"/>
    <w:rsid w:val="005D3758"/>
    <w:rsid w:val="005D55AD"/>
    <w:rsid w:val="005D63CE"/>
    <w:rsid w:val="005D68F9"/>
    <w:rsid w:val="005E06AA"/>
    <w:rsid w:val="005E110D"/>
    <w:rsid w:val="005E1719"/>
    <w:rsid w:val="005E18A4"/>
    <w:rsid w:val="005E3B20"/>
    <w:rsid w:val="005E3BE7"/>
    <w:rsid w:val="005E3F34"/>
    <w:rsid w:val="005E4AA4"/>
    <w:rsid w:val="005E4B82"/>
    <w:rsid w:val="005E513F"/>
    <w:rsid w:val="005E686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AB2"/>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1BF0"/>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3B8"/>
    <w:rsid w:val="00773CDB"/>
    <w:rsid w:val="00773F85"/>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4584"/>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066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8A"/>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775CA"/>
    <w:rsid w:val="008843B1"/>
    <w:rsid w:val="008848AD"/>
    <w:rsid w:val="008854A9"/>
    <w:rsid w:val="0088689F"/>
    <w:rsid w:val="0088710D"/>
    <w:rsid w:val="008905AD"/>
    <w:rsid w:val="00892214"/>
    <w:rsid w:val="008954CD"/>
    <w:rsid w:val="00895AD6"/>
    <w:rsid w:val="00895AFB"/>
    <w:rsid w:val="008978F5"/>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39A6"/>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4493"/>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62"/>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21D"/>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0D9"/>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19D5"/>
    <w:rsid w:val="00C02931"/>
    <w:rsid w:val="00C04172"/>
    <w:rsid w:val="00C06503"/>
    <w:rsid w:val="00C06728"/>
    <w:rsid w:val="00C06AAF"/>
    <w:rsid w:val="00C10380"/>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3EFD"/>
    <w:rsid w:val="00C74B13"/>
    <w:rsid w:val="00C74F0E"/>
    <w:rsid w:val="00C75C40"/>
    <w:rsid w:val="00C76D2E"/>
    <w:rsid w:val="00C80797"/>
    <w:rsid w:val="00C80904"/>
    <w:rsid w:val="00C80E50"/>
    <w:rsid w:val="00C816DD"/>
    <w:rsid w:val="00C830CA"/>
    <w:rsid w:val="00C84A9B"/>
    <w:rsid w:val="00C90B4A"/>
    <w:rsid w:val="00C922C7"/>
    <w:rsid w:val="00C92DE1"/>
    <w:rsid w:val="00C92DF6"/>
    <w:rsid w:val="00C95546"/>
    <w:rsid w:val="00CA44FF"/>
    <w:rsid w:val="00CA5C20"/>
    <w:rsid w:val="00CB083C"/>
    <w:rsid w:val="00CB088B"/>
    <w:rsid w:val="00CB0F8C"/>
    <w:rsid w:val="00CB1EF0"/>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150"/>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1F0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E7D43"/>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1714"/>
    <w:rsid w:val="00F34BCD"/>
    <w:rsid w:val="00F35789"/>
    <w:rsid w:val="00F359C8"/>
    <w:rsid w:val="00F35D0D"/>
    <w:rsid w:val="00F35DCC"/>
    <w:rsid w:val="00F410DE"/>
    <w:rsid w:val="00F41520"/>
    <w:rsid w:val="00F42312"/>
    <w:rsid w:val="00F441A8"/>
    <w:rsid w:val="00F45BD8"/>
    <w:rsid w:val="00F509A1"/>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87587"/>
    <w:rsid w:val="00F94886"/>
    <w:rsid w:val="00FA12C8"/>
    <w:rsid w:val="00FA1636"/>
    <w:rsid w:val="00FA1A5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4D6330"/>
    <w:rPr>
      <w:sz w:val="16"/>
      <w:szCs w:val="16"/>
    </w:rPr>
  </w:style>
  <w:style w:type="paragraph" w:styleId="CommentText">
    <w:name w:val="annotation text"/>
    <w:basedOn w:val="Normal"/>
    <w:link w:val="CommentTextChar"/>
    <w:rsid w:val="004D6330"/>
    <w:rPr>
      <w:sz w:val="20"/>
    </w:rPr>
  </w:style>
  <w:style w:type="character" w:customStyle="1" w:styleId="CommentTextChar">
    <w:name w:val="Comment Text Char"/>
    <w:basedOn w:val="DefaultParagraphFont"/>
    <w:link w:val="CommentText"/>
    <w:rsid w:val="004D6330"/>
    <w:rPr>
      <w:rFonts w:ascii="Tahoma" w:hAnsi="Tahoma"/>
      <w:lang w:val="en-GB" w:eastAsia="en-US"/>
    </w:rPr>
  </w:style>
  <w:style w:type="paragraph" w:styleId="CommentSubject">
    <w:name w:val="annotation subject"/>
    <w:basedOn w:val="CommentText"/>
    <w:next w:val="CommentText"/>
    <w:link w:val="CommentSubjectChar"/>
    <w:rsid w:val="004D6330"/>
    <w:rPr>
      <w:b/>
      <w:bCs/>
    </w:rPr>
  </w:style>
  <w:style w:type="character" w:customStyle="1" w:styleId="CommentSubjectChar">
    <w:name w:val="Comment Subject Char"/>
    <w:basedOn w:val="CommentTextChar"/>
    <w:link w:val="CommentSubject"/>
    <w:rsid w:val="004D6330"/>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39723">
      <w:bodyDiv w:val="1"/>
      <w:marLeft w:val="0"/>
      <w:marRight w:val="0"/>
      <w:marTop w:val="0"/>
      <w:marBottom w:val="0"/>
      <w:divBdr>
        <w:top w:val="none" w:sz="0" w:space="0" w:color="auto"/>
        <w:left w:val="none" w:sz="0" w:space="0" w:color="auto"/>
        <w:bottom w:val="none" w:sz="0" w:space="0" w:color="auto"/>
        <w:right w:val="none" w:sz="0" w:space="0" w:color="auto"/>
      </w:divBdr>
    </w:div>
    <w:div w:id="22579809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08842574">
      <w:bodyDiv w:val="1"/>
      <w:marLeft w:val="0"/>
      <w:marRight w:val="0"/>
      <w:marTop w:val="0"/>
      <w:marBottom w:val="0"/>
      <w:divBdr>
        <w:top w:val="none" w:sz="0" w:space="0" w:color="auto"/>
        <w:left w:val="none" w:sz="0" w:space="0" w:color="auto"/>
        <w:bottom w:val="none" w:sz="0" w:space="0" w:color="auto"/>
        <w:right w:val="none" w:sz="0" w:space="0" w:color="auto"/>
      </w:divBdr>
    </w:div>
    <w:div w:id="579633145">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38351646">
      <w:bodyDiv w:val="1"/>
      <w:marLeft w:val="0"/>
      <w:marRight w:val="0"/>
      <w:marTop w:val="0"/>
      <w:marBottom w:val="0"/>
      <w:divBdr>
        <w:top w:val="none" w:sz="0" w:space="0" w:color="auto"/>
        <w:left w:val="none" w:sz="0" w:space="0" w:color="auto"/>
        <w:bottom w:val="none" w:sz="0" w:space="0" w:color="auto"/>
        <w:right w:val="none" w:sz="0" w:space="0" w:color="auto"/>
      </w:divBdr>
    </w:div>
    <w:div w:id="842086246">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7055085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25736757">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02271590">
      <w:bodyDiv w:val="1"/>
      <w:marLeft w:val="0"/>
      <w:marRight w:val="0"/>
      <w:marTop w:val="0"/>
      <w:marBottom w:val="0"/>
      <w:divBdr>
        <w:top w:val="none" w:sz="0" w:space="0" w:color="auto"/>
        <w:left w:val="none" w:sz="0" w:space="0" w:color="auto"/>
        <w:bottom w:val="none" w:sz="0" w:space="0" w:color="auto"/>
        <w:right w:val="none" w:sz="0" w:space="0" w:color="auto"/>
      </w:divBdr>
    </w:div>
    <w:div w:id="1325859068">
      <w:bodyDiv w:val="1"/>
      <w:marLeft w:val="0"/>
      <w:marRight w:val="0"/>
      <w:marTop w:val="0"/>
      <w:marBottom w:val="0"/>
      <w:divBdr>
        <w:top w:val="none" w:sz="0" w:space="0" w:color="auto"/>
        <w:left w:val="none" w:sz="0" w:space="0" w:color="auto"/>
        <w:bottom w:val="none" w:sz="0" w:space="0" w:color="auto"/>
        <w:right w:val="none" w:sz="0" w:space="0" w:color="auto"/>
      </w:divBdr>
    </w:div>
    <w:div w:id="1360156831">
      <w:bodyDiv w:val="1"/>
      <w:marLeft w:val="0"/>
      <w:marRight w:val="0"/>
      <w:marTop w:val="0"/>
      <w:marBottom w:val="0"/>
      <w:divBdr>
        <w:top w:val="none" w:sz="0" w:space="0" w:color="auto"/>
        <w:left w:val="none" w:sz="0" w:space="0" w:color="auto"/>
        <w:bottom w:val="none" w:sz="0" w:space="0" w:color="auto"/>
        <w:right w:val="none" w:sz="0" w:space="0" w:color="auto"/>
      </w:divBdr>
    </w:div>
    <w:div w:id="152833081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54384379">
      <w:bodyDiv w:val="1"/>
      <w:marLeft w:val="0"/>
      <w:marRight w:val="0"/>
      <w:marTop w:val="0"/>
      <w:marBottom w:val="0"/>
      <w:divBdr>
        <w:top w:val="none" w:sz="0" w:space="0" w:color="auto"/>
        <w:left w:val="none" w:sz="0" w:space="0" w:color="auto"/>
        <w:bottom w:val="none" w:sz="0" w:space="0" w:color="auto"/>
        <w:right w:val="none" w:sz="0" w:space="0" w:color="auto"/>
      </w:divBdr>
    </w:div>
    <w:div w:id="2058821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lincolnshire.icb.nhs.uk%2Fdocuments%2Four-policies-and-procedures%2Fclinical-governance%2Fcg-002-individual-funding-requests-ifr-policy%2F%3Flayout%3Ddefault&amp;data=05%7C01%7Cagem.lincolnshireicb.foi%40nhs.net%7Cd51b3b4ff99c405e7aa808db77d48d6d%7C37c354b285b047f5b22207b48d774ee3%7C0%7C0%7C638235527009010287%7CUnknown%7CTWFpbGZsb3d8eyJWIjoiMC4wLjAwMDAiLCJQIjoiV2luMzIiLCJBTiI6Ik1haWwiLCJXVCI6Mn0%3D%7C3000%7C%7C%7C&amp;sdata=dOYlMulU4OsJcYLzQfid%2B7V7GMefawjJwR9UbhBL%2FR8%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our-policies-and-procedures%2Fclinical-governance%2Fcg-003-prior-approval-policy%2F%3Flayout%3Ddefault&amp;data=05%7C01%7Cagem.lincolnshireicb.foi%40nhs.net%7Cd51b3b4ff99c405e7aa808db77d48d6d%7C37c354b285b047f5b22207b48d774ee3%7C0%7C0%7C638235527009010287%7CUnknown%7CTWFpbGZsb3d8eyJWIjoiMC4wLjAwMDAiLCJQIjoiV2luMzIiLCJBTiI6Ik1haWwiLCJXVCI6Mn0%3D%7C3000%7C%7C%7C&amp;sdata=F8adZOmG9NpiixHGi2MrZjjqT22UxMXTSHBPFprSjkM%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8C712CF4-B6EB-4CF3-AECB-43FF7101E73A}"/>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3</Pages>
  <Words>806</Words>
  <Characters>5850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2023-07-03T14:41:00Z</dcterms:created>
  <dcterms:modified xsi:type="dcterms:W3CDTF">2023-07-03T14:51:00Z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