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BCE606B"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E907E5" w:rsidRPr="00E907E5">
        <w:rPr>
          <w:rFonts w:ascii="Arial" w:hAnsi="Arial" w:cs="Arial"/>
          <w:color w:val="000000"/>
          <w:szCs w:val="22"/>
        </w:rPr>
        <w:t>2</w:t>
      </w:r>
      <w:r w:rsidR="001B7305">
        <w:rPr>
          <w:rFonts w:ascii="Arial" w:hAnsi="Arial" w:cs="Arial"/>
          <w:color w:val="000000"/>
          <w:szCs w:val="22"/>
        </w:rPr>
        <w:t>1</w:t>
      </w:r>
      <w:r w:rsidR="00140FEE">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44524B" w:rsidRDefault="00957674" w:rsidP="00957674">
      <w:pPr>
        <w:rPr>
          <w:rFonts w:ascii="Arial" w:hAnsi="Arial" w:cs="Arial"/>
          <w:szCs w:val="22"/>
        </w:rPr>
      </w:pPr>
    </w:p>
    <w:p w14:paraId="5A39BBE3" w14:textId="52214B72" w:rsidR="00957674" w:rsidRPr="0044524B" w:rsidRDefault="00957674" w:rsidP="00957674">
      <w:pPr>
        <w:rPr>
          <w:rFonts w:ascii="Arial" w:hAnsi="Arial" w:cs="Arial"/>
          <w:szCs w:val="22"/>
        </w:rPr>
      </w:pPr>
      <w:r w:rsidRPr="0044524B">
        <w:rPr>
          <w:rFonts w:ascii="Arial" w:hAnsi="Arial" w:cs="Arial"/>
          <w:szCs w:val="22"/>
        </w:rPr>
        <w:t>Dear Requester</w:t>
      </w:r>
    </w:p>
    <w:p w14:paraId="4F957F17" w14:textId="089A5C6E" w:rsidR="00957674" w:rsidRPr="0044524B" w:rsidRDefault="00957674" w:rsidP="00187458">
      <w:pPr>
        <w:jc w:val="center"/>
        <w:rPr>
          <w:rFonts w:ascii="Arial" w:hAnsi="Arial" w:cs="Arial"/>
          <w:b/>
          <w:szCs w:val="22"/>
        </w:rPr>
      </w:pPr>
      <w:r w:rsidRPr="0044524B">
        <w:rPr>
          <w:rFonts w:ascii="Arial" w:hAnsi="Arial" w:cs="Arial"/>
          <w:b/>
          <w:szCs w:val="22"/>
        </w:rPr>
        <w:t>FOI Reference Number:</w:t>
      </w:r>
      <w:r w:rsidR="00504140" w:rsidRPr="0044524B">
        <w:rPr>
          <w:rFonts w:ascii="Arial" w:hAnsi="Arial" w:cs="Arial"/>
          <w:color w:val="000000"/>
          <w:szCs w:val="22"/>
        </w:rPr>
        <w:t xml:space="preserve"> </w:t>
      </w:r>
      <w:r w:rsidR="00140FEE" w:rsidRPr="0044524B">
        <w:rPr>
          <w:rFonts w:ascii="Arial" w:hAnsi="Arial" w:cs="Arial"/>
          <w:color w:val="000000"/>
          <w:szCs w:val="22"/>
        </w:rPr>
        <w:t>70884</w:t>
      </w:r>
    </w:p>
    <w:p w14:paraId="41C8F396" w14:textId="77777777" w:rsidR="00957674" w:rsidRPr="0044524B" w:rsidRDefault="00957674" w:rsidP="00957674">
      <w:pPr>
        <w:rPr>
          <w:rFonts w:ascii="Arial" w:hAnsi="Arial" w:cs="Arial"/>
          <w:szCs w:val="22"/>
        </w:rPr>
      </w:pPr>
    </w:p>
    <w:p w14:paraId="72A3D3EC" w14:textId="0BF423F2" w:rsidR="00957674" w:rsidRPr="0044524B" w:rsidRDefault="00957674" w:rsidP="00504140">
      <w:pPr>
        <w:rPr>
          <w:rFonts w:ascii="Arial" w:hAnsi="Arial" w:cs="Arial"/>
          <w:color w:val="000000"/>
          <w:szCs w:val="22"/>
        </w:rPr>
      </w:pPr>
      <w:r w:rsidRPr="0044524B">
        <w:rPr>
          <w:rFonts w:ascii="Arial" w:hAnsi="Arial" w:cs="Arial"/>
          <w:szCs w:val="22"/>
        </w:rPr>
        <w:t xml:space="preserve">I refer to your email of </w:t>
      </w:r>
      <w:r w:rsidR="00140FEE" w:rsidRPr="0044524B">
        <w:rPr>
          <w:rFonts w:ascii="Arial" w:hAnsi="Arial" w:cs="Arial"/>
          <w:szCs w:val="22"/>
        </w:rPr>
        <w:t>05 June 2023</w:t>
      </w:r>
      <w:r w:rsidR="00A12DCD" w:rsidRPr="0044524B">
        <w:rPr>
          <w:rFonts w:ascii="Arial" w:hAnsi="Arial" w:cs="Arial"/>
          <w:szCs w:val="22"/>
        </w:rPr>
        <w:t xml:space="preserve"> </w:t>
      </w:r>
      <w:r w:rsidRPr="0044524B">
        <w:rPr>
          <w:rFonts w:ascii="Arial" w:hAnsi="Arial" w:cs="Arial"/>
          <w:szCs w:val="22"/>
        </w:rPr>
        <w:t xml:space="preserve">requesting information </w:t>
      </w:r>
      <w:r w:rsidR="001D6285" w:rsidRPr="0044524B">
        <w:rPr>
          <w:rFonts w:ascii="Arial" w:hAnsi="Arial" w:cs="Arial"/>
          <w:szCs w:val="22"/>
        </w:rPr>
        <w:t xml:space="preserve">in relation </w:t>
      </w:r>
      <w:r w:rsidR="002742FE" w:rsidRPr="0044524B">
        <w:rPr>
          <w:rFonts w:ascii="Arial" w:hAnsi="Arial" w:cs="Arial"/>
          <w:szCs w:val="22"/>
        </w:rPr>
        <w:t xml:space="preserve">to </w:t>
      </w:r>
      <w:r w:rsidR="0044524B" w:rsidRPr="0044524B">
        <w:rPr>
          <w:rFonts w:ascii="Arial" w:hAnsi="Arial" w:cs="Arial"/>
          <w:color w:val="000000"/>
          <w:szCs w:val="22"/>
        </w:rPr>
        <w:t>withdrawal services</w:t>
      </w:r>
      <w:r w:rsidR="008156D3" w:rsidRPr="0044524B">
        <w:rPr>
          <w:rFonts w:ascii="Arial" w:hAnsi="Arial" w:cs="Arial"/>
          <w:szCs w:val="22"/>
        </w:rPr>
        <w:t>.</w:t>
      </w:r>
    </w:p>
    <w:p w14:paraId="15DD813E" w14:textId="77777777" w:rsidR="00504140" w:rsidRPr="0044524B" w:rsidRDefault="00504140" w:rsidP="00504140">
      <w:pPr>
        <w:rPr>
          <w:rFonts w:ascii="Arial" w:hAnsi="Arial" w:cs="Arial"/>
          <w:szCs w:val="22"/>
        </w:rPr>
      </w:pPr>
    </w:p>
    <w:p w14:paraId="4FFAA3DB" w14:textId="36ED9E21" w:rsidR="00C71805" w:rsidRPr="001C58A4" w:rsidRDefault="00957674" w:rsidP="001C58A4">
      <w:pPr>
        <w:overflowPunct w:val="0"/>
        <w:rPr>
          <w:rFonts w:ascii="Arial" w:hAnsi="Arial" w:cs="Arial"/>
          <w:szCs w:val="22"/>
        </w:rPr>
      </w:pPr>
      <w:r w:rsidRPr="0044524B">
        <w:rPr>
          <w:rFonts w:ascii="Arial" w:hAnsi="Arial" w:cs="Arial"/>
          <w:szCs w:val="22"/>
        </w:rPr>
        <w:t xml:space="preserve">I can confirm on behalf of </w:t>
      </w:r>
      <w:r w:rsidR="00C660B7" w:rsidRPr="0044524B">
        <w:rPr>
          <w:rFonts w:ascii="Arial" w:hAnsi="Arial" w:cs="Arial"/>
          <w:szCs w:val="22"/>
        </w:rPr>
        <w:t xml:space="preserve">NHS </w:t>
      </w:r>
      <w:r w:rsidRPr="0044524B">
        <w:rPr>
          <w:rFonts w:ascii="Arial" w:hAnsi="Arial" w:cs="Arial"/>
          <w:szCs w:val="22"/>
        </w:rPr>
        <w:t xml:space="preserve">Lincolnshire </w:t>
      </w:r>
      <w:r w:rsidR="001C4DB1" w:rsidRPr="0044524B">
        <w:rPr>
          <w:rFonts w:ascii="Arial" w:hAnsi="Arial" w:cs="Arial"/>
          <w:szCs w:val="22"/>
        </w:rPr>
        <w:t>I</w:t>
      </w:r>
      <w:r w:rsidR="00187458" w:rsidRPr="0044524B">
        <w:rPr>
          <w:rFonts w:ascii="Arial" w:hAnsi="Arial" w:cs="Arial"/>
          <w:szCs w:val="22"/>
        </w:rPr>
        <w:t xml:space="preserve">ntegrated </w:t>
      </w:r>
      <w:r w:rsidR="001C4DB1" w:rsidRPr="0044524B">
        <w:rPr>
          <w:rFonts w:ascii="Arial" w:hAnsi="Arial" w:cs="Arial"/>
          <w:szCs w:val="22"/>
        </w:rPr>
        <w:t>C</w:t>
      </w:r>
      <w:r w:rsidR="00187458" w:rsidRPr="0044524B">
        <w:rPr>
          <w:rFonts w:ascii="Arial" w:hAnsi="Arial" w:cs="Arial"/>
          <w:szCs w:val="22"/>
        </w:rPr>
        <w:t xml:space="preserve">are </w:t>
      </w:r>
      <w:r w:rsidR="001C4DB1" w:rsidRPr="0044524B">
        <w:rPr>
          <w:rFonts w:ascii="Arial" w:hAnsi="Arial" w:cs="Arial"/>
          <w:szCs w:val="22"/>
        </w:rPr>
        <w:t>B</w:t>
      </w:r>
      <w:r w:rsidR="00187458" w:rsidRPr="0044524B">
        <w:rPr>
          <w:rFonts w:ascii="Arial" w:hAnsi="Arial" w:cs="Arial"/>
          <w:szCs w:val="22"/>
        </w:rPr>
        <w:t>oard (ICB)</w:t>
      </w:r>
      <w:r w:rsidRPr="0044524B">
        <w:rPr>
          <w:rFonts w:ascii="Arial" w:hAnsi="Arial" w:cs="Arial"/>
          <w:szCs w:val="22"/>
        </w:rPr>
        <w:t xml:space="preserve"> and in accordance with S.1 (1) of the Freedom of Information Act 2000 (FOIA</w:t>
      </w:r>
      <w:r w:rsidRPr="001C58A4">
        <w:rPr>
          <w:rFonts w:ascii="Arial" w:hAnsi="Arial" w:cs="Arial"/>
          <w:szCs w:val="22"/>
        </w:rPr>
        <w:t xml:space="preserve">) that we </w:t>
      </w:r>
      <w:r w:rsidR="00C71805" w:rsidRPr="001C58A4">
        <w:rPr>
          <w:rFonts w:ascii="Arial" w:hAnsi="Arial" w:cs="Arial"/>
          <w:color w:val="000000"/>
          <w:szCs w:val="22"/>
        </w:rPr>
        <w:t>do</w:t>
      </w:r>
      <w:r w:rsidR="00A12DCD" w:rsidRPr="001C58A4">
        <w:rPr>
          <w:rFonts w:ascii="Arial" w:hAnsi="Arial" w:cs="Arial"/>
          <w:color w:val="000000"/>
          <w:szCs w:val="22"/>
        </w:rPr>
        <w:t xml:space="preserve"> hold</w:t>
      </w:r>
      <w:r w:rsidR="00427C37" w:rsidRPr="001C58A4">
        <w:rPr>
          <w:rFonts w:ascii="Arial" w:hAnsi="Arial" w:cs="Arial"/>
          <w:color w:val="000000"/>
          <w:szCs w:val="22"/>
        </w:rPr>
        <w:t xml:space="preserve"> some </w:t>
      </w:r>
      <w:r w:rsidRPr="001C58A4">
        <w:rPr>
          <w:rFonts w:ascii="Arial" w:hAnsi="Arial" w:cs="Arial"/>
          <w:szCs w:val="22"/>
        </w:rPr>
        <w:t>information</w:t>
      </w:r>
      <w:r w:rsidR="001C58A4" w:rsidRPr="001C58A4">
        <w:rPr>
          <w:rFonts w:ascii="Arial" w:hAnsi="Arial" w:cs="Arial"/>
          <w:szCs w:val="22"/>
        </w:rPr>
        <w:t xml:space="preserve"> in</w:t>
      </w:r>
      <w:r w:rsidR="001C58A4">
        <w:rPr>
          <w:rFonts w:ascii="Arial" w:hAnsi="Arial" w:cs="Arial"/>
          <w:szCs w:val="22"/>
        </w:rPr>
        <w:t xml:space="preserve"> relation to your request</w:t>
      </w:r>
      <w:r w:rsidRPr="0044524B">
        <w:rPr>
          <w:rFonts w:ascii="Arial" w:hAnsi="Arial" w:cs="Arial"/>
          <w:szCs w:val="22"/>
        </w:rPr>
        <w:t>. A response to each element of your request is detailed below</w:t>
      </w:r>
      <w:r w:rsidR="00C660B7" w:rsidRPr="0044524B">
        <w:rPr>
          <w:rFonts w:ascii="Arial" w:hAnsi="Arial" w:cs="Arial"/>
          <w:szCs w:val="22"/>
        </w:rPr>
        <w:t>.</w:t>
      </w:r>
    </w:p>
    <w:p w14:paraId="14B96A8A" w14:textId="77777777" w:rsidR="00140FEE" w:rsidRPr="0044524B" w:rsidRDefault="00140FEE" w:rsidP="00957674">
      <w:pPr>
        <w:rPr>
          <w:rFonts w:ascii="Arial" w:hAnsi="Arial" w:cs="Arial"/>
          <w:color w:val="000000"/>
          <w:szCs w:val="22"/>
        </w:rPr>
      </w:pPr>
    </w:p>
    <w:p w14:paraId="78068F32" w14:textId="77777777" w:rsidR="00140FEE" w:rsidRPr="0044524B" w:rsidRDefault="00140FEE" w:rsidP="00140FEE">
      <w:pPr>
        <w:rPr>
          <w:rFonts w:ascii="Calibri" w:hAnsi="Calibri"/>
          <w:b/>
          <w:bCs/>
          <w:szCs w:val="22"/>
          <w:lang w:eastAsia="en-GB"/>
        </w:rPr>
      </w:pPr>
      <w:r w:rsidRPr="0044524B">
        <w:rPr>
          <w:rFonts w:ascii="Arial" w:hAnsi="Arial" w:cs="Arial"/>
          <w:b/>
          <w:bCs/>
          <w:szCs w:val="22"/>
        </w:rPr>
        <w:t>Is your Integrated Care Board aware of the recently published NHS England publication titled "</w:t>
      </w:r>
      <w:r w:rsidRPr="0044524B">
        <w:rPr>
          <w:rFonts w:ascii="Arial" w:hAnsi="Arial" w:cs="Arial"/>
          <w:b/>
          <w:bCs/>
          <w:color w:val="000000"/>
          <w:szCs w:val="22"/>
        </w:rPr>
        <w:t>Optimising personalised care for adults prescribed medicines associated with dependence or withdrawal symptoms: Framework for action for integrated care boards (ICBs) and primary care"? </w:t>
      </w:r>
      <w:hyperlink r:id="rId12" w:tgtFrame="_blank" w:history="1">
        <w:r w:rsidRPr="0044524B">
          <w:rPr>
            <w:rStyle w:val="Hyperlink"/>
            <w:rFonts w:ascii="Arial" w:hAnsi="Arial" w:cs="Arial"/>
            <w:b/>
            <w:bCs/>
            <w:szCs w:val="22"/>
          </w:rPr>
          <w:t>NHS England » Optimising personalised care for adults prescribed medicines associated with dependence or withdrawal symptoms: Framework for action for integrated care boards (ICBs) and primary care</w:t>
        </w:r>
      </w:hyperlink>
    </w:p>
    <w:p w14:paraId="2EB075F0" w14:textId="27ADE0AB" w:rsidR="00140FEE" w:rsidRPr="00CA747D" w:rsidRDefault="001C58A4" w:rsidP="00140FEE">
      <w:pPr>
        <w:spacing w:after="240"/>
        <w:rPr>
          <w:szCs w:val="22"/>
        </w:rPr>
      </w:pPr>
      <w:r>
        <w:rPr>
          <w:rFonts w:ascii="Arial" w:hAnsi="Arial" w:cs="Arial"/>
          <w:szCs w:val="22"/>
        </w:rPr>
        <w:t>Yes</w:t>
      </w:r>
    </w:p>
    <w:p w14:paraId="73F93102" w14:textId="57EBCED3" w:rsidR="00140FEE" w:rsidRPr="0044524B" w:rsidRDefault="00140FEE" w:rsidP="00CA747D">
      <w:pPr>
        <w:rPr>
          <w:b/>
          <w:bCs/>
          <w:szCs w:val="22"/>
        </w:rPr>
      </w:pPr>
      <w:r w:rsidRPr="0044524B">
        <w:rPr>
          <w:rFonts w:ascii="Arial" w:hAnsi="Arial" w:cs="Arial"/>
          <w:b/>
          <w:bCs/>
          <w:color w:val="000000"/>
          <w:szCs w:val="22"/>
        </w:rPr>
        <w:t>If so, what action will your Board take to:</w:t>
      </w:r>
      <w:r w:rsidR="00CA747D">
        <w:rPr>
          <w:b/>
          <w:bCs/>
          <w:szCs w:val="22"/>
        </w:rPr>
        <w:br/>
      </w:r>
    </w:p>
    <w:p w14:paraId="024B0AAF" w14:textId="77777777" w:rsidR="0044524B" w:rsidRPr="009063A9" w:rsidRDefault="00140FEE" w:rsidP="00CF1462">
      <w:pPr>
        <w:pStyle w:val="ListParagraph"/>
        <w:numPr>
          <w:ilvl w:val="0"/>
          <w:numId w:val="11"/>
        </w:numPr>
        <w:spacing w:after="240"/>
        <w:rPr>
          <w:b/>
          <w:bCs/>
          <w:sz w:val="22"/>
          <w:szCs w:val="22"/>
        </w:rPr>
      </w:pPr>
      <w:r w:rsidRPr="0044524B">
        <w:rPr>
          <w:rFonts w:cs="Arial"/>
          <w:b/>
          <w:bCs/>
          <w:color w:val="000000"/>
          <w:sz w:val="22"/>
          <w:szCs w:val="22"/>
        </w:rPr>
        <w:t>Provide appropriate withdrawal services (not inappropriate substance misuse services) for patients who have become dependent, through no fault of their own, to prescribed drugs identified in the recent PHE review, such as benzodiazepines, z drugs, opioid containing drugs, antidepressants and pregabalin and gabapentin?</w:t>
      </w:r>
    </w:p>
    <w:p w14:paraId="24F4CF69" w14:textId="5A8B5A5E" w:rsidR="009063A9" w:rsidRPr="00CA747D" w:rsidRDefault="009063A9" w:rsidP="00CA747D">
      <w:pPr>
        <w:pStyle w:val="ListParagraph"/>
        <w:rPr>
          <w:rFonts w:ascii="Calibri" w:hAnsi="Calibri"/>
          <w:sz w:val="22"/>
        </w:rPr>
      </w:pPr>
      <w:r>
        <w:t>Current pilots underway which will be evaluated, and actions will be taken based on their outcomes.</w:t>
      </w:r>
      <w:r w:rsidR="00CA747D">
        <w:br/>
      </w:r>
    </w:p>
    <w:p w14:paraId="0BFD690B" w14:textId="77777777" w:rsidR="0044524B" w:rsidRPr="003C65DB" w:rsidRDefault="00140FEE" w:rsidP="00D162AC">
      <w:pPr>
        <w:pStyle w:val="ListParagraph"/>
        <w:numPr>
          <w:ilvl w:val="0"/>
          <w:numId w:val="11"/>
        </w:numPr>
        <w:spacing w:after="240"/>
        <w:rPr>
          <w:b/>
          <w:bCs/>
          <w:sz w:val="22"/>
          <w:szCs w:val="22"/>
        </w:rPr>
      </w:pPr>
      <w:r w:rsidRPr="0044524B">
        <w:rPr>
          <w:rFonts w:cs="Arial"/>
          <w:b/>
          <w:bCs/>
          <w:color w:val="000000"/>
          <w:sz w:val="22"/>
          <w:szCs w:val="22"/>
        </w:rPr>
        <w:t>Develop local policies for the above?</w:t>
      </w:r>
    </w:p>
    <w:p w14:paraId="7A474DB0" w14:textId="77777777" w:rsidR="003C65DB" w:rsidRDefault="003C65DB" w:rsidP="003C65DB">
      <w:pPr>
        <w:pStyle w:val="ListParagraph"/>
      </w:pPr>
      <w:r>
        <w:t>We have guidelines and resources in place for opioids that are in use, likewise for the other areas which will be updated accordingly.</w:t>
      </w:r>
    </w:p>
    <w:p w14:paraId="446E00A1" w14:textId="3A3FA74A" w:rsidR="00140FEE" w:rsidRPr="00CA747D" w:rsidRDefault="00140FEE" w:rsidP="00CA747D">
      <w:pPr>
        <w:rPr>
          <w:rFonts w:ascii="Calibri" w:hAnsi="Calibri"/>
        </w:rPr>
      </w:pPr>
    </w:p>
    <w:p w14:paraId="4E75F1AA" w14:textId="1DC4DA15" w:rsidR="003C65DB" w:rsidRPr="003C65DB" w:rsidRDefault="003C65DB" w:rsidP="003C65DB">
      <w:pPr>
        <w:pStyle w:val="ListParagraph"/>
        <w:numPr>
          <w:ilvl w:val="0"/>
          <w:numId w:val="11"/>
        </w:numPr>
        <w:rPr>
          <w:rFonts w:ascii="Calibri" w:hAnsi="Calibri"/>
          <w:sz w:val="22"/>
        </w:rPr>
      </w:pPr>
      <w:r w:rsidRPr="003C65DB">
        <w:rPr>
          <w:rFonts w:cs="Arial"/>
          <w:b/>
          <w:bCs/>
          <w:color w:val="000000"/>
          <w:sz w:val="22"/>
          <w:szCs w:val="22"/>
        </w:rPr>
        <w:t>Implement in prescribing practice when prescribing the drugs mentioned above?</w:t>
      </w:r>
    </w:p>
    <w:p w14:paraId="4B448D9A" w14:textId="4284BAF5" w:rsidR="00E907E5" w:rsidRDefault="00E907E5" w:rsidP="00E907E5">
      <w:pPr>
        <w:pStyle w:val="ListParagraph"/>
        <w:rPr>
          <w:rFonts w:ascii="Calibri" w:hAnsi="Calibri"/>
          <w:sz w:val="22"/>
        </w:rPr>
      </w:pPr>
      <w:r>
        <w:t xml:space="preserve">This is currently in </w:t>
      </w:r>
      <w:r w:rsidR="003C65DB">
        <w:t>development</w:t>
      </w:r>
      <w:r>
        <w:t xml:space="preserve"> - the clinical reference group are doing</w:t>
      </w:r>
      <w:r w:rsidR="000468A0">
        <w:t xml:space="preserve"> a</w:t>
      </w:r>
      <w:r>
        <w:t xml:space="preserve"> high dose opioid pilot, which needs to be evaluated and then rolled out depending on the outcomes. Upskilling is ongoing for prescribers and healthcare staff to support patients on all opioid doses</w:t>
      </w:r>
      <w:r w:rsidR="000468A0">
        <w:t xml:space="preserve"> and</w:t>
      </w:r>
      <w:r>
        <w:t xml:space="preserve"> we are developing gabapentinoids tapering guidelines</w:t>
      </w:r>
      <w:r w:rsidR="00694747">
        <w:t>.</w:t>
      </w:r>
    </w:p>
    <w:p w14:paraId="1FF91EFE" w14:textId="77777777" w:rsidR="00E907E5" w:rsidRDefault="00E907E5" w:rsidP="00E907E5"/>
    <w:p w14:paraId="3326CC24" w14:textId="77777777" w:rsidR="00E907E5" w:rsidRDefault="00E907E5" w:rsidP="00E907E5">
      <w:pPr>
        <w:rPr>
          <w:rFonts w:ascii="Blackadder ITC" w:hAnsi="Blackadder ITC"/>
          <w:b/>
          <w:bCs/>
          <w:i/>
          <w:iCs/>
          <w:color w:val="0070C0"/>
          <w:sz w:val="36"/>
          <w:szCs w:val="36"/>
        </w:rPr>
      </w:pPr>
    </w:p>
    <w:p w14:paraId="41FCEED2" w14:textId="77777777" w:rsidR="00E907E5" w:rsidRPr="0044524B" w:rsidRDefault="00E907E5" w:rsidP="00957674">
      <w:pPr>
        <w:rPr>
          <w:rFonts w:ascii="Arial" w:hAnsi="Arial" w:cs="Arial"/>
          <w:b/>
          <w:bCs/>
          <w:color w:val="000000"/>
          <w:szCs w:val="22"/>
        </w:rPr>
      </w:pPr>
    </w:p>
    <w:p w14:paraId="0A937644" w14:textId="734212CB" w:rsidR="00957674" w:rsidRPr="00140FEE" w:rsidRDefault="00957674" w:rsidP="00957674">
      <w:pPr>
        <w:rPr>
          <w:rFonts w:ascii="Arial" w:hAnsi="Arial" w:cs="Arial"/>
          <w:szCs w:val="22"/>
        </w:rPr>
      </w:pPr>
      <w:r w:rsidRPr="00140FEE">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Pr="00140FEE" w:rsidRDefault="00957674" w:rsidP="00957674">
      <w:pPr>
        <w:rPr>
          <w:rFonts w:ascii="Arial" w:hAnsi="Arial" w:cs="Arial"/>
          <w:szCs w:val="22"/>
        </w:rPr>
      </w:pPr>
      <w:r w:rsidRPr="00140FEE">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366BB7" w14:textId="77777777" w:rsidR="00DA2956" w:rsidRDefault="00DA2956" w:rsidP="00425FAE">
      <w:r>
        <w:separator/>
      </w:r>
    </w:p>
  </w:endnote>
  <w:endnote w:type="continuationSeparator" w:id="0">
    <w:p w14:paraId="3991B604" w14:textId="77777777" w:rsidR="00DA2956" w:rsidRDefault="00DA2956"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Blackadder ITC">
    <w:panose1 w:val="04020505051007020D02"/>
    <w:charset w:val="00"/>
    <w:family w:val="decorative"/>
    <w:pitch w:val="variable"/>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F2349"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B4BEDC" w14:textId="77777777" w:rsidR="00DA2956" w:rsidRDefault="00DA2956" w:rsidP="00425FAE">
      <w:r>
        <w:separator/>
      </w:r>
    </w:p>
  </w:footnote>
  <w:footnote w:type="continuationSeparator" w:id="0">
    <w:p w14:paraId="6984D1A6" w14:textId="77777777" w:rsidR="00DA2956" w:rsidRDefault="00DA2956"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F7283"/>
    <w:multiLevelType w:val="hybridMultilevel"/>
    <w:tmpl w:val="6D72257A"/>
    <w:lvl w:ilvl="0" w:tplc="2DFA3A0E">
      <w:start w:val="1"/>
      <w:numFmt w:val="lowerLetter"/>
      <w:lvlText w:val="%1)"/>
      <w:lvlJc w:val="left"/>
      <w:pPr>
        <w:ind w:left="720" w:hanging="360"/>
      </w:pPr>
      <w:rPr>
        <w:rFonts w:ascii="Arial" w:hAnsi="Arial" w:cs="Arial" w:hint="default"/>
        <w:b/>
        <w:bCs/>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2"/>
  </w:num>
  <w:num w:numId="2" w16cid:durableId="607932459">
    <w:abstractNumId w:val="7"/>
  </w:num>
  <w:num w:numId="3" w16cid:durableId="464467841">
    <w:abstractNumId w:val="6"/>
  </w:num>
  <w:num w:numId="4" w16cid:durableId="1393651094">
    <w:abstractNumId w:val="8"/>
  </w:num>
  <w:num w:numId="5" w16cid:durableId="1125081000">
    <w:abstractNumId w:val="3"/>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820144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8A0"/>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0FE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B7305"/>
    <w:rsid w:val="001C2A1A"/>
    <w:rsid w:val="001C3122"/>
    <w:rsid w:val="001C3478"/>
    <w:rsid w:val="001C4DB1"/>
    <w:rsid w:val="001C58A4"/>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5DB"/>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524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4D7E"/>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474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3E38"/>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3A9"/>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4482"/>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A747D"/>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E11"/>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2956"/>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07E5"/>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093628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36366215">
      <w:bodyDiv w:val="1"/>
      <w:marLeft w:val="0"/>
      <w:marRight w:val="0"/>
      <w:marTop w:val="0"/>
      <w:marBottom w:val="0"/>
      <w:divBdr>
        <w:top w:val="none" w:sz="0" w:space="0" w:color="auto"/>
        <w:left w:val="none" w:sz="0" w:space="0" w:color="auto"/>
        <w:bottom w:val="none" w:sz="0" w:space="0" w:color="auto"/>
        <w:right w:val="none" w:sz="0" w:space="0" w:color="auto"/>
      </w:divBdr>
    </w:div>
    <w:div w:id="1551189953">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65602668">
      <w:bodyDiv w:val="1"/>
      <w:marLeft w:val="0"/>
      <w:marRight w:val="0"/>
      <w:marTop w:val="0"/>
      <w:marBottom w:val="0"/>
      <w:divBdr>
        <w:top w:val="none" w:sz="0" w:space="0" w:color="auto"/>
        <w:left w:val="none" w:sz="0" w:space="0" w:color="auto"/>
        <w:bottom w:val="none" w:sz="0" w:space="0" w:color="auto"/>
        <w:right w:val="none" w:sz="0" w:space="0" w:color="auto"/>
      </w:divBdr>
    </w:div>
    <w:div w:id="1650355486">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www.england.nhs.uk%2Flong-read%2Foptimising-personalised-care-for-adults-prescribed-medicines-associated-with-dependence-or-withdrawal-symptoms%2F%23case-study-1&amp;data=05%7C01%7Cagem.lincolnshireicb.foi%40nhs.net%7C6a655f54c6984cd3fe6f08db65c828d8%7C37c354b285b047f5b22207b48d774ee3%7C0%7C0%7C638215682591144019%7CUnknown%7CTWFpbGZsb3d8eyJWIjoiMC4wLjAwMDAiLCJQIjoiV2luMzIiLCJBTiI6Ik1haWwiLCJXVCI6Mn0%3D%7C3000%7C%7C%7C&amp;sdata=QFr6K2YWcUnH%2B%2B%2FRqKYAbTTROa4orZs1yFmngu48fPg%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816BDDAE-874D-4E73-8610-4B7032BC1E35}"/>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3</Pages>
  <Words>672</Words>
  <Characters>3832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13</cp:revision>
  <dcterms:created xsi:type="dcterms:W3CDTF">2023-06-15T14:04:00Z</dcterms:created>
  <dcterms:modified xsi:type="dcterms:W3CDTF">2023-06-21T07:55:00Z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