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FAAD88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40C70" w:rsidRPr="00040C70">
        <w:rPr>
          <w:rFonts w:ascii="Arial" w:hAnsi="Arial" w:cs="Arial"/>
          <w:color w:val="000000"/>
          <w:szCs w:val="22"/>
        </w:rPr>
        <w:t>0</w:t>
      </w:r>
      <w:r w:rsidR="004C2AC6">
        <w:rPr>
          <w:rFonts w:ascii="Arial" w:hAnsi="Arial" w:cs="Arial"/>
          <w:color w:val="000000"/>
          <w:szCs w:val="22"/>
        </w:rPr>
        <w:t>7</w:t>
      </w:r>
      <w:r w:rsidR="00040C70" w:rsidRPr="00040C70">
        <w:rPr>
          <w:rFonts w:ascii="Arial" w:hAnsi="Arial" w:cs="Arial"/>
          <w:color w:val="000000"/>
          <w:szCs w:val="22"/>
        </w:rPr>
        <w:t xml:space="preserve"> July</w:t>
      </w:r>
      <w:r w:rsidR="001551F2">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59C845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551F2">
        <w:rPr>
          <w:rFonts w:ascii="Arial" w:hAnsi="Arial" w:cs="Arial"/>
          <w:color w:val="000000"/>
          <w:szCs w:val="22"/>
        </w:rPr>
        <w:t>70932</w:t>
      </w:r>
    </w:p>
    <w:p w14:paraId="41C8F396" w14:textId="77777777" w:rsidR="00957674" w:rsidRPr="00715DB7" w:rsidRDefault="00957674" w:rsidP="00957674">
      <w:pPr>
        <w:rPr>
          <w:rFonts w:ascii="Arial" w:hAnsi="Arial" w:cs="Arial"/>
          <w:szCs w:val="22"/>
        </w:rPr>
      </w:pPr>
    </w:p>
    <w:p w14:paraId="72A3D3EC" w14:textId="0162E01D"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682CD7" w:rsidRPr="008422C6">
        <w:rPr>
          <w:rFonts w:ascii="Arial" w:hAnsi="Arial" w:cs="Arial"/>
          <w:szCs w:val="22"/>
        </w:rPr>
        <w:t>09 June 2023</w:t>
      </w:r>
      <w:r w:rsidR="00A12DCD" w:rsidRPr="008422C6">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422C6" w:rsidRPr="008422C6">
        <w:rPr>
          <w:rFonts w:ascii="Arial" w:hAnsi="Arial" w:cs="Arial"/>
          <w:szCs w:val="22"/>
        </w:rPr>
        <w:t>locally enhanced services commissioned by the ICB</w:t>
      </w:r>
      <w:r w:rsidR="008422C6">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5E477B8"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w:t>
      </w:r>
      <w:r w:rsidRPr="008422C6">
        <w:rPr>
          <w:rFonts w:ascii="Arial" w:hAnsi="Arial" w:cs="Arial"/>
          <w:szCs w:val="22"/>
        </w:rPr>
        <w:t xml:space="preserve">) that we </w:t>
      </w:r>
      <w:r w:rsidR="00C71805" w:rsidRPr="008422C6">
        <w:rPr>
          <w:rFonts w:ascii="Arial" w:hAnsi="Arial" w:cs="Arial"/>
          <w:color w:val="000000"/>
          <w:szCs w:val="22"/>
        </w:rPr>
        <w:t>do</w:t>
      </w:r>
      <w:r w:rsidR="008422C6" w:rsidRPr="008422C6">
        <w:rPr>
          <w:rFonts w:ascii="Arial" w:hAnsi="Arial" w:cs="Arial"/>
          <w:color w:val="000000"/>
          <w:szCs w:val="22"/>
        </w:rPr>
        <w:t xml:space="preserve"> hold</w:t>
      </w:r>
      <w:r w:rsidR="00657D32" w:rsidRPr="008422C6">
        <w:rPr>
          <w:rFonts w:ascii="Arial" w:hAnsi="Arial" w:cs="Arial"/>
          <w:szCs w:val="22"/>
        </w:rPr>
        <w:t xml:space="preserve"> </w:t>
      </w:r>
      <w:r w:rsidRPr="008422C6">
        <w:rPr>
          <w:rFonts w:ascii="Arial" w:hAnsi="Arial" w:cs="Arial"/>
          <w:szCs w:val="22"/>
        </w:rPr>
        <w:t>the information that you have requested. A response to each element of your request is detailed below</w:t>
      </w:r>
      <w:r w:rsidR="00C660B7" w:rsidRPr="008422C6">
        <w:rPr>
          <w:rFonts w:ascii="Arial" w:hAnsi="Arial" w:cs="Arial"/>
          <w:szCs w:val="22"/>
        </w:rPr>
        <w:t>.</w:t>
      </w:r>
    </w:p>
    <w:p w14:paraId="144C56D9" w14:textId="77777777" w:rsidR="00682CD7" w:rsidRDefault="00682CD7" w:rsidP="00682CD7">
      <w:pPr>
        <w:rPr>
          <w:rFonts w:ascii="Arial" w:hAnsi="Arial" w:cs="Arial"/>
        </w:rPr>
      </w:pPr>
    </w:p>
    <w:p w14:paraId="4FAC721C" w14:textId="77777777" w:rsidR="00682CD7" w:rsidRPr="00682CD7" w:rsidRDefault="00682CD7" w:rsidP="00682CD7">
      <w:pPr>
        <w:rPr>
          <w:rFonts w:ascii="Arial" w:hAnsi="Arial" w:cs="Arial"/>
          <w:b/>
          <w:bCs/>
          <w:szCs w:val="22"/>
        </w:rPr>
      </w:pPr>
      <w:r w:rsidRPr="00682CD7">
        <w:rPr>
          <w:rFonts w:ascii="Arial" w:hAnsi="Arial" w:cs="Arial"/>
          <w:b/>
          <w:bCs/>
          <w:szCs w:val="22"/>
        </w:rPr>
        <w:t>I am looking for some information to be answered under the Freedom of Information Act relating to locally enhanced services commissioned by the ICB.</w:t>
      </w:r>
    </w:p>
    <w:p w14:paraId="25A28D9E" w14:textId="77777777" w:rsidR="00682CD7" w:rsidRPr="00682CD7" w:rsidRDefault="00682CD7" w:rsidP="00682CD7">
      <w:pPr>
        <w:rPr>
          <w:rFonts w:ascii="Arial" w:hAnsi="Arial" w:cs="Arial"/>
          <w:b/>
          <w:bCs/>
          <w:szCs w:val="22"/>
        </w:rPr>
      </w:pPr>
    </w:p>
    <w:p w14:paraId="681F9A06" w14:textId="77777777" w:rsidR="00682CD7" w:rsidRPr="00682CD7" w:rsidRDefault="00682CD7" w:rsidP="00682CD7">
      <w:pPr>
        <w:rPr>
          <w:rFonts w:ascii="Arial" w:hAnsi="Arial" w:cs="Arial"/>
          <w:b/>
          <w:bCs/>
          <w:szCs w:val="22"/>
        </w:rPr>
      </w:pPr>
      <w:r w:rsidRPr="00682CD7">
        <w:rPr>
          <w:rFonts w:ascii="Arial" w:hAnsi="Arial" w:cs="Arial"/>
          <w:b/>
          <w:bCs/>
          <w:szCs w:val="22"/>
        </w:rPr>
        <w:t>Please could you confirm:</w:t>
      </w:r>
    </w:p>
    <w:p w14:paraId="3B94A96C" w14:textId="4D79554B" w:rsidR="00CC6CF4" w:rsidRPr="00682CD7" w:rsidRDefault="00682CD7" w:rsidP="00682CD7">
      <w:pPr>
        <w:pStyle w:val="ListParagraph"/>
        <w:numPr>
          <w:ilvl w:val="0"/>
          <w:numId w:val="11"/>
        </w:numPr>
        <w:contextualSpacing w:val="0"/>
        <w:rPr>
          <w:rFonts w:cs="Arial"/>
          <w:b/>
          <w:bCs/>
          <w:sz w:val="22"/>
          <w:szCs w:val="22"/>
          <w:lang w:val="en-GB"/>
        </w:rPr>
      </w:pPr>
      <w:r w:rsidRPr="00682CD7">
        <w:rPr>
          <w:rFonts w:cs="Arial"/>
          <w:b/>
          <w:bCs/>
          <w:sz w:val="22"/>
          <w:szCs w:val="22"/>
          <w:lang w:val="en-GB"/>
        </w:rPr>
        <w:t>What locally enhanced services (LES) / locally commissioned services (LCS) available to GP practices are currently in place in the ICB?</w:t>
      </w:r>
      <w:r w:rsidR="00CC6CF4">
        <w:rPr>
          <w:rFonts w:cs="Arial"/>
          <w:b/>
          <w:bCs/>
          <w:sz w:val="22"/>
          <w:szCs w:val="22"/>
          <w:lang w:val="en-GB"/>
        </w:rPr>
        <w:br/>
      </w:r>
    </w:p>
    <w:tbl>
      <w:tblPr>
        <w:tblW w:w="4660" w:type="dxa"/>
        <w:tblInd w:w="1393" w:type="dxa"/>
        <w:tblCellMar>
          <w:left w:w="0" w:type="dxa"/>
          <w:right w:w="0" w:type="dxa"/>
        </w:tblCellMar>
        <w:tblLook w:val="04A0" w:firstRow="1" w:lastRow="0" w:firstColumn="1" w:lastColumn="0" w:noHBand="0" w:noVBand="1"/>
      </w:tblPr>
      <w:tblGrid>
        <w:gridCol w:w="4660"/>
      </w:tblGrid>
      <w:tr w:rsidR="00CC6CF4" w14:paraId="633BE2E6" w14:textId="77777777" w:rsidTr="00CC6CF4">
        <w:trPr>
          <w:trHeight w:val="300"/>
        </w:trPr>
        <w:tc>
          <w:tcPr>
            <w:tcW w:w="46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1346CB9" w14:textId="77777777" w:rsidR="00CC6CF4" w:rsidRPr="00CC6CF4" w:rsidRDefault="00CC6CF4">
            <w:pPr>
              <w:rPr>
                <w:rFonts w:ascii="Arial" w:hAnsi="Arial" w:cs="Arial"/>
                <w:lang w:eastAsia="en-GB"/>
              </w:rPr>
            </w:pPr>
            <w:r w:rsidRPr="00CC6CF4">
              <w:rPr>
                <w:rFonts w:ascii="Arial" w:hAnsi="Arial" w:cs="Arial"/>
                <w:lang w:eastAsia="en-GB"/>
              </w:rPr>
              <w:t>Specialised Drug Monitoring</w:t>
            </w:r>
          </w:p>
        </w:tc>
      </w:tr>
      <w:tr w:rsidR="00CC6CF4" w14:paraId="447D9652"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B7C8EC3" w14:textId="77777777" w:rsidR="00CC6CF4" w:rsidRPr="00CC6CF4" w:rsidRDefault="00CC6CF4">
            <w:pPr>
              <w:rPr>
                <w:rFonts w:ascii="Arial" w:hAnsi="Arial" w:cs="Arial"/>
                <w:lang w:eastAsia="en-GB"/>
              </w:rPr>
            </w:pPr>
            <w:r w:rsidRPr="00CC6CF4">
              <w:rPr>
                <w:rFonts w:ascii="Arial" w:hAnsi="Arial" w:cs="Arial"/>
                <w:lang w:eastAsia="en-GB"/>
              </w:rPr>
              <w:t>Ring Pessaries</w:t>
            </w:r>
          </w:p>
        </w:tc>
      </w:tr>
      <w:tr w:rsidR="00CC6CF4" w14:paraId="18751C48"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FCAC92" w14:textId="77777777" w:rsidR="00CC6CF4" w:rsidRPr="00CC6CF4" w:rsidRDefault="00CC6CF4">
            <w:pPr>
              <w:rPr>
                <w:rFonts w:ascii="Arial" w:hAnsi="Arial" w:cs="Arial"/>
                <w:lang w:eastAsia="en-GB"/>
              </w:rPr>
            </w:pPr>
            <w:r w:rsidRPr="00CC6CF4">
              <w:rPr>
                <w:rFonts w:ascii="Arial" w:hAnsi="Arial" w:cs="Arial"/>
                <w:lang w:eastAsia="en-GB"/>
              </w:rPr>
              <w:t>DVT D Dimer</w:t>
            </w:r>
          </w:p>
        </w:tc>
      </w:tr>
      <w:tr w:rsidR="00CC6CF4" w14:paraId="7E9AE958"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CAB552" w14:textId="77777777" w:rsidR="00CC6CF4" w:rsidRPr="00CC6CF4" w:rsidRDefault="00CC6CF4">
            <w:pPr>
              <w:rPr>
                <w:rFonts w:ascii="Arial" w:hAnsi="Arial" w:cs="Arial"/>
                <w:lang w:eastAsia="en-GB"/>
              </w:rPr>
            </w:pPr>
            <w:r w:rsidRPr="00CC6CF4">
              <w:rPr>
                <w:rFonts w:ascii="Arial" w:hAnsi="Arial" w:cs="Arial"/>
                <w:lang w:eastAsia="en-GB"/>
              </w:rPr>
              <w:t>INR</w:t>
            </w:r>
          </w:p>
        </w:tc>
      </w:tr>
      <w:tr w:rsidR="00CC6CF4" w14:paraId="74AFFB78"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7F6DE04" w14:textId="77777777" w:rsidR="00CC6CF4" w:rsidRPr="00CC6CF4" w:rsidRDefault="00CC6CF4">
            <w:pPr>
              <w:rPr>
                <w:rFonts w:ascii="Arial" w:hAnsi="Arial" w:cs="Arial"/>
                <w:lang w:eastAsia="en-GB"/>
              </w:rPr>
            </w:pPr>
            <w:r w:rsidRPr="00CC6CF4">
              <w:rPr>
                <w:rFonts w:ascii="Arial" w:hAnsi="Arial" w:cs="Arial"/>
                <w:lang w:eastAsia="en-GB"/>
              </w:rPr>
              <w:t>Zoladex</w:t>
            </w:r>
          </w:p>
        </w:tc>
      </w:tr>
      <w:tr w:rsidR="00CC6CF4" w14:paraId="5B412746"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E4F1764" w14:textId="77777777" w:rsidR="00CC6CF4" w:rsidRPr="00CC6CF4" w:rsidRDefault="00CC6CF4">
            <w:pPr>
              <w:rPr>
                <w:rFonts w:ascii="Arial" w:hAnsi="Arial" w:cs="Arial"/>
                <w:lang w:eastAsia="en-GB"/>
              </w:rPr>
            </w:pPr>
            <w:r w:rsidRPr="00CC6CF4">
              <w:rPr>
                <w:rFonts w:ascii="Arial" w:hAnsi="Arial" w:cs="Arial"/>
                <w:lang w:eastAsia="en-GB"/>
              </w:rPr>
              <w:t xml:space="preserve">Phlebotomy </w:t>
            </w:r>
          </w:p>
        </w:tc>
      </w:tr>
      <w:tr w:rsidR="00CC6CF4" w14:paraId="47174D11"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8CA15D" w14:textId="77777777" w:rsidR="00CC6CF4" w:rsidRPr="00CC6CF4" w:rsidRDefault="00CC6CF4">
            <w:pPr>
              <w:rPr>
                <w:rFonts w:ascii="Arial" w:hAnsi="Arial" w:cs="Arial"/>
                <w:lang w:eastAsia="en-GB"/>
              </w:rPr>
            </w:pPr>
            <w:r w:rsidRPr="00CC6CF4">
              <w:rPr>
                <w:rFonts w:ascii="Arial" w:hAnsi="Arial" w:cs="Arial"/>
                <w:lang w:eastAsia="en-GB"/>
              </w:rPr>
              <w:t>Treatment Room</w:t>
            </w:r>
          </w:p>
        </w:tc>
      </w:tr>
      <w:tr w:rsidR="00CC6CF4" w14:paraId="334992F8"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F46EBF" w14:textId="77777777" w:rsidR="00CC6CF4" w:rsidRPr="00CC6CF4" w:rsidRDefault="00CC6CF4">
            <w:pPr>
              <w:rPr>
                <w:rFonts w:ascii="Arial" w:hAnsi="Arial" w:cs="Arial"/>
                <w:lang w:eastAsia="en-GB"/>
              </w:rPr>
            </w:pPr>
            <w:r w:rsidRPr="00CC6CF4">
              <w:rPr>
                <w:rFonts w:ascii="Arial" w:hAnsi="Arial" w:cs="Arial"/>
                <w:lang w:eastAsia="en-GB"/>
              </w:rPr>
              <w:t>Leg Ulcers</w:t>
            </w:r>
          </w:p>
        </w:tc>
      </w:tr>
      <w:tr w:rsidR="00CC6CF4" w14:paraId="69140142"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97F80E" w14:textId="77777777" w:rsidR="00CC6CF4" w:rsidRPr="00CC6CF4" w:rsidRDefault="00CC6CF4">
            <w:pPr>
              <w:rPr>
                <w:rFonts w:ascii="Arial" w:hAnsi="Arial" w:cs="Arial"/>
                <w:lang w:eastAsia="en-GB"/>
              </w:rPr>
            </w:pPr>
            <w:r w:rsidRPr="00CC6CF4">
              <w:rPr>
                <w:rFonts w:ascii="Arial" w:hAnsi="Arial" w:cs="Arial"/>
                <w:lang w:eastAsia="en-GB"/>
              </w:rPr>
              <w:t>Minor Injuries</w:t>
            </w:r>
          </w:p>
        </w:tc>
      </w:tr>
      <w:tr w:rsidR="00CC6CF4" w14:paraId="58F9BE0F"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F812874" w14:textId="77777777" w:rsidR="00CC6CF4" w:rsidRPr="00CC6CF4" w:rsidRDefault="00CC6CF4">
            <w:pPr>
              <w:rPr>
                <w:rFonts w:ascii="Arial" w:hAnsi="Arial" w:cs="Arial"/>
                <w:lang w:eastAsia="en-GB"/>
              </w:rPr>
            </w:pPr>
            <w:r w:rsidRPr="00CC6CF4">
              <w:rPr>
                <w:rFonts w:ascii="Arial" w:hAnsi="Arial" w:cs="Arial"/>
                <w:lang w:eastAsia="en-GB"/>
              </w:rPr>
              <w:t>Spirometry (East Locaility)</w:t>
            </w:r>
          </w:p>
        </w:tc>
      </w:tr>
      <w:tr w:rsidR="00CC6CF4" w14:paraId="2F2A0E96"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FFD3012" w14:textId="77777777" w:rsidR="00CC6CF4" w:rsidRPr="00CC6CF4" w:rsidRDefault="00CC6CF4">
            <w:pPr>
              <w:rPr>
                <w:rFonts w:ascii="Arial" w:hAnsi="Arial" w:cs="Arial"/>
                <w:lang w:eastAsia="en-GB"/>
              </w:rPr>
            </w:pPr>
            <w:r w:rsidRPr="00CC6CF4">
              <w:rPr>
                <w:rFonts w:ascii="Arial" w:hAnsi="Arial" w:cs="Arial"/>
                <w:lang w:eastAsia="en-GB"/>
              </w:rPr>
              <w:t xml:space="preserve">Bundled Services </w:t>
            </w:r>
          </w:p>
        </w:tc>
      </w:tr>
      <w:tr w:rsidR="00CC6CF4" w14:paraId="3B5A9535"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7E67A1" w14:textId="77777777" w:rsidR="00CC6CF4" w:rsidRPr="00CC6CF4" w:rsidRDefault="00CC6CF4">
            <w:pPr>
              <w:rPr>
                <w:rFonts w:ascii="Arial" w:hAnsi="Arial" w:cs="Arial"/>
                <w:lang w:eastAsia="en-GB"/>
              </w:rPr>
            </w:pPr>
            <w:r w:rsidRPr="00CC6CF4">
              <w:rPr>
                <w:rFonts w:ascii="Arial" w:hAnsi="Arial" w:cs="Arial"/>
                <w:lang w:eastAsia="en-GB"/>
              </w:rPr>
              <w:t xml:space="preserve">Safeguarding </w:t>
            </w:r>
          </w:p>
        </w:tc>
      </w:tr>
      <w:tr w:rsidR="00CC6CF4" w14:paraId="2C112FB4"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1AE6B3" w14:textId="77777777" w:rsidR="00CC6CF4" w:rsidRPr="00CC6CF4" w:rsidRDefault="00CC6CF4">
            <w:pPr>
              <w:rPr>
                <w:rFonts w:ascii="Arial" w:hAnsi="Arial" w:cs="Arial"/>
                <w:lang w:eastAsia="en-GB"/>
              </w:rPr>
            </w:pPr>
            <w:r w:rsidRPr="00CC6CF4">
              <w:rPr>
                <w:rFonts w:ascii="Arial" w:hAnsi="Arial" w:cs="Arial"/>
                <w:lang w:eastAsia="en-GB"/>
              </w:rPr>
              <w:t>LES 24hr ECG</w:t>
            </w:r>
          </w:p>
        </w:tc>
      </w:tr>
      <w:tr w:rsidR="00CC6CF4" w14:paraId="3A780978" w14:textId="77777777" w:rsidTr="00CC6CF4">
        <w:trPr>
          <w:trHeight w:val="300"/>
        </w:trPr>
        <w:tc>
          <w:tcPr>
            <w:tcW w:w="4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A5FDB97" w14:textId="77777777" w:rsidR="00CC6CF4" w:rsidRPr="00CC6CF4" w:rsidRDefault="00CC6CF4">
            <w:pPr>
              <w:rPr>
                <w:rFonts w:ascii="Arial" w:hAnsi="Arial" w:cs="Arial"/>
                <w:lang w:eastAsia="en-GB"/>
              </w:rPr>
            </w:pPr>
            <w:r w:rsidRPr="00CC6CF4">
              <w:rPr>
                <w:rFonts w:ascii="Arial" w:hAnsi="Arial" w:cs="Arial"/>
                <w:lang w:eastAsia="en-GB"/>
              </w:rPr>
              <w:t>AQP CSS</w:t>
            </w:r>
          </w:p>
        </w:tc>
      </w:tr>
    </w:tbl>
    <w:p w14:paraId="1F64B7CA" w14:textId="7DE0FE9C" w:rsidR="00682CD7" w:rsidRDefault="00682CD7" w:rsidP="00CC6CF4">
      <w:pPr>
        <w:pStyle w:val="ListParagraph"/>
        <w:contextualSpacing w:val="0"/>
        <w:rPr>
          <w:rFonts w:cs="Arial"/>
          <w:b/>
          <w:bCs/>
          <w:sz w:val="22"/>
          <w:szCs w:val="22"/>
          <w:lang w:val="en-GB"/>
        </w:rPr>
      </w:pPr>
    </w:p>
    <w:p w14:paraId="54F67A7A" w14:textId="77777777" w:rsidR="003D387D" w:rsidRPr="00682CD7" w:rsidRDefault="003D387D" w:rsidP="00CC6CF4">
      <w:pPr>
        <w:pStyle w:val="ListParagraph"/>
        <w:contextualSpacing w:val="0"/>
        <w:rPr>
          <w:rFonts w:cs="Arial"/>
          <w:b/>
          <w:bCs/>
          <w:sz w:val="22"/>
          <w:szCs w:val="22"/>
          <w:lang w:val="en-GB"/>
        </w:rPr>
      </w:pPr>
    </w:p>
    <w:p w14:paraId="75EB9187" w14:textId="08584B99" w:rsidR="00682CD7" w:rsidRPr="00682CD7" w:rsidRDefault="00682CD7" w:rsidP="00682CD7">
      <w:pPr>
        <w:pStyle w:val="ListParagraph"/>
        <w:numPr>
          <w:ilvl w:val="0"/>
          <w:numId w:val="11"/>
        </w:numPr>
        <w:contextualSpacing w:val="0"/>
        <w:rPr>
          <w:rFonts w:cs="Arial"/>
          <w:b/>
          <w:bCs/>
          <w:sz w:val="22"/>
          <w:szCs w:val="22"/>
          <w:lang w:val="en-GB"/>
        </w:rPr>
      </w:pPr>
      <w:r w:rsidRPr="00682CD7">
        <w:rPr>
          <w:rFonts w:cs="Arial"/>
          <w:b/>
          <w:bCs/>
          <w:sz w:val="22"/>
          <w:szCs w:val="22"/>
          <w:lang w:val="en-GB"/>
        </w:rPr>
        <w:lastRenderedPageBreak/>
        <w:t>How many LES / LCS has the ICB terminated or discontinued during the 2022/23 year and 2023/24 (to date)?</w:t>
      </w:r>
      <w:r w:rsidR="001769B8">
        <w:rPr>
          <w:rFonts w:cs="Arial"/>
          <w:b/>
          <w:bCs/>
          <w:sz w:val="22"/>
          <w:szCs w:val="22"/>
          <w:lang w:val="en-GB"/>
        </w:rPr>
        <w:br/>
      </w:r>
      <w:r w:rsidR="001769B8" w:rsidRPr="001769B8">
        <w:rPr>
          <w:rFonts w:cs="Arial"/>
          <w:sz w:val="22"/>
          <w:szCs w:val="22"/>
          <w:lang w:val="en-GB"/>
        </w:rPr>
        <w:t>None</w:t>
      </w:r>
    </w:p>
    <w:p w14:paraId="693ADD61" w14:textId="11B0C00F" w:rsidR="00682CD7" w:rsidRPr="003D387D" w:rsidRDefault="00682CD7" w:rsidP="00682CD7">
      <w:pPr>
        <w:pStyle w:val="ListParagraph"/>
        <w:numPr>
          <w:ilvl w:val="1"/>
          <w:numId w:val="11"/>
        </w:numPr>
        <w:contextualSpacing w:val="0"/>
        <w:rPr>
          <w:rFonts w:cs="Arial"/>
          <w:b/>
          <w:bCs/>
          <w:sz w:val="22"/>
          <w:szCs w:val="22"/>
          <w:lang w:val="en-GB"/>
        </w:rPr>
      </w:pPr>
      <w:r w:rsidRPr="00682CD7">
        <w:rPr>
          <w:rFonts w:cs="Arial"/>
          <w:b/>
          <w:bCs/>
          <w:sz w:val="22"/>
          <w:szCs w:val="22"/>
          <w:lang w:val="en-GB"/>
        </w:rPr>
        <w:t>Please give details of the changes, including the name of the service contracted and date discontinued, and the total value attached to each.</w:t>
      </w:r>
      <w:r w:rsidR="001769B8">
        <w:rPr>
          <w:rFonts w:cs="Arial"/>
          <w:b/>
          <w:bCs/>
          <w:sz w:val="22"/>
          <w:szCs w:val="22"/>
          <w:lang w:val="en-GB"/>
        </w:rPr>
        <w:br/>
      </w:r>
      <w:r w:rsidR="001769B8" w:rsidRPr="001769B8">
        <w:rPr>
          <w:rFonts w:cs="Arial"/>
          <w:sz w:val="22"/>
          <w:szCs w:val="22"/>
          <w:lang w:val="en-GB"/>
        </w:rPr>
        <w:t>Not applicable</w:t>
      </w:r>
    </w:p>
    <w:p w14:paraId="4C13CBE1" w14:textId="77777777" w:rsidR="003D387D" w:rsidRPr="00682CD7" w:rsidRDefault="003D387D" w:rsidP="003D387D">
      <w:pPr>
        <w:pStyle w:val="ListParagraph"/>
        <w:ind w:left="1440"/>
        <w:contextualSpacing w:val="0"/>
        <w:rPr>
          <w:rFonts w:cs="Arial"/>
          <w:b/>
          <w:bCs/>
          <w:sz w:val="22"/>
          <w:szCs w:val="22"/>
          <w:lang w:val="en-GB"/>
        </w:rPr>
      </w:pPr>
    </w:p>
    <w:p w14:paraId="124BBD77" w14:textId="059A9D79" w:rsidR="00682CD7" w:rsidRPr="00682CD7" w:rsidRDefault="00682CD7" w:rsidP="00A97FB5">
      <w:pPr>
        <w:pStyle w:val="ListParagraph"/>
        <w:numPr>
          <w:ilvl w:val="0"/>
          <w:numId w:val="11"/>
        </w:numPr>
        <w:contextualSpacing w:val="0"/>
        <w:rPr>
          <w:rFonts w:cs="Arial"/>
          <w:b/>
          <w:bCs/>
          <w:sz w:val="22"/>
          <w:szCs w:val="22"/>
          <w:lang w:val="en-GB"/>
        </w:rPr>
      </w:pPr>
      <w:r w:rsidRPr="00682CD7">
        <w:rPr>
          <w:rFonts w:cs="Arial"/>
          <w:b/>
          <w:bCs/>
          <w:sz w:val="22"/>
          <w:szCs w:val="22"/>
          <w:lang w:val="en-GB"/>
        </w:rPr>
        <w:t>How many new LES / LCS has the ICB implemented during the 2022/23 year and 2023/24 (to date)?</w:t>
      </w:r>
    </w:p>
    <w:p w14:paraId="2A1A79AF" w14:textId="3B4F72E8" w:rsidR="00A05F38" w:rsidRPr="00A05F38" w:rsidRDefault="00682CD7" w:rsidP="00A05F38">
      <w:pPr>
        <w:pStyle w:val="ListParagraph"/>
        <w:numPr>
          <w:ilvl w:val="1"/>
          <w:numId w:val="11"/>
        </w:numPr>
        <w:contextualSpacing w:val="0"/>
        <w:rPr>
          <w:rFonts w:cs="Arial"/>
          <w:sz w:val="22"/>
          <w:szCs w:val="22"/>
          <w:lang w:val="en-GB"/>
        </w:rPr>
      </w:pPr>
      <w:r w:rsidRPr="00AD076C">
        <w:rPr>
          <w:rFonts w:cs="Arial"/>
          <w:b/>
          <w:bCs/>
          <w:sz w:val="22"/>
          <w:szCs w:val="22"/>
          <w:lang w:val="en-GB"/>
        </w:rPr>
        <w:t xml:space="preserve">Please give details </w:t>
      </w:r>
      <w:r w:rsidRPr="00A05F38">
        <w:rPr>
          <w:rFonts w:cs="Arial"/>
          <w:b/>
          <w:bCs/>
          <w:sz w:val="22"/>
          <w:szCs w:val="22"/>
          <w:lang w:val="en-GB"/>
        </w:rPr>
        <w:t>of the LES / LCS, including the name of the service contracted and date confirmed/established, and total funding allocated to each contract.</w:t>
      </w:r>
      <w:r w:rsidR="00A97FB5" w:rsidRPr="00A05F38">
        <w:rPr>
          <w:color w:val="FF0000"/>
          <w:sz w:val="22"/>
          <w:szCs w:val="22"/>
        </w:rPr>
        <w:br/>
      </w:r>
      <w:r w:rsidR="00A05F38" w:rsidRPr="00A05F38">
        <w:t>Direct Contract Award (</w:t>
      </w:r>
      <w:r w:rsidR="00A97FB5" w:rsidRPr="00A05F38">
        <w:rPr>
          <w:sz w:val="22"/>
          <w:szCs w:val="22"/>
        </w:rPr>
        <w:t>DCA</w:t>
      </w:r>
      <w:r w:rsidR="00A05F38" w:rsidRPr="00A05F38">
        <w:rPr>
          <w:sz w:val="22"/>
          <w:szCs w:val="22"/>
        </w:rPr>
        <w:t>)</w:t>
      </w:r>
      <w:r w:rsidR="00A97FB5" w:rsidRPr="00A05F38">
        <w:rPr>
          <w:sz w:val="22"/>
          <w:szCs w:val="22"/>
        </w:rPr>
        <w:t xml:space="preserve"> :Safeguarding AQP</w:t>
      </w:r>
      <w:r w:rsidR="00A97FB5" w:rsidRPr="00A05F38">
        <w:rPr>
          <w:sz w:val="22"/>
          <w:szCs w:val="22"/>
        </w:rPr>
        <w:br/>
        <w:t>The current contract period is 2022-2024</w:t>
      </w:r>
      <w:r w:rsidR="00A97FB5" w:rsidRPr="00A05F38">
        <w:rPr>
          <w:sz w:val="22"/>
          <w:szCs w:val="22"/>
        </w:rPr>
        <w:br/>
        <w:t xml:space="preserve">Total funding allocated </w:t>
      </w:r>
      <w:r w:rsidR="00B30F5A" w:rsidRPr="00A05F38">
        <w:rPr>
          <w:sz w:val="22"/>
          <w:szCs w:val="22"/>
        </w:rPr>
        <w:t>–</w:t>
      </w:r>
      <w:r w:rsidR="00A97FB5" w:rsidRPr="00A05F38">
        <w:rPr>
          <w:sz w:val="22"/>
          <w:szCs w:val="22"/>
        </w:rPr>
        <w:t xml:space="preserve"> </w:t>
      </w:r>
      <w:r w:rsidR="00B30F5A" w:rsidRPr="00A05F38">
        <w:rPr>
          <w:sz w:val="22"/>
          <w:szCs w:val="22"/>
        </w:rPr>
        <w:t>the annual budget for the Safeguarding DCA for this year is £180,120</w:t>
      </w:r>
      <w:r w:rsidR="00A97FB5" w:rsidRPr="00A05F38">
        <w:rPr>
          <w:sz w:val="22"/>
          <w:szCs w:val="22"/>
        </w:rPr>
        <w:br/>
      </w:r>
      <w:r w:rsidR="00A97FB5" w:rsidRPr="00A05F38">
        <w:rPr>
          <w:sz w:val="22"/>
          <w:szCs w:val="22"/>
        </w:rPr>
        <w:br/>
      </w:r>
      <w:r w:rsidR="00A05F38" w:rsidRPr="00A05F38">
        <w:t>Community Surgery scheme</w:t>
      </w:r>
      <w:r w:rsidR="00A05F38" w:rsidRPr="00A05F38">
        <w:rPr>
          <w:sz w:val="22"/>
          <w:szCs w:val="22"/>
        </w:rPr>
        <w:t xml:space="preserve"> (</w:t>
      </w:r>
      <w:r w:rsidR="00A97FB5" w:rsidRPr="00A05F38">
        <w:rPr>
          <w:sz w:val="22"/>
          <w:szCs w:val="22"/>
        </w:rPr>
        <w:t>CSS</w:t>
      </w:r>
      <w:r w:rsidR="00A05F38" w:rsidRPr="00A05F38">
        <w:rPr>
          <w:sz w:val="22"/>
          <w:szCs w:val="22"/>
        </w:rPr>
        <w:t>)</w:t>
      </w:r>
      <w:r w:rsidR="00A97FB5" w:rsidRPr="00A05F38">
        <w:rPr>
          <w:sz w:val="22"/>
          <w:szCs w:val="22"/>
        </w:rPr>
        <w:t>: Ear Wax microsuction</w:t>
      </w:r>
      <w:r w:rsidR="00A97FB5" w:rsidRPr="00A05F38">
        <w:rPr>
          <w:sz w:val="22"/>
          <w:szCs w:val="22"/>
        </w:rPr>
        <w:br/>
        <w:t>The current contract period is 2022-2024</w:t>
      </w:r>
      <w:r w:rsidR="00A97FB5" w:rsidRPr="00A05F38">
        <w:rPr>
          <w:sz w:val="22"/>
          <w:szCs w:val="22"/>
        </w:rPr>
        <w:br/>
        <w:t>Total funding allocated –</w:t>
      </w:r>
      <w:r w:rsidR="00743592" w:rsidRPr="00A05F38">
        <w:rPr>
          <w:sz w:val="22"/>
          <w:szCs w:val="22"/>
        </w:rPr>
        <w:t xml:space="preserve"> there is no specific budget allocated for this procedure</w:t>
      </w:r>
      <w:r w:rsidR="00AD076C" w:rsidRPr="00A05F38">
        <w:rPr>
          <w:sz w:val="22"/>
          <w:szCs w:val="22"/>
        </w:rPr>
        <w:t xml:space="preserve"> as </w:t>
      </w:r>
      <w:r w:rsidR="00A97FB5" w:rsidRPr="00A05F38">
        <w:rPr>
          <w:sz w:val="22"/>
          <w:szCs w:val="22"/>
        </w:rPr>
        <w:t>CSS procedures are paid based on activity</w:t>
      </w:r>
      <w:r w:rsidR="00AD076C" w:rsidRPr="00A05F38">
        <w:rPr>
          <w:sz w:val="22"/>
          <w:szCs w:val="22"/>
        </w:rPr>
        <w:t xml:space="preserve"> i.e. </w:t>
      </w:r>
      <w:r w:rsidR="00A97FB5" w:rsidRPr="00A05F38">
        <w:rPr>
          <w:sz w:val="22"/>
          <w:szCs w:val="22"/>
        </w:rPr>
        <w:t>zero activity</w:t>
      </w:r>
      <w:r w:rsidR="00AD076C" w:rsidRPr="00A05F38">
        <w:rPr>
          <w:sz w:val="22"/>
          <w:szCs w:val="22"/>
        </w:rPr>
        <w:t xml:space="preserve"> means</w:t>
      </w:r>
      <w:r w:rsidR="00A97FB5" w:rsidRPr="00AD076C">
        <w:rPr>
          <w:sz w:val="22"/>
          <w:szCs w:val="22"/>
        </w:rPr>
        <w:t xml:space="preserve"> zero payment. </w:t>
      </w:r>
    </w:p>
    <w:p w14:paraId="67AD9B71" w14:textId="77777777" w:rsidR="00A97FB5" w:rsidRPr="00AD076C" w:rsidRDefault="00A97FB5" w:rsidP="00AD076C">
      <w:pPr>
        <w:rPr>
          <w:rFonts w:cs="Arial"/>
          <w:b/>
          <w:bCs/>
          <w:szCs w:val="22"/>
        </w:rPr>
      </w:pPr>
    </w:p>
    <w:p w14:paraId="48056336" w14:textId="330CCD5B" w:rsidR="00682CD7" w:rsidRPr="00682CD7" w:rsidRDefault="00682CD7" w:rsidP="00682CD7">
      <w:pPr>
        <w:pStyle w:val="ListParagraph"/>
        <w:numPr>
          <w:ilvl w:val="0"/>
          <w:numId w:val="11"/>
        </w:numPr>
        <w:contextualSpacing w:val="0"/>
        <w:rPr>
          <w:rFonts w:cs="Arial"/>
          <w:b/>
          <w:bCs/>
          <w:sz w:val="22"/>
          <w:szCs w:val="22"/>
          <w:lang w:val="en-GB"/>
        </w:rPr>
      </w:pPr>
      <w:r w:rsidRPr="00682CD7">
        <w:rPr>
          <w:rFonts w:cs="Arial"/>
          <w:b/>
          <w:bCs/>
          <w:sz w:val="22"/>
          <w:szCs w:val="22"/>
          <w:lang w:val="en-GB"/>
        </w:rPr>
        <w:t>Has the ICB altered any thresholds for referrals for any of its LES/ LCS since taking over from CCGs (1 July 2022)?</w:t>
      </w:r>
      <w:r w:rsidR="00CD5FB0">
        <w:rPr>
          <w:rFonts w:cs="Arial"/>
          <w:b/>
          <w:bCs/>
          <w:sz w:val="22"/>
          <w:szCs w:val="22"/>
          <w:lang w:val="en-GB"/>
        </w:rPr>
        <w:br/>
      </w:r>
      <w:r w:rsidR="00CD5FB0" w:rsidRPr="00CD5FB0">
        <w:rPr>
          <w:rFonts w:cs="Arial"/>
          <w:sz w:val="22"/>
          <w:szCs w:val="22"/>
          <w:lang w:val="en-GB"/>
        </w:rPr>
        <w:t>No</w:t>
      </w:r>
    </w:p>
    <w:p w14:paraId="11BBE71C" w14:textId="755E78FD" w:rsidR="00682CD7" w:rsidRPr="00682CD7" w:rsidRDefault="00682CD7" w:rsidP="00682CD7">
      <w:pPr>
        <w:pStyle w:val="ListParagraph"/>
        <w:numPr>
          <w:ilvl w:val="1"/>
          <w:numId w:val="11"/>
        </w:numPr>
        <w:contextualSpacing w:val="0"/>
        <w:rPr>
          <w:rFonts w:cs="Arial"/>
          <w:b/>
          <w:bCs/>
          <w:sz w:val="22"/>
          <w:szCs w:val="22"/>
          <w:lang w:val="en-GB"/>
        </w:rPr>
      </w:pPr>
      <w:r w:rsidRPr="00682CD7">
        <w:rPr>
          <w:rFonts w:cs="Arial"/>
          <w:b/>
          <w:bCs/>
          <w:sz w:val="22"/>
          <w:szCs w:val="22"/>
          <w:lang w:val="en-GB"/>
        </w:rPr>
        <w:t>If yes, please give details of service and changes.</w:t>
      </w:r>
      <w:r w:rsidR="00CD5FB0">
        <w:rPr>
          <w:rFonts w:cs="Arial"/>
          <w:b/>
          <w:bCs/>
          <w:sz w:val="22"/>
          <w:szCs w:val="22"/>
          <w:lang w:val="en-GB"/>
        </w:rPr>
        <w:br/>
      </w:r>
      <w:r w:rsidR="00CD5FB0" w:rsidRPr="00CD5FB0">
        <w:rPr>
          <w:rFonts w:cs="Arial"/>
          <w:sz w:val="22"/>
          <w:szCs w:val="22"/>
          <w:lang w:val="en-GB"/>
        </w:rPr>
        <w:t>Not applicable</w:t>
      </w:r>
    </w:p>
    <w:p w14:paraId="709DE480" w14:textId="5DE923C5" w:rsidR="00682CD7" w:rsidRPr="00682CD7" w:rsidRDefault="00682CD7" w:rsidP="00682CD7">
      <w:pPr>
        <w:pStyle w:val="ListParagraph"/>
        <w:numPr>
          <w:ilvl w:val="0"/>
          <w:numId w:val="11"/>
        </w:numPr>
        <w:contextualSpacing w:val="0"/>
        <w:rPr>
          <w:rFonts w:cs="Arial"/>
          <w:b/>
          <w:bCs/>
          <w:sz w:val="22"/>
          <w:szCs w:val="22"/>
          <w:lang w:val="en-GB"/>
        </w:rPr>
      </w:pPr>
      <w:r w:rsidRPr="00682CD7">
        <w:rPr>
          <w:rFonts w:cs="Arial"/>
          <w:b/>
          <w:bCs/>
          <w:sz w:val="22"/>
          <w:szCs w:val="22"/>
          <w:lang w:val="en-GB"/>
        </w:rPr>
        <w:t>Where has any money saved from decommissioning LES / LCS been allocated?</w:t>
      </w:r>
      <w:r w:rsidR="008422C6">
        <w:rPr>
          <w:rFonts w:cs="Arial"/>
          <w:b/>
          <w:bCs/>
          <w:sz w:val="22"/>
          <w:szCs w:val="22"/>
          <w:lang w:val="en-GB"/>
        </w:rPr>
        <w:br/>
      </w:r>
      <w:r w:rsidR="008422C6">
        <w:rPr>
          <w:rFonts w:cs="Arial"/>
          <w:sz w:val="22"/>
          <w:szCs w:val="22"/>
          <w:lang w:val="en-GB"/>
        </w:rPr>
        <w:t>N</w:t>
      </w:r>
      <w:r w:rsidR="00B70708">
        <w:rPr>
          <w:rFonts w:cs="Arial"/>
          <w:sz w:val="22"/>
          <w:szCs w:val="22"/>
          <w:lang w:val="en-GB"/>
        </w:rPr>
        <w:t>ot applicable</w:t>
      </w:r>
    </w:p>
    <w:p w14:paraId="4FFAA3DB" w14:textId="77777777" w:rsidR="00C71805" w:rsidRPr="00682CD7" w:rsidRDefault="00C71805" w:rsidP="00957674">
      <w:pPr>
        <w:rPr>
          <w:rFonts w:ascii="Arial" w:hAnsi="Arial" w:cs="Arial"/>
          <w:b/>
          <w:bCs/>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5E7473D" w14:textId="77777777" w:rsidR="00A05F38" w:rsidRDefault="00A05F38" w:rsidP="00957674">
      <w:pPr>
        <w:rPr>
          <w:rFonts w:ascii="Arial" w:hAnsi="Arial"/>
          <w:szCs w:val="22"/>
        </w:rPr>
      </w:pPr>
    </w:p>
    <w:p w14:paraId="1A53A0A6" w14:textId="77777777" w:rsidR="00A05F38" w:rsidRDefault="00A05F38"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412B1" w14:textId="77777777" w:rsidR="001C5EC1" w:rsidRDefault="001C5EC1" w:rsidP="00425FAE">
      <w:r>
        <w:separator/>
      </w:r>
    </w:p>
  </w:endnote>
  <w:endnote w:type="continuationSeparator" w:id="0">
    <w:p w14:paraId="342955F7" w14:textId="77777777" w:rsidR="001C5EC1" w:rsidRDefault="001C5EC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F771B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FE717" w14:textId="77777777" w:rsidR="001C5EC1" w:rsidRDefault="001C5EC1" w:rsidP="00425FAE">
      <w:r>
        <w:separator/>
      </w:r>
    </w:p>
  </w:footnote>
  <w:footnote w:type="continuationSeparator" w:id="0">
    <w:p w14:paraId="2956C008" w14:textId="77777777" w:rsidR="001C5EC1" w:rsidRDefault="001C5EC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A3308A"/>
    <w:multiLevelType w:val="hybridMultilevel"/>
    <w:tmpl w:val="D3F4C0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99172536">
    <w:abstractNumId w:val="8"/>
  </w:num>
  <w:num w:numId="12" w16cid:durableId="1641105741">
    <w:abstractNumId w:val="8"/>
  </w:num>
  <w:num w:numId="13" w16cid:durableId="263764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0C70"/>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016"/>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51F2"/>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69B8"/>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5EC1"/>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576F4"/>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778FD"/>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387D"/>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2AC6"/>
    <w:rsid w:val="004C5D15"/>
    <w:rsid w:val="004C61FC"/>
    <w:rsid w:val="004C6BEC"/>
    <w:rsid w:val="004C7702"/>
    <w:rsid w:val="004D07E9"/>
    <w:rsid w:val="004D196D"/>
    <w:rsid w:val="004D2B8D"/>
    <w:rsid w:val="004D35EC"/>
    <w:rsid w:val="004D5865"/>
    <w:rsid w:val="004D65D7"/>
    <w:rsid w:val="004D69EA"/>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1973"/>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2CD7"/>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45B2"/>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0FB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592"/>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59B6"/>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1D88"/>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2C6"/>
    <w:rsid w:val="00842C46"/>
    <w:rsid w:val="00843862"/>
    <w:rsid w:val="008447DD"/>
    <w:rsid w:val="00850014"/>
    <w:rsid w:val="00850B35"/>
    <w:rsid w:val="00850FC4"/>
    <w:rsid w:val="00852E90"/>
    <w:rsid w:val="008533F5"/>
    <w:rsid w:val="00853811"/>
    <w:rsid w:val="00854969"/>
    <w:rsid w:val="00854D22"/>
    <w:rsid w:val="0085742D"/>
    <w:rsid w:val="0086021F"/>
    <w:rsid w:val="00860DAC"/>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5F38"/>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6631"/>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97FB5"/>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076C"/>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0F5A"/>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0708"/>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2DF0"/>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C6CF4"/>
    <w:rsid w:val="00CD1360"/>
    <w:rsid w:val="00CD5AFF"/>
    <w:rsid w:val="00CD5C6A"/>
    <w:rsid w:val="00CD5FB0"/>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7EB"/>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6B"/>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14072">
      <w:bodyDiv w:val="1"/>
      <w:marLeft w:val="0"/>
      <w:marRight w:val="0"/>
      <w:marTop w:val="0"/>
      <w:marBottom w:val="0"/>
      <w:divBdr>
        <w:top w:val="none" w:sz="0" w:space="0" w:color="auto"/>
        <w:left w:val="none" w:sz="0" w:space="0" w:color="auto"/>
        <w:bottom w:val="none" w:sz="0" w:space="0" w:color="auto"/>
        <w:right w:val="none" w:sz="0" w:space="0" w:color="auto"/>
      </w:divBdr>
    </w:div>
    <w:div w:id="28542678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7150634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68309021">
      <w:bodyDiv w:val="1"/>
      <w:marLeft w:val="0"/>
      <w:marRight w:val="0"/>
      <w:marTop w:val="0"/>
      <w:marBottom w:val="0"/>
      <w:divBdr>
        <w:top w:val="none" w:sz="0" w:space="0" w:color="auto"/>
        <w:left w:val="none" w:sz="0" w:space="0" w:color="auto"/>
        <w:bottom w:val="none" w:sz="0" w:space="0" w:color="auto"/>
        <w:right w:val="none" w:sz="0" w:space="0" w:color="auto"/>
      </w:divBdr>
    </w:div>
    <w:div w:id="810054322">
      <w:bodyDiv w:val="1"/>
      <w:marLeft w:val="0"/>
      <w:marRight w:val="0"/>
      <w:marTop w:val="0"/>
      <w:marBottom w:val="0"/>
      <w:divBdr>
        <w:top w:val="none" w:sz="0" w:space="0" w:color="auto"/>
        <w:left w:val="none" w:sz="0" w:space="0" w:color="auto"/>
        <w:bottom w:val="none" w:sz="0" w:space="0" w:color="auto"/>
        <w:right w:val="none" w:sz="0" w:space="0" w:color="auto"/>
      </w:divBdr>
    </w:div>
    <w:div w:id="889655470">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97707303">
      <w:bodyDiv w:val="1"/>
      <w:marLeft w:val="0"/>
      <w:marRight w:val="0"/>
      <w:marTop w:val="0"/>
      <w:marBottom w:val="0"/>
      <w:divBdr>
        <w:top w:val="none" w:sz="0" w:space="0" w:color="auto"/>
        <w:left w:val="none" w:sz="0" w:space="0" w:color="auto"/>
        <w:bottom w:val="none" w:sz="0" w:space="0" w:color="auto"/>
        <w:right w:val="none" w:sz="0" w:space="0" w:color="auto"/>
      </w:divBdr>
    </w:div>
    <w:div w:id="142129382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2852934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76191958">
      <w:bodyDiv w:val="1"/>
      <w:marLeft w:val="0"/>
      <w:marRight w:val="0"/>
      <w:marTop w:val="0"/>
      <w:marBottom w:val="0"/>
      <w:divBdr>
        <w:top w:val="none" w:sz="0" w:space="0" w:color="auto"/>
        <w:left w:val="none" w:sz="0" w:space="0" w:color="auto"/>
        <w:bottom w:val="none" w:sz="0" w:space="0" w:color="auto"/>
        <w:right w:val="none" w:sz="0" w:space="0" w:color="auto"/>
      </w:divBdr>
    </w:div>
    <w:div w:id="198222818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B709DC8D-9A1D-4705-AD98-67EF0C1622F1}"/>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77</TotalTime>
  <Pages>1</Pages>
  <Words>620</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30</cp:revision>
  <dcterms:created xsi:type="dcterms:W3CDTF">2023-06-22T09:58:00Z</dcterms:created>
  <dcterms:modified xsi:type="dcterms:W3CDTF">2023-07-07T11:03:00Z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