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490505D"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B447F">
        <w:rPr>
          <w:rFonts w:ascii="Arial" w:hAnsi="Arial" w:cs="Arial"/>
          <w:color w:val="000000"/>
          <w:szCs w:val="22"/>
        </w:rPr>
        <w:t>1</w:t>
      </w:r>
      <w:r w:rsidR="00602277">
        <w:rPr>
          <w:rFonts w:ascii="Arial" w:hAnsi="Arial" w:cs="Arial"/>
          <w:color w:val="000000"/>
          <w:szCs w:val="22"/>
        </w:rPr>
        <w:t>7</w:t>
      </w:r>
      <w:r w:rsidR="00DB447F">
        <w:rPr>
          <w:rFonts w:ascii="Arial" w:hAnsi="Arial" w:cs="Arial"/>
          <w:color w:val="000000"/>
          <w:szCs w:val="22"/>
        </w:rPr>
        <w:t xml:space="preserve"> July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71CCECA9"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B447F">
        <w:rPr>
          <w:rFonts w:ascii="Arial" w:hAnsi="Arial" w:cs="Arial"/>
          <w:color w:val="000000"/>
          <w:szCs w:val="22"/>
        </w:rPr>
        <w:t>71002</w:t>
      </w:r>
    </w:p>
    <w:p w14:paraId="41C8F396" w14:textId="77777777" w:rsidR="00957674" w:rsidRPr="00715DB7" w:rsidRDefault="00957674" w:rsidP="00957674">
      <w:pPr>
        <w:rPr>
          <w:rFonts w:ascii="Arial" w:hAnsi="Arial" w:cs="Arial"/>
          <w:szCs w:val="22"/>
        </w:rPr>
      </w:pPr>
    </w:p>
    <w:p w14:paraId="72A3D3EC" w14:textId="456F4C3D"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DB447F">
        <w:rPr>
          <w:rFonts w:ascii="Arial" w:hAnsi="Arial" w:cs="Arial"/>
          <w:color w:val="000000"/>
          <w:szCs w:val="22"/>
        </w:rPr>
        <w:t>20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 xml:space="preserve">to </w:t>
      </w:r>
      <w:r w:rsidR="00DB447F">
        <w:rPr>
          <w:rFonts w:ascii="Arial" w:hAnsi="Arial" w:cs="Arial"/>
          <w:color w:val="000000"/>
          <w:szCs w:val="22"/>
        </w:rPr>
        <w:t>menopause guidelin</w:t>
      </w:r>
      <w:r w:rsidR="007341BD">
        <w:rPr>
          <w:rFonts w:ascii="Arial" w:hAnsi="Arial" w:cs="Arial"/>
          <w:color w:val="000000"/>
          <w:szCs w:val="22"/>
        </w:rPr>
        <w:t>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7E3D7D95"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715DB7">
        <w:rPr>
          <w:rFonts w:ascii="Arial" w:hAnsi="Arial" w:cs="Arial"/>
          <w:szCs w:val="22"/>
        </w:rPr>
        <w:t xml:space="preserve">Lincolnshire </w:t>
      </w:r>
      <w:r w:rsidR="001C4DB1" w:rsidRPr="00715DB7">
        <w:rPr>
          <w:rFonts w:ascii="Arial" w:hAnsi="Arial" w:cs="Arial"/>
          <w:szCs w:val="22"/>
        </w:rPr>
        <w:t>I</w:t>
      </w:r>
      <w:r w:rsidR="00187458" w:rsidRPr="00715DB7">
        <w:rPr>
          <w:rFonts w:ascii="Arial" w:hAnsi="Arial" w:cs="Arial"/>
          <w:szCs w:val="22"/>
        </w:rPr>
        <w:t xml:space="preserve">ntegrated </w:t>
      </w:r>
      <w:r w:rsidR="001C4DB1" w:rsidRPr="00171BD7">
        <w:rPr>
          <w:rFonts w:ascii="Arial" w:hAnsi="Arial" w:cs="Arial"/>
          <w:szCs w:val="22"/>
        </w:rPr>
        <w:t>C</w:t>
      </w:r>
      <w:r w:rsidR="00187458" w:rsidRPr="00171BD7">
        <w:rPr>
          <w:rFonts w:ascii="Arial" w:hAnsi="Arial" w:cs="Arial"/>
          <w:szCs w:val="22"/>
        </w:rPr>
        <w:t xml:space="preserve">are </w:t>
      </w:r>
      <w:r w:rsidR="001C4DB1" w:rsidRPr="00171BD7">
        <w:rPr>
          <w:rFonts w:ascii="Arial" w:hAnsi="Arial" w:cs="Arial"/>
          <w:szCs w:val="22"/>
        </w:rPr>
        <w:t>B</w:t>
      </w:r>
      <w:r w:rsidR="00187458" w:rsidRPr="00171BD7">
        <w:rPr>
          <w:rFonts w:ascii="Arial" w:hAnsi="Arial" w:cs="Arial"/>
          <w:szCs w:val="22"/>
        </w:rPr>
        <w:t>oard (ICB)</w:t>
      </w:r>
      <w:r w:rsidRPr="00171BD7">
        <w:rPr>
          <w:rFonts w:ascii="Arial" w:hAnsi="Arial" w:cs="Arial"/>
          <w:szCs w:val="22"/>
        </w:rPr>
        <w:t xml:space="preserve"> and in accordance with S.1 (1) of the Freedom of Information Act 2000 (FOIA) that we </w:t>
      </w:r>
      <w:r w:rsidR="00C71805" w:rsidRPr="00171BD7">
        <w:rPr>
          <w:rFonts w:ascii="Arial" w:hAnsi="Arial" w:cs="Arial"/>
          <w:color w:val="000000"/>
          <w:szCs w:val="22"/>
        </w:rPr>
        <w:t>do</w:t>
      </w:r>
      <w:r w:rsidR="00A12DCD" w:rsidRPr="00171BD7">
        <w:rPr>
          <w:rFonts w:ascii="Arial" w:hAnsi="Arial" w:cs="Arial"/>
          <w:color w:val="000000"/>
          <w:szCs w:val="22"/>
        </w:rPr>
        <w:t xml:space="preserve"> hold</w:t>
      </w:r>
      <w:r w:rsidR="00427C37" w:rsidRPr="00171BD7">
        <w:rPr>
          <w:rFonts w:ascii="Arial" w:hAnsi="Arial" w:cs="Arial"/>
          <w:color w:val="000000"/>
          <w:szCs w:val="22"/>
        </w:rPr>
        <w:t xml:space="preserve"> </w:t>
      </w:r>
      <w:r w:rsidRPr="00171BD7">
        <w:rPr>
          <w:rFonts w:ascii="Arial" w:hAnsi="Arial" w:cs="Arial"/>
          <w:szCs w:val="22"/>
        </w:rPr>
        <w:t>the information</w:t>
      </w:r>
      <w:r w:rsidRPr="00427C37">
        <w:rPr>
          <w:rFonts w:ascii="Arial" w:hAnsi="Arial" w:cs="Arial"/>
          <w:szCs w:val="22"/>
        </w:rPr>
        <w:t xml:space="preserve"> that you have requested. A response to each element of your request is detailed below</w:t>
      </w:r>
      <w:r w:rsidR="00C660B7" w:rsidRPr="00427C37">
        <w:rPr>
          <w:rFonts w:ascii="Arial" w:hAnsi="Arial" w:cs="Arial"/>
          <w:szCs w:val="22"/>
        </w:rPr>
        <w:t>.</w:t>
      </w:r>
    </w:p>
    <w:p w14:paraId="0795D31C" w14:textId="77777777" w:rsidR="00C51F54" w:rsidRDefault="00C51F54" w:rsidP="00DB447F">
      <w:pPr>
        <w:rPr>
          <w:rFonts w:ascii="Arial" w:hAnsi="Arial" w:cs="Arial"/>
          <w:szCs w:val="22"/>
        </w:rPr>
      </w:pPr>
    </w:p>
    <w:p w14:paraId="64094574" w14:textId="3BF6D6A9" w:rsidR="00DB447F" w:rsidRPr="00C51F54" w:rsidRDefault="00DB447F" w:rsidP="00DB447F">
      <w:pPr>
        <w:rPr>
          <w:rFonts w:ascii="Arial" w:hAnsi="Arial" w:cs="Arial"/>
          <w:b/>
          <w:bCs/>
          <w:szCs w:val="22"/>
        </w:rPr>
      </w:pPr>
      <w:r w:rsidRPr="00C51F54">
        <w:rPr>
          <w:rFonts w:ascii="Arial" w:hAnsi="Arial" w:cs="Arial"/>
          <w:b/>
          <w:bCs/>
          <w:szCs w:val="22"/>
        </w:rPr>
        <w:t>Please may you provide me with:</w:t>
      </w:r>
    </w:p>
    <w:p w14:paraId="52BA5C57" w14:textId="77777777" w:rsidR="00DB447F" w:rsidRPr="00C51F54" w:rsidRDefault="00DB447F" w:rsidP="00DB447F">
      <w:pPr>
        <w:rPr>
          <w:rFonts w:ascii="Arial" w:hAnsi="Arial" w:cs="Arial"/>
          <w:b/>
          <w:bCs/>
          <w:szCs w:val="22"/>
        </w:rPr>
      </w:pPr>
    </w:p>
    <w:p w14:paraId="63116EF3" w14:textId="29867589" w:rsidR="005021C7" w:rsidRPr="005D28C3" w:rsidRDefault="00DB447F" w:rsidP="005021C7">
      <w:pPr>
        <w:pStyle w:val="ListParagraph"/>
        <w:numPr>
          <w:ilvl w:val="0"/>
          <w:numId w:val="11"/>
        </w:numPr>
        <w:rPr>
          <w:rFonts w:cs="Arial"/>
          <w:b/>
          <w:bCs/>
          <w:sz w:val="22"/>
          <w:szCs w:val="22"/>
        </w:rPr>
      </w:pPr>
      <w:r w:rsidRPr="005D28C3">
        <w:rPr>
          <w:rFonts w:cs="Arial"/>
          <w:b/>
          <w:bCs/>
          <w:sz w:val="22"/>
          <w:szCs w:val="22"/>
        </w:rPr>
        <w:t>Does the ICS/ICB have a menopause guideline(s)?</w:t>
      </w:r>
      <w:r w:rsidR="005021C7" w:rsidRPr="005D28C3">
        <w:rPr>
          <w:rFonts w:cs="Arial"/>
          <w:b/>
          <w:bCs/>
          <w:sz w:val="22"/>
          <w:szCs w:val="22"/>
        </w:rPr>
        <w:br/>
      </w:r>
      <w:r w:rsidR="005021C7" w:rsidRPr="005D28C3">
        <w:rPr>
          <w:sz w:val="22"/>
          <w:szCs w:val="22"/>
        </w:rPr>
        <w:t xml:space="preserve">The ICB has adopted a Policy for Supporting the Impact of Menopause at work which is available on the ICB website. </w:t>
      </w:r>
    </w:p>
    <w:p w14:paraId="060B3608" w14:textId="4BFA372E" w:rsidR="005021C7" w:rsidRPr="005D28C3" w:rsidRDefault="00602277" w:rsidP="005021C7">
      <w:pPr>
        <w:pStyle w:val="ListParagraph"/>
        <w:rPr>
          <w:sz w:val="22"/>
          <w:szCs w:val="22"/>
        </w:rPr>
      </w:pPr>
      <w:hyperlink r:id="rId12" w:history="1">
        <w:r w:rsidR="005021C7" w:rsidRPr="005D28C3">
          <w:rPr>
            <w:rStyle w:val="Hyperlink"/>
            <w:sz w:val="22"/>
            <w:szCs w:val="22"/>
          </w:rPr>
          <w:t>lincolnshire.icb.nhs.uk/documents/our-policies-and-procedures/human-resources/icb-hr-009-menopause-at-work-policy/?layout=default</w:t>
        </w:r>
        <w:proofErr w:type="gramStart"/>
        <w:r w:rsidR="005021C7" w:rsidRPr="005D28C3">
          <w:rPr>
            <w:rStyle w:val="Hyperlink"/>
            <w:sz w:val="22"/>
            <w:szCs w:val="22"/>
          </w:rPr>
          <w:t>#:~</w:t>
        </w:r>
        <w:proofErr w:type="gramEnd"/>
        <w:r w:rsidR="005021C7" w:rsidRPr="005D28C3">
          <w:rPr>
            <w:rStyle w:val="Hyperlink"/>
            <w:sz w:val="22"/>
            <w:szCs w:val="22"/>
          </w:rPr>
          <w:t xml:space="preserve">:text=The ICB aims to </w:t>
        </w:r>
        <w:proofErr w:type="spellStart"/>
        <w:r w:rsidR="005021C7" w:rsidRPr="005D28C3">
          <w:rPr>
            <w:rStyle w:val="Hyperlink"/>
            <w:sz w:val="22"/>
            <w:szCs w:val="22"/>
          </w:rPr>
          <w:t>remove,to</w:t>
        </w:r>
        <w:proofErr w:type="spellEnd"/>
        <w:r w:rsidR="005021C7" w:rsidRPr="005D28C3">
          <w:rPr>
            <w:rStyle w:val="Hyperlink"/>
            <w:sz w:val="22"/>
            <w:szCs w:val="22"/>
          </w:rPr>
          <w:t xml:space="preserve"> support whilst at work.</w:t>
        </w:r>
      </w:hyperlink>
    </w:p>
    <w:p w14:paraId="7087502E" w14:textId="77777777" w:rsidR="005021C7" w:rsidRPr="005D28C3" w:rsidRDefault="005021C7" w:rsidP="005021C7">
      <w:pPr>
        <w:pStyle w:val="ListParagraph"/>
        <w:rPr>
          <w:rFonts w:cs="Arial"/>
          <w:b/>
          <w:bCs/>
          <w:sz w:val="22"/>
          <w:szCs w:val="22"/>
        </w:rPr>
      </w:pPr>
    </w:p>
    <w:p w14:paraId="79981888" w14:textId="605321A0" w:rsidR="00DB447F" w:rsidRPr="005D28C3" w:rsidRDefault="00DB447F" w:rsidP="006D0D98">
      <w:pPr>
        <w:ind w:left="1440" w:hanging="720"/>
        <w:rPr>
          <w:rFonts w:ascii="Arial" w:hAnsi="Arial" w:cs="Arial"/>
          <w:b/>
          <w:bCs/>
          <w:szCs w:val="22"/>
        </w:rPr>
      </w:pPr>
      <w:r w:rsidRPr="005D28C3">
        <w:rPr>
          <w:rFonts w:ascii="Arial" w:hAnsi="Arial" w:cs="Arial"/>
          <w:b/>
          <w:bCs/>
          <w:szCs w:val="22"/>
        </w:rPr>
        <w:t>1a.</w:t>
      </w:r>
      <w:r w:rsidR="007341BD" w:rsidRPr="005D28C3">
        <w:rPr>
          <w:rFonts w:ascii="Arial" w:hAnsi="Arial" w:cs="Arial"/>
          <w:b/>
          <w:bCs/>
          <w:szCs w:val="22"/>
        </w:rPr>
        <w:tab/>
      </w:r>
      <w:r w:rsidRPr="005D28C3">
        <w:rPr>
          <w:rFonts w:ascii="Arial" w:hAnsi="Arial" w:cs="Arial"/>
          <w:b/>
          <w:bCs/>
          <w:szCs w:val="22"/>
        </w:rPr>
        <w:t xml:space="preserve">If so, please provide the date of inception for the guideline(s) and the date of any subsequent update. </w:t>
      </w:r>
      <w:r w:rsidR="00BE7FB2" w:rsidRPr="005D28C3">
        <w:rPr>
          <w:rFonts w:ascii="Arial" w:hAnsi="Arial" w:cs="Arial"/>
          <w:b/>
          <w:bCs/>
          <w:szCs w:val="22"/>
        </w:rPr>
        <w:br/>
      </w:r>
      <w:r w:rsidR="00BE7FB2" w:rsidRPr="005D28C3">
        <w:rPr>
          <w:rStyle w:val="normaltextrun"/>
          <w:rFonts w:ascii="Arial" w:hAnsi="Arial" w:cs="Arial"/>
          <w:color w:val="000000"/>
          <w:szCs w:val="22"/>
        </w:rPr>
        <w:t xml:space="preserve">Under </w:t>
      </w:r>
      <w:r w:rsidR="00BE7FB2" w:rsidRPr="005D28C3">
        <w:rPr>
          <w:rStyle w:val="findhit"/>
          <w:rFonts w:ascii="Arial" w:hAnsi="Arial" w:cs="Arial"/>
          <w:color w:val="000000"/>
          <w:szCs w:val="22"/>
        </w:rPr>
        <w:t>Section 21</w:t>
      </w:r>
      <w:r w:rsidR="00BE7FB2" w:rsidRPr="005D28C3">
        <w:rPr>
          <w:rStyle w:val="normaltextrun"/>
          <w:rFonts w:ascii="Arial" w:hAnsi="Arial" w:cs="Arial"/>
          <w:color w:val="000000"/>
          <w:szCs w:val="22"/>
        </w:rPr>
        <w:t xml:space="preserve"> of the Act, we are not required to provide information in response to a request if it is already reasonably accessible to you. The information you requested can be found on the NHS </w:t>
      </w:r>
      <w:r w:rsidR="006D0D98" w:rsidRPr="005D28C3">
        <w:rPr>
          <w:rStyle w:val="normaltextrun"/>
          <w:rFonts w:ascii="Arial" w:hAnsi="Arial" w:cs="Arial"/>
          <w:color w:val="000000"/>
          <w:szCs w:val="22"/>
        </w:rPr>
        <w:t>Lincolnshire</w:t>
      </w:r>
      <w:r w:rsidR="00BE7FB2" w:rsidRPr="005D28C3">
        <w:rPr>
          <w:rStyle w:val="normaltextrun"/>
          <w:rFonts w:ascii="Arial" w:hAnsi="Arial" w:cs="Arial"/>
          <w:color w:val="000000"/>
          <w:szCs w:val="22"/>
        </w:rPr>
        <w:t xml:space="preserve"> website – </w:t>
      </w:r>
      <w:r w:rsidR="006D0D98" w:rsidRPr="005D28C3">
        <w:rPr>
          <w:rStyle w:val="normaltextrun"/>
          <w:rFonts w:ascii="Arial" w:hAnsi="Arial" w:cs="Arial"/>
          <w:color w:val="000000"/>
          <w:szCs w:val="22"/>
        </w:rPr>
        <w:t>please see the relevant link in Question 1.</w:t>
      </w:r>
      <w:r w:rsidR="006462A2" w:rsidRPr="005D28C3">
        <w:rPr>
          <w:rFonts w:ascii="Arial" w:hAnsi="Arial" w:cs="Arial"/>
          <w:b/>
          <w:bCs/>
          <w:szCs w:val="22"/>
        </w:rPr>
        <w:br/>
      </w:r>
    </w:p>
    <w:p w14:paraId="5AF20E11" w14:textId="2BB7411C" w:rsidR="00DB447F" w:rsidRPr="005D28C3" w:rsidRDefault="00DB447F" w:rsidP="007341BD">
      <w:pPr>
        <w:ind w:left="1440" w:hanging="720"/>
        <w:rPr>
          <w:rFonts w:ascii="Arial" w:hAnsi="Arial" w:cs="Arial"/>
          <w:b/>
          <w:bCs/>
          <w:szCs w:val="22"/>
        </w:rPr>
      </w:pPr>
      <w:r w:rsidRPr="005D28C3">
        <w:rPr>
          <w:rFonts w:ascii="Arial" w:hAnsi="Arial" w:cs="Arial"/>
          <w:b/>
          <w:bCs/>
          <w:szCs w:val="22"/>
        </w:rPr>
        <w:t>1b.</w:t>
      </w:r>
      <w:r w:rsidR="007341BD" w:rsidRPr="005D28C3">
        <w:rPr>
          <w:rFonts w:ascii="Arial" w:hAnsi="Arial" w:cs="Arial"/>
          <w:b/>
          <w:bCs/>
          <w:szCs w:val="22"/>
        </w:rPr>
        <w:tab/>
      </w:r>
      <w:r w:rsidRPr="005D28C3">
        <w:rPr>
          <w:rFonts w:ascii="Arial" w:hAnsi="Arial" w:cs="Arial"/>
          <w:b/>
          <w:bCs/>
          <w:szCs w:val="22"/>
        </w:rPr>
        <w:t xml:space="preserve">The name, </w:t>
      </w:r>
      <w:proofErr w:type="gramStart"/>
      <w:r w:rsidRPr="005D28C3">
        <w:rPr>
          <w:rFonts w:ascii="Arial" w:hAnsi="Arial" w:cs="Arial"/>
          <w:b/>
          <w:bCs/>
          <w:szCs w:val="22"/>
        </w:rPr>
        <w:t>title</w:t>
      </w:r>
      <w:proofErr w:type="gramEnd"/>
      <w:r w:rsidRPr="005D28C3">
        <w:rPr>
          <w:rFonts w:ascii="Arial" w:hAnsi="Arial" w:cs="Arial"/>
          <w:b/>
          <w:bCs/>
          <w:szCs w:val="22"/>
        </w:rPr>
        <w:t xml:space="preserve"> and other role designation(s) of the clinical lead for the guideline(s), and any URL to where the guideline(s) can be viewed on your website. </w:t>
      </w:r>
      <w:r w:rsidR="00DB7EDD" w:rsidRPr="005D28C3">
        <w:rPr>
          <w:rFonts w:ascii="Arial" w:hAnsi="Arial" w:cs="Arial"/>
          <w:b/>
          <w:bCs/>
          <w:szCs w:val="22"/>
        </w:rPr>
        <w:br/>
      </w:r>
      <w:r w:rsidR="00DB7EDD" w:rsidRPr="005D28C3">
        <w:rPr>
          <w:rFonts w:ascii="Arial" w:hAnsi="Arial" w:cs="Arial"/>
          <w:szCs w:val="22"/>
        </w:rPr>
        <w:t>Please see response to Question 1a.</w:t>
      </w:r>
      <w:r w:rsidR="00DB7EDD" w:rsidRPr="005D28C3">
        <w:rPr>
          <w:rFonts w:ascii="Arial" w:hAnsi="Arial" w:cs="Arial"/>
          <w:szCs w:val="22"/>
        </w:rPr>
        <w:br/>
      </w:r>
    </w:p>
    <w:p w14:paraId="13129B57" w14:textId="4DCE72C1" w:rsidR="00DB447F" w:rsidRPr="005D28C3" w:rsidRDefault="00DB447F" w:rsidP="007341BD">
      <w:pPr>
        <w:ind w:firstLine="720"/>
        <w:rPr>
          <w:rFonts w:ascii="Arial" w:hAnsi="Arial" w:cs="Arial"/>
          <w:b/>
          <w:bCs/>
          <w:szCs w:val="22"/>
        </w:rPr>
      </w:pPr>
      <w:r w:rsidRPr="005D28C3">
        <w:rPr>
          <w:rFonts w:ascii="Arial" w:hAnsi="Arial" w:cs="Arial"/>
          <w:b/>
          <w:bCs/>
          <w:szCs w:val="22"/>
        </w:rPr>
        <w:t>1c.</w:t>
      </w:r>
      <w:r w:rsidR="007341BD" w:rsidRPr="005D28C3">
        <w:rPr>
          <w:rFonts w:ascii="Arial" w:hAnsi="Arial" w:cs="Arial"/>
          <w:b/>
          <w:bCs/>
          <w:szCs w:val="22"/>
        </w:rPr>
        <w:tab/>
      </w:r>
      <w:r w:rsidR="00DB7EDD" w:rsidRPr="005D28C3">
        <w:rPr>
          <w:rFonts w:ascii="Arial" w:hAnsi="Arial" w:cs="Arial"/>
          <w:b/>
          <w:bCs/>
          <w:szCs w:val="22"/>
        </w:rPr>
        <w:t>I</w:t>
      </w:r>
      <w:r w:rsidRPr="005D28C3">
        <w:rPr>
          <w:rFonts w:ascii="Arial" w:hAnsi="Arial" w:cs="Arial"/>
          <w:b/>
          <w:bCs/>
          <w:szCs w:val="22"/>
        </w:rPr>
        <w:t xml:space="preserve">f there is guidance, when is this due to be updated/reviewed? </w:t>
      </w:r>
      <w:r w:rsidR="00DB7EDD" w:rsidRPr="005D28C3">
        <w:rPr>
          <w:rFonts w:ascii="Arial" w:hAnsi="Arial" w:cs="Arial"/>
          <w:b/>
          <w:bCs/>
          <w:szCs w:val="22"/>
        </w:rPr>
        <w:br/>
      </w:r>
      <w:r w:rsidR="00DB7EDD" w:rsidRPr="005D28C3">
        <w:rPr>
          <w:rFonts w:ascii="Arial" w:hAnsi="Arial" w:cs="Arial"/>
          <w:b/>
          <w:bCs/>
          <w:szCs w:val="22"/>
        </w:rPr>
        <w:tab/>
      </w:r>
      <w:r w:rsidR="00DB7EDD" w:rsidRPr="005D28C3">
        <w:rPr>
          <w:rFonts w:ascii="Arial" w:hAnsi="Arial" w:cs="Arial"/>
          <w:b/>
          <w:bCs/>
          <w:szCs w:val="22"/>
        </w:rPr>
        <w:tab/>
      </w:r>
      <w:r w:rsidR="00DB7EDD" w:rsidRPr="005D28C3">
        <w:rPr>
          <w:rFonts w:ascii="Arial" w:hAnsi="Arial" w:cs="Arial"/>
          <w:szCs w:val="22"/>
        </w:rPr>
        <w:t>Please see response to Question 1a.</w:t>
      </w:r>
      <w:r w:rsidR="00DB7EDD" w:rsidRPr="005D28C3">
        <w:rPr>
          <w:rFonts w:ascii="Arial" w:hAnsi="Arial" w:cs="Arial"/>
          <w:szCs w:val="22"/>
        </w:rPr>
        <w:br/>
      </w:r>
    </w:p>
    <w:p w14:paraId="0D2259CD" w14:textId="77777777" w:rsidR="007341BD" w:rsidRPr="005D28C3" w:rsidRDefault="007341BD" w:rsidP="007341BD">
      <w:pPr>
        <w:ind w:firstLine="720"/>
        <w:rPr>
          <w:rFonts w:ascii="Arial" w:hAnsi="Arial" w:cs="Arial"/>
          <w:b/>
          <w:bCs/>
          <w:szCs w:val="22"/>
        </w:rPr>
      </w:pPr>
    </w:p>
    <w:p w14:paraId="25B5AEBB" w14:textId="26DD2B65" w:rsidR="007341BD" w:rsidRPr="005D28C3" w:rsidRDefault="00DB447F" w:rsidP="008C3E08">
      <w:pPr>
        <w:pStyle w:val="ListParagraph"/>
        <w:numPr>
          <w:ilvl w:val="0"/>
          <w:numId w:val="11"/>
        </w:numPr>
        <w:rPr>
          <w:rFonts w:cs="Arial"/>
          <w:b/>
          <w:bCs/>
          <w:sz w:val="22"/>
          <w:szCs w:val="22"/>
        </w:rPr>
      </w:pPr>
      <w:r w:rsidRPr="005D28C3">
        <w:rPr>
          <w:rFonts w:cs="Arial"/>
          <w:b/>
          <w:bCs/>
          <w:sz w:val="22"/>
          <w:szCs w:val="22"/>
        </w:rPr>
        <w:t>Does the ICS/ICB have any menopause pilots? (</w:t>
      </w:r>
      <w:proofErr w:type="gramStart"/>
      <w:r w:rsidRPr="005D28C3">
        <w:rPr>
          <w:rFonts w:cs="Arial"/>
          <w:b/>
          <w:bCs/>
          <w:sz w:val="22"/>
          <w:szCs w:val="22"/>
        </w:rPr>
        <w:t>please</w:t>
      </w:r>
      <w:proofErr w:type="gramEnd"/>
      <w:r w:rsidRPr="005D28C3">
        <w:rPr>
          <w:rFonts w:cs="Arial"/>
          <w:b/>
          <w:bCs/>
          <w:sz w:val="22"/>
          <w:szCs w:val="22"/>
        </w:rPr>
        <w:t xml:space="preserve"> include any pilot projects and indicate their status).</w:t>
      </w:r>
      <w:r w:rsidR="00DB7EDD" w:rsidRPr="005D28C3">
        <w:rPr>
          <w:rFonts w:cs="Arial"/>
          <w:b/>
          <w:bCs/>
          <w:sz w:val="22"/>
          <w:szCs w:val="22"/>
        </w:rPr>
        <w:br/>
      </w:r>
      <w:r w:rsidR="00DB7EDD" w:rsidRPr="005D28C3">
        <w:rPr>
          <w:rFonts w:cs="Arial"/>
          <w:sz w:val="22"/>
          <w:szCs w:val="22"/>
        </w:rPr>
        <w:t>No</w:t>
      </w:r>
      <w:r w:rsidR="00DB7EDD" w:rsidRPr="005D28C3">
        <w:rPr>
          <w:rFonts w:cs="Arial"/>
          <w:sz w:val="22"/>
          <w:szCs w:val="22"/>
        </w:rPr>
        <w:br/>
      </w:r>
    </w:p>
    <w:p w14:paraId="1D92E162" w14:textId="77777777" w:rsidR="008C3E08" w:rsidRPr="005D28C3" w:rsidRDefault="008C3E08" w:rsidP="008C3E08">
      <w:pPr>
        <w:pStyle w:val="ListParagraph"/>
        <w:rPr>
          <w:rFonts w:cs="Arial"/>
          <w:b/>
          <w:bCs/>
          <w:sz w:val="22"/>
          <w:szCs w:val="22"/>
        </w:rPr>
      </w:pPr>
    </w:p>
    <w:p w14:paraId="175F8181" w14:textId="50F89947" w:rsidR="007341BD" w:rsidRPr="005D28C3" w:rsidRDefault="00DB447F" w:rsidP="007341BD">
      <w:pPr>
        <w:ind w:left="716" w:hanging="290"/>
        <w:rPr>
          <w:rFonts w:ascii="Arial" w:hAnsi="Arial" w:cs="Arial"/>
          <w:b/>
          <w:bCs/>
          <w:szCs w:val="22"/>
        </w:rPr>
      </w:pPr>
      <w:r w:rsidRPr="005D28C3">
        <w:rPr>
          <w:rFonts w:ascii="Arial" w:hAnsi="Arial" w:cs="Arial"/>
          <w:b/>
          <w:bCs/>
          <w:szCs w:val="22"/>
        </w:rPr>
        <w:lastRenderedPageBreak/>
        <w:t>3.</w:t>
      </w:r>
      <w:r w:rsidR="007341BD" w:rsidRPr="005D28C3">
        <w:rPr>
          <w:rFonts w:ascii="Arial" w:hAnsi="Arial" w:cs="Arial"/>
          <w:b/>
          <w:bCs/>
          <w:szCs w:val="22"/>
        </w:rPr>
        <w:tab/>
      </w:r>
      <w:r w:rsidRPr="005D28C3">
        <w:rPr>
          <w:rFonts w:ascii="Arial" w:hAnsi="Arial" w:cs="Arial"/>
          <w:b/>
          <w:bCs/>
          <w:szCs w:val="22"/>
        </w:rPr>
        <w:t>Is a women’s healthcare strategy a priority?</w:t>
      </w:r>
      <w:r w:rsidR="008C3E08" w:rsidRPr="005D28C3">
        <w:rPr>
          <w:rFonts w:ascii="Arial" w:hAnsi="Arial" w:cs="Arial"/>
          <w:b/>
          <w:bCs/>
          <w:szCs w:val="22"/>
        </w:rPr>
        <w:br/>
      </w:r>
      <w:r w:rsidR="008C3E08" w:rsidRPr="005D28C3">
        <w:rPr>
          <w:rFonts w:ascii="Arial" w:hAnsi="Arial" w:cs="Arial"/>
          <w:szCs w:val="22"/>
        </w:rPr>
        <w:t>There are no current plans to develop a women’s healthcare strategy</w:t>
      </w:r>
      <w:r w:rsidR="008C3E08" w:rsidRPr="005D28C3">
        <w:rPr>
          <w:rFonts w:ascii="Arial" w:hAnsi="Arial" w:cs="Arial"/>
          <w:b/>
          <w:bCs/>
          <w:szCs w:val="22"/>
        </w:rPr>
        <w:br/>
      </w:r>
    </w:p>
    <w:p w14:paraId="5F7F1E48" w14:textId="5855BC41" w:rsidR="007341BD" w:rsidRPr="005D28C3" w:rsidRDefault="00DB447F" w:rsidP="00B751A1">
      <w:pPr>
        <w:ind w:left="1436" w:hanging="720"/>
        <w:rPr>
          <w:rFonts w:ascii="Arial" w:hAnsi="Arial" w:cs="Arial"/>
          <w:b/>
          <w:bCs/>
          <w:szCs w:val="22"/>
        </w:rPr>
      </w:pPr>
      <w:r w:rsidRPr="005D28C3">
        <w:rPr>
          <w:rFonts w:ascii="Arial" w:hAnsi="Arial" w:cs="Arial"/>
          <w:b/>
          <w:bCs/>
          <w:szCs w:val="22"/>
        </w:rPr>
        <w:t>3a.</w:t>
      </w:r>
      <w:r w:rsidR="007341BD" w:rsidRPr="005D28C3">
        <w:rPr>
          <w:rFonts w:ascii="Arial" w:hAnsi="Arial" w:cs="Arial"/>
          <w:b/>
          <w:bCs/>
          <w:szCs w:val="22"/>
        </w:rPr>
        <w:tab/>
      </w:r>
      <w:r w:rsidRPr="005D28C3">
        <w:rPr>
          <w:rFonts w:ascii="Arial" w:hAnsi="Arial" w:cs="Arial"/>
          <w:b/>
          <w:bCs/>
          <w:szCs w:val="22"/>
        </w:rPr>
        <w:t>If so, please identify commissioning approaches and any commissioned services (existing or planned) that support the priority(</w:t>
      </w:r>
      <w:proofErr w:type="spellStart"/>
      <w:r w:rsidRPr="005D28C3">
        <w:rPr>
          <w:rFonts w:ascii="Arial" w:hAnsi="Arial" w:cs="Arial"/>
          <w:b/>
          <w:bCs/>
          <w:szCs w:val="22"/>
        </w:rPr>
        <w:t>ies</w:t>
      </w:r>
      <w:proofErr w:type="spellEnd"/>
      <w:r w:rsidRPr="005D28C3">
        <w:rPr>
          <w:rFonts w:ascii="Arial" w:hAnsi="Arial" w:cs="Arial"/>
          <w:b/>
          <w:bCs/>
          <w:szCs w:val="22"/>
        </w:rPr>
        <w:t>)</w:t>
      </w:r>
      <w:r w:rsidR="00B751A1" w:rsidRPr="005D28C3">
        <w:rPr>
          <w:rFonts w:ascii="Arial" w:hAnsi="Arial" w:cs="Arial"/>
          <w:b/>
          <w:bCs/>
          <w:szCs w:val="22"/>
        </w:rPr>
        <w:br/>
      </w:r>
      <w:r w:rsidR="00B751A1" w:rsidRPr="005D28C3">
        <w:rPr>
          <w:rFonts w:ascii="Arial" w:hAnsi="Arial" w:cs="Arial"/>
          <w:szCs w:val="22"/>
        </w:rPr>
        <w:t>Not applicable</w:t>
      </w:r>
      <w:r w:rsidR="00B751A1" w:rsidRPr="005D28C3">
        <w:rPr>
          <w:rFonts w:ascii="Arial" w:hAnsi="Arial" w:cs="Arial"/>
          <w:szCs w:val="22"/>
        </w:rPr>
        <w:br/>
      </w:r>
    </w:p>
    <w:p w14:paraId="61463E38" w14:textId="7F84EAE7" w:rsidR="00F036B6" w:rsidRPr="005D28C3" w:rsidRDefault="00F036B6" w:rsidP="00F036B6">
      <w:pPr>
        <w:ind w:left="426"/>
        <w:rPr>
          <w:rFonts w:ascii="Arial" w:hAnsi="Arial" w:cs="Arial"/>
          <w:b/>
          <w:bCs/>
          <w:szCs w:val="22"/>
        </w:rPr>
      </w:pPr>
      <w:r w:rsidRPr="005D28C3">
        <w:rPr>
          <w:rFonts w:ascii="Arial" w:hAnsi="Arial" w:cs="Arial"/>
          <w:b/>
          <w:bCs/>
          <w:szCs w:val="22"/>
        </w:rPr>
        <w:t>4.</w:t>
      </w:r>
      <w:r w:rsidRPr="005D28C3">
        <w:rPr>
          <w:rFonts w:ascii="Arial" w:hAnsi="Arial" w:cs="Arial"/>
          <w:b/>
          <w:bCs/>
          <w:szCs w:val="22"/>
        </w:rPr>
        <w:tab/>
      </w:r>
      <w:r w:rsidR="00DB447F" w:rsidRPr="005D28C3">
        <w:rPr>
          <w:rFonts w:ascii="Arial" w:hAnsi="Arial" w:cs="Arial"/>
          <w:b/>
          <w:bCs/>
          <w:szCs w:val="22"/>
        </w:rPr>
        <w:t>Does the ICS/ICB have a women’s healthcare lead?</w:t>
      </w:r>
      <w:r w:rsidR="00E42C45" w:rsidRPr="005D28C3">
        <w:rPr>
          <w:rFonts w:ascii="Arial" w:hAnsi="Arial" w:cs="Arial"/>
          <w:b/>
          <w:bCs/>
          <w:szCs w:val="22"/>
        </w:rPr>
        <w:br/>
      </w:r>
      <w:r w:rsidR="0085261F" w:rsidRPr="005D28C3">
        <w:rPr>
          <w:rFonts w:ascii="Arial" w:hAnsi="Arial" w:cs="Arial"/>
          <w:b/>
          <w:bCs/>
          <w:szCs w:val="22"/>
        </w:rPr>
        <w:tab/>
      </w:r>
      <w:r w:rsidR="0085261F" w:rsidRPr="005D28C3">
        <w:rPr>
          <w:rFonts w:ascii="Arial" w:hAnsi="Arial" w:cs="Arial"/>
          <w:szCs w:val="22"/>
        </w:rPr>
        <w:t>Yes</w:t>
      </w:r>
      <w:r w:rsidR="0085261F" w:rsidRPr="005D28C3">
        <w:rPr>
          <w:rFonts w:ascii="Arial" w:hAnsi="Arial" w:cs="Arial"/>
          <w:szCs w:val="22"/>
        </w:rPr>
        <w:br/>
      </w:r>
    </w:p>
    <w:p w14:paraId="1063B435" w14:textId="63E45833" w:rsidR="00A72D6B" w:rsidRPr="005D28C3" w:rsidRDefault="00DB447F" w:rsidP="0085261F">
      <w:pPr>
        <w:ind w:left="1440" w:hanging="720"/>
        <w:rPr>
          <w:rFonts w:ascii="Arial" w:hAnsi="Arial" w:cs="Arial"/>
          <w:b/>
          <w:bCs/>
          <w:szCs w:val="22"/>
        </w:rPr>
      </w:pPr>
      <w:r w:rsidRPr="005D28C3">
        <w:rPr>
          <w:rFonts w:ascii="Arial" w:hAnsi="Arial" w:cs="Arial"/>
          <w:b/>
          <w:bCs/>
          <w:szCs w:val="22"/>
        </w:rPr>
        <w:t>4a.</w:t>
      </w:r>
      <w:r w:rsidR="00F036B6" w:rsidRPr="005D28C3">
        <w:rPr>
          <w:rFonts w:ascii="Arial" w:hAnsi="Arial" w:cs="Arial"/>
          <w:b/>
          <w:bCs/>
          <w:szCs w:val="22"/>
        </w:rPr>
        <w:tab/>
      </w:r>
      <w:r w:rsidRPr="005D28C3">
        <w:rPr>
          <w:rFonts w:ascii="Arial" w:hAnsi="Arial" w:cs="Arial"/>
          <w:b/>
          <w:bCs/>
          <w:szCs w:val="22"/>
        </w:rPr>
        <w:t xml:space="preserve">If so, who performs that role? Please state name, </w:t>
      </w:r>
      <w:proofErr w:type="gramStart"/>
      <w:r w:rsidRPr="005D28C3">
        <w:rPr>
          <w:rFonts w:ascii="Arial" w:hAnsi="Arial" w:cs="Arial"/>
          <w:b/>
          <w:bCs/>
          <w:szCs w:val="22"/>
        </w:rPr>
        <w:t>title</w:t>
      </w:r>
      <w:proofErr w:type="gramEnd"/>
      <w:r w:rsidRPr="005D28C3">
        <w:rPr>
          <w:rFonts w:ascii="Arial" w:hAnsi="Arial" w:cs="Arial"/>
          <w:b/>
          <w:bCs/>
          <w:szCs w:val="22"/>
        </w:rPr>
        <w:t xml:space="preserve"> and other role designation(s)</w:t>
      </w:r>
      <w:r w:rsidR="00A72D6B" w:rsidRPr="005D28C3">
        <w:rPr>
          <w:rFonts w:ascii="Arial" w:hAnsi="Arial" w:cs="Arial"/>
          <w:b/>
          <w:bCs/>
          <w:szCs w:val="22"/>
        </w:rPr>
        <w:br/>
      </w:r>
      <w:r w:rsidR="00D10D5B" w:rsidRPr="005D28C3">
        <w:rPr>
          <w:rFonts w:ascii="Arial" w:hAnsi="Arial" w:cs="Arial"/>
          <w:szCs w:val="22"/>
        </w:rPr>
        <w:t xml:space="preserve">Martin Fahy - </w:t>
      </w:r>
      <w:r w:rsidR="00A72D6B" w:rsidRPr="005D28C3">
        <w:rPr>
          <w:rFonts w:ascii="Arial" w:hAnsi="Arial" w:cs="Arial"/>
          <w:szCs w:val="22"/>
        </w:rPr>
        <w:t>Director of Nursing</w:t>
      </w:r>
      <w:r w:rsidR="00A72D6B" w:rsidRPr="005D28C3">
        <w:rPr>
          <w:rFonts w:ascii="Arial" w:hAnsi="Arial" w:cs="Arial"/>
          <w:szCs w:val="22"/>
        </w:rPr>
        <w:br/>
      </w:r>
    </w:p>
    <w:p w14:paraId="235D0512" w14:textId="4A204EBF" w:rsidR="00DB447F" w:rsidRPr="005D28C3" w:rsidRDefault="00DB447F" w:rsidP="0085261F">
      <w:pPr>
        <w:ind w:left="1440" w:hanging="720"/>
        <w:rPr>
          <w:rFonts w:ascii="Arial" w:hAnsi="Arial" w:cs="Arial"/>
          <w:b/>
          <w:bCs/>
          <w:szCs w:val="22"/>
        </w:rPr>
      </w:pPr>
      <w:r w:rsidRPr="005D28C3">
        <w:rPr>
          <w:rFonts w:ascii="Arial" w:hAnsi="Arial" w:cs="Arial"/>
          <w:b/>
          <w:bCs/>
          <w:szCs w:val="22"/>
        </w:rPr>
        <w:t>4b.</w:t>
      </w:r>
      <w:r w:rsidR="00A72D6B" w:rsidRPr="005D28C3">
        <w:rPr>
          <w:rFonts w:ascii="Arial" w:hAnsi="Arial" w:cs="Arial"/>
          <w:b/>
          <w:bCs/>
          <w:szCs w:val="22"/>
        </w:rPr>
        <w:tab/>
      </w:r>
      <w:r w:rsidRPr="005D28C3">
        <w:rPr>
          <w:rFonts w:ascii="Arial" w:hAnsi="Arial" w:cs="Arial"/>
          <w:b/>
          <w:bCs/>
          <w:szCs w:val="22"/>
        </w:rPr>
        <w:t xml:space="preserve">If not, please indicate any intention to appoint a women’s healthcare lead and any related timeframe for the appointment. </w:t>
      </w:r>
      <w:r w:rsidR="00D10D5B" w:rsidRPr="005D28C3">
        <w:rPr>
          <w:rFonts w:ascii="Arial" w:hAnsi="Arial" w:cs="Arial"/>
          <w:b/>
          <w:bCs/>
          <w:szCs w:val="22"/>
        </w:rPr>
        <w:br/>
      </w:r>
      <w:r w:rsidR="00D10D5B" w:rsidRPr="005D28C3">
        <w:rPr>
          <w:rFonts w:ascii="Arial" w:hAnsi="Arial" w:cs="Arial"/>
          <w:szCs w:val="22"/>
        </w:rPr>
        <w:t>Not applicable</w:t>
      </w:r>
      <w:r w:rsidR="00A72D6B" w:rsidRPr="005D28C3">
        <w:rPr>
          <w:rFonts w:ascii="Arial" w:hAnsi="Arial" w:cs="Arial"/>
          <w:b/>
          <w:bCs/>
          <w:szCs w:val="22"/>
        </w:rPr>
        <w:br/>
      </w:r>
    </w:p>
    <w:p w14:paraId="1964D6F1" w14:textId="23C22B9D" w:rsidR="00F036B6" w:rsidRPr="005D28C3" w:rsidRDefault="00DB447F" w:rsidP="00F036B6">
      <w:pPr>
        <w:ind w:left="720" w:hanging="294"/>
        <w:rPr>
          <w:rFonts w:ascii="Arial" w:hAnsi="Arial" w:cs="Arial"/>
          <w:b/>
          <w:bCs/>
          <w:szCs w:val="22"/>
        </w:rPr>
      </w:pPr>
      <w:r w:rsidRPr="005D28C3">
        <w:rPr>
          <w:rFonts w:ascii="Arial" w:hAnsi="Arial" w:cs="Arial"/>
          <w:b/>
          <w:bCs/>
          <w:szCs w:val="22"/>
        </w:rPr>
        <w:t>5.</w:t>
      </w:r>
      <w:r w:rsidR="00F036B6" w:rsidRPr="005D28C3">
        <w:rPr>
          <w:rFonts w:ascii="Arial" w:hAnsi="Arial" w:cs="Arial"/>
          <w:b/>
          <w:bCs/>
          <w:szCs w:val="22"/>
        </w:rPr>
        <w:tab/>
      </w:r>
      <w:r w:rsidRPr="005D28C3">
        <w:rPr>
          <w:rFonts w:ascii="Arial" w:hAnsi="Arial" w:cs="Arial"/>
          <w:b/>
          <w:bCs/>
          <w:szCs w:val="22"/>
        </w:rPr>
        <w:t xml:space="preserve">Does your locality have a Women’s Health Hub (defined as delivering services in the community that better fit around women’s lives and streamline access to women’s health services </w:t>
      </w:r>
      <w:hyperlink r:id="rId13" w:history="1">
        <w:r w:rsidRPr="005D28C3">
          <w:rPr>
            <w:rFonts w:ascii="Arial" w:hAnsi="Arial" w:cs="Arial"/>
            <w:b/>
            <w:bCs/>
            <w:szCs w:val="22"/>
          </w:rPr>
          <w:t>https://www.gov.uk/government/news/25-million-for-womens-health-hub-expansion</w:t>
        </w:r>
      </w:hyperlink>
      <w:r w:rsidRPr="005D28C3">
        <w:rPr>
          <w:rFonts w:ascii="Arial" w:hAnsi="Arial" w:cs="Arial"/>
          <w:b/>
          <w:bCs/>
          <w:szCs w:val="22"/>
        </w:rPr>
        <w:t xml:space="preserve"> )?</w:t>
      </w:r>
      <w:r w:rsidR="00D03FFF" w:rsidRPr="005D28C3">
        <w:rPr>
          <w:rFonts w:ascii="Arial" w:hAnsi="Arial" w:cs="Arial"/>
          <w:b/>
          <w:bCs/>
          <w:szCs w:val="22"/>
        </w:rPr>
        <w:br/>
      </w:r>
      <w:r w:rsidR="00D03FFF" w:rsidRPr="005D28C3">
        <w:rPr>
          <w:rFonts w:ascii="Arial" w:hAnsi="Arial" w:cs="Arial"/>
          <w:szCs w:val="22"/>
        </w:rPr>
        <w:t>No</w:t>
      </w:r>
      <w:r w:rsidR="00D03FFF" w:rsidRPr="005D28C3">
        <w:rPr>
          <w:rFonts w:ascii="Arial" w:hAnsi="Arial" w:cs="Arial"/>
          <w:szCs w:val="22"/>
        </w:rPr>
        <w:br/>
      </w:r>
    </w:p>
    <w:p w14:paraId="69ADAAA2" w14:textId="45482431" w:rsidR="00DB447F" w:rsidRPr="005D28C3" w:rsidRDefault="00DB447F" w:rsidP="00C51F54">
      <w:pPr>
        <w:ind w:left="1440" w:hanging="720"/>
        <w:rPr>
          <w:rFonts w:ascii="Arial" w:hAnsi="Arial" w:cs="Arial"/>
          <w:b/>
          <w:bCs/>
          <w:szCs w:val="22"/>
        </w:rPr>
      </w:pPr>
      <w:r w:rsidRPr="005D28C3">
        <w:rPr>
          <w:rFonts w:ascii="Arial" w:hAnsi="Arial" w:cs="Arial"/>
          <w:b/>
          <w:bCs/>
          <w:szCs w:val="22"/>
        </w:rPr>
        <w:t>5a.</w:t>
      </w:r>
      <w:r w:rsidR="00C51F54" w:rsidRPr="005D28C3">
        <w:rPr>
          <w:rFonts w:ascii="Arial" w:hAnsi="Arial" w:cs="Arial"/>
          <w:b/>
          <w:bCs/>
          <w:szCs w:val="22"/>
        </w:rPr>
        <w:tab/>
      </w:r>
      <w:r w:rsidRPr="005D28C3">
        <w:rPr>
          <w:rFonts w:ascii="Arial" w:hAnsi="Arial" w:cs="Arial"/>
          <w:b/>
          <w:bCs/>
          <w:szCs w:val="22"/>
        </w:rPr>
        <w:t xml:space="preserve">If you do not currently have a Women’s Health Hub, is this within the strategy for women’s services for your area? </w:t>
      </w:r>
      <w:r w:rsidR="00D03FFF" w:rsidRPr="005D28C3">
        <w:rPr>
          <w:rFonts w:ascii="Arial" w:hAnsi="Arial" w:cs="Arial"/>
          <w:b/>
          <w:bCs/>
          <w:szCs w:val="22"/>
        </w:rPr>
        <w:br/>
      </w:r>
      <w:r w:rsidR="00D03FFF" w:rsidRPr="005D28C3">
        <w:rPr>
          <w:rFonts w:ascii="Arial" w:hAnsi="Arial" w:cs="Arial"/>
          <w:szCs w:val="22"/>
        </w:rPr>
        <w:t>Not applicable</w:t>
      </w:r>
      <w:r w:rsidR="00D03FFF" w:rsidRPr="005D28C3">
        <w:rPr>
          <w:rFonts w:ascii="Arial" w:hAnsi="Arial" w:cs="Arial"/>
          <w:szCs w:val="22"/>
        </w:rPr>
        <w:br/>
      </w:r>
    </w:p>
    <w:p w14:paraId="55B18400" w14:textId="7CBB268D" w:rsidR="00DB447F" w:rsidRPr="008156D3" w:rsidRDefault="00DB447F" w:rsidP="00171BD7">
      <w:pPr>
        <w:ind w:left="716" w:hanging="290"/>
        <w:rPr>
          <w:rFonts w:ascii="Arial" w:hAnsi="Arial" w:cs="Arial"/>
          <w:b/>
          <w:bCs/>
          <w:szCs w:val="22"/>
        </w:rPr>
      </w:pPr>
      <w:r w:rsidRPr="005D28C3">
        <w:rPr>
          <w:rFonts w:ascii="Arial" w:hAnsi="Arial" w:cs="Arial"/>
          <w:b/>
          <w:bCs/>
          <w:szCs w:val="22"/>
        </w:rPr>
        <w:t>6.</w:t>
      </w:r>
      <w:r w:rsidR="00C51F54" w:rsidRPr="005D28C3">
        <w:rPr>
          <w:rFonts w:ascii="Arial" w:hAnsi="Arial" w:cs="Arial"/>
          <w:b/>
          <w:bCs/>
          <w:szCs w:val="22"/>
        </w:rPr>
        <w:tab/>
      </w:r>
      <w:r w:rsidRPr="005D28C3">
        <w:rPr>
          <w:rFonts w:ascii="Arial" w:hAnsi="Arial" w:cs="Arial"/>
          <w:b/>
          <w:bCs/>
          <w:szCs w:val="22"/>
        </w:rPr>
        <w:t>Given the government’s intention to improve access to HRT for women, does the ICS/ICB have any targets around HRT usage in menopausal women?</w:t>
      </w:r>
      <w:r w:rsidR="005D28C3" w:rsidRPr="005D28C3">
        <w:rPr>
          <w:rFonts w:ascii="Arial" w:hAnsi="Arial" w:cs="Arial"/>
          <w:b/>
          <w:bCs/>
          <w:szCs w:val="22"/>
        </w:rPr>
        <w:br/>
      </w:r>
      <w:r w:rsidR="005D28C3" w:rsidRPr="005D28C3">
        <w:rPr>
          <w:rFonts w:ascii="Arial" w:hAnsi="Arial" w:cs="Arial"/>
          <w:szCs w:val="22"/>
        </w:rPr>
        <w:t>No</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lastRenderedPageBreak/>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602277"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F3B25E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3BA4F9D"/>
    <w:multiLevelType w:val="hybridMultilevel"/>
    <w:tmpl w:val="0002C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05768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1BD7"/>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21C7"/>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2573"/>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28C3"/>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277"/>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2A2"/>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0D98"/>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1BD"/>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61F"/>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3E08"/>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2D6B"/>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1A1"/>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7FB2"/>
    <w:rsid w:val="00BF512D"/>
    <w:rsid w:val="00BF5FCE"/>
    <w:rsid w:val="00BF61ED"/>
    <w:rsid w:val="00BF6528"/>
    <w:rsid w:val="00C0089A"/>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1F54"/>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3FFF"/>
    <w:rsid w:val="00D06189"/>
    <w:rsid w:val="00D068D9"/>
    <w:rsid w:val="00D109C1"/>
    <w:rsid w:val="00D10D5B"/>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B447F"/>
    <w:rsid w:val="00DB7ED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2C45"/>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36B6"/>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paragraph">
    <w:name w:val="paragraph"/>
    <w:basedOn w:val="Normal"/>
    <w:rsid w:val="00BE7FB2"/>
    <w:pPr>
      <w:spacing w:before="100" w:beforeAutospacing="1" w:after="100" w:afterAutospacing="1"/>
    </w:pPr>
    <w:rPr>
      <w:rFonts w:ascii="Times New Roman" w:hAnsi="Times New Roman"/>
      <w:sz w:val="24"/>
      <w:szCs w:val="24"/>
      <w:lang w:eastAsia="en-GB"/>
    </w:rPr>
  </w:style>
  <w:style w:type="character" w:customStyle="1" w:styleId="normaltextrun">
    <w:name w:val="normaltextrun"/>
    <w:basedOn w:val="DefaultParagraphFont"/>
    <w:rsid w:val="00BE7FB2"/>
  </w:style>
  <w:style w:type="character" w:customStyle="1" w:styleId="findhit">
    <w:name w:val="findhit"/>
    <w:basedOn w:val="DefaultParagraphFont"/>
    <w:rsid w:val="00BE7FB2"/>
  </w:style>
  <w:style w:type="character" w:customStyle="1" w:styleId="eop">
    <w:name w:val="eop"/>
    <w:basedOn w:val="DefaultParagraphFont"/>
    <w:rsid w:val="00BE7F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111861">
      <w:bodyDiv w:val="1"/>
      <w:marLeft w:val="0"/>
      <w:marRight w:val="0"/>
      <w:marTop w:val="0"/>
      <w:marBottom w:val="0"/>
      <w:divBdr>
        <w:top w:val="none" w:sz="0" w:space="0" w:color="auto"/>
        <w:left w:val="none" w:sz="0" w:space="0" w:color="auto"/>
        <w:bottom w:val="none" w:sz="0" w:space="0" w:color="auto"/>
        <w:right w:val="none" w:sz="0" w:space="0" w:color="auto"/>
      </w:divBdr>
    </w:div>
    <w:div w:id="299117802">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46433564">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716702721">
      <w:bodyDiv w:val="1"/>
      <w:marLeft w:val="0"/>
      <w:marRight w:val="0"/>
      <w:marTop w:val="0"/>
      <w:marBottom w:val="0"/>
      <w:divBdr>
        <w:top w:val="none" w:sz="0" w:space="0" w:color="auto"/>
        <w:left w:val="none" w:sz="0" w:space="0" w:color="auto"/>
        <w:bottom w:val="none" w:sz="0" w:space="0" w:color="auto"/>
        <w:right w:val="none" w:sz="0" w:space="0" w:color="auto"/>
      </w:divBdr>
      <w:divsChild>
        <w:div w:id="252979930">
          <w:marLeft w:val="0"/>
          <w:marRight w:val="0"/>
          <w:marTop w:val="0"/>
          <w:marBottom w:val="0"/>
          <w:divBdr>
            <w:top w:val="none" w:sz="0" w:space="0" w:color="auto"/>
            <w:left w:val="none" w:sz="0" w:space="0" w:color="auto"/>
            <w:bottom w:val="none" w:sz="0" w:space="0" w:color="auto"/>
            <w:right w:val="none" w:sz="0" w:space="0" w:color="auto"/>
          </w:divBdr>
        </w:div>
        <w:div w:id="133108658">
          <w:marLeft w:val="0"/>
          <w:marRight w:val="0"/>
          <w:marTop w:val="0"/>
          <w:marBottom w:val="0"/>
          <w:divBdr>
            <w:top w:val="none" w:sz="0" w:space="0" w:color="auto"/>
            <w:left w:val="none" w:sz="0" w:space="0" w:color="auto"/>
            <w:bottom w:val="none" w:sz="0" w:space="0" w:color="auto"/>
            <w:right w:val="none" w:sz="0" w:space="0" w:color="auto"/>
          </w:divBdr>
        </w:div>
      </w:divsChild>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38955741">
      <w:bodyDiv w:val="1"/>
      <w:marLeft w:val="0"/>
      <w:marRight w:val="0"/>
      <w:marTop w:val="0"/>
      <w:marBottom w:val="0"/>
      <w:divBdr>
        <w:top w:val="none" w:sz="0" w:space="0" w:color="auto"/>
        <w:left w:val="none" w:sz="0" w:space="0" w:color="auto"/>
        <w:bottom w:val="none" w:sz="0" w:space="0" w:color="auto"/>
        <w:right w:val="none" w:sz="0" w:space="0" w:color="auto"/>
      </w:divBdr>
      <w:divsChild>
        <w:div w:id="588539636">
          <w:marLeft w:val="0"/>
          <w:marRight w:val="0"/>
          <w:marTop w:val="0"/>
          <w:marBottom w:val="0"/>
          <w:divBdr>
            <w:top w:val="none" w:sz="0" w:space="0" w:color="auto"/>
            <w:left w:val="none" w:sz="0" w:space="0" w:color="auto"/>
            <w:bottom w:val="none" w:sz="0" w:space="0" w:color="auto"/>
            <w:right w:val="none" w:sz="0" w:space="0" w:color="auto"/>
          </w:divBdr>
        </w:div>
        <w:div w:id="1134253992">
          <w:marLeft w:val="0"/>
          <w:marRight w:val="0"/>
          <w:marTop w:val="0"/>
          <w:marBottom w:val="0"/>
          <w:divBdr>
            <w:top w:val="none" w:sz="0" w:space="0" w:color="auto"/>
            <w:left w:val="none" w:sz="0" w:space="0" w:color="auto"/>
            <w:bottom w:val="none" w:sz="0" w:space="0" w:color="auto"/>
            <w:right w:val="none" w:sz="0" w:space="0" w:color="auto"/>
          </w:divBdr>
        </w:div>
      </w:divsChild>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1952515955">
      <w:bodyDiv w:val="1"/>
      <w:marLeft w:val="0"/>
      <w:marRight w:val="0"/>
      <w:marTop w:val="0"/>
      <w:marBottom w:val="0"/>
      <w:divBdr>
        <w:top w:val="none" w:sz="0" w:space="0" w:color="auto"/>
        <w:left w:val="none" w:sz="0" w:space="0" w:color="auto"/>
        <w:bottom w:val="none" w:sz="0" w:space="0" w:color="auto"/>
        <w:right w:val="none" w:sz="0" w:space="0" w:color="auto"/>
      </w:divBdr>
    </w:div>
    <w:div w:id="2023896966">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gov.uk%2Fgovernment%2Fnews%2F25-million-for-womens-health-hub-expansion&amp;data=05%7C01%7Cagem.lincolnshireicb.foi%40nhs.net%7C49a4cfbb77b24b9f2d7408db718b6de2%7C37c354b285b047f5b22207b48d774ee3%7C0%7C0%7C638228616211476521%7CUnknown%7CTWFpbGZsb3d8eyJWIjoiMC4wLjAwMDAiLCJQIjoiV2luMzIiLCJBTiI6Ik1haWwiLCJXVCI6Mn0%3D%7C3000%7C%7C%7C&amp;sdata=SoyEE5N3kWuzf40VMFIPziVPGcoA2qUhHs1Uurr%2BBAM%3D&amp;reserved=0"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gbr01.safelinks.protection.outlook.com/?url=https%3A%2F%2Flincolnshire.icb.nhs.uk%2Fdocuments%2Four-policies-and-procedures%2Fhuman-resources%2Ficb-hr-009-menopause-at-work-policy%2F%3Flayout%3Ddefault%23%3A~%3Atext%3DThe%2520ICB%2520aims%2520to%2520remove%2Cto%2520support%2520whilst%2520at%2520work.&amp;data=05%7C01%7Cagem.lincolnshireicb.foi%40nhs.net%7C9513230dfa8646f77c8b08db724072b9%7C37c354b285b047f5b22207b48d774ee3%7C0%7C0%7C638229393340948523%7CUnknown%7CTWFpbGZsb3d8eyJWIjoiMC4wLjAwMDAiLCJQIjoiV2luMzIiLCJBTiI6Ik1haWwiLCJXVCI6Mn0%3D%7C3000%7C%7C%7C&amp;sdata=4Qi7ukY%2B1%2BtjKSN5TMpRfNF2NRbBRuP6N7JOOA9RRWk%3D&amp;reserved=0"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13AB33-5B2A-42E2-A6B3-71B5927407FC}"/>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16</TotalTime>
  <Pages>3</Pages>
  <Words>660</Words>
  <Characters>5180</Characters>
  <Application>Microsoft Office Word</Application>
  <DocSecurity>0</DocSecurity>
  <Lines>43</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23</cp:revision>
  <dcterms:created xsi:type="dcterms:W3CDTF">2023-07-13T14:06:00Z</dcterms:created>
  <dcterms:modified xsi:type="dcterms:W3CDTF">2023-07-17T08:02:00Z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