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9DE84" w14:textId="18C4745F" w:rsidR="00530761" w:rsidRPr="00B72DDB" w:rsidRDefault="00530761" w:rsidP="00102633">
      <w:pPr>
        <w:pStyle w:val="Heading1"/>
        <w:spacing w:line="240" w:lineRule="auto"/>
      </w:pPr>
      <w:bookmarkStart w:id="0" w:name="_Toc343591381"/>
      <w:bookmarkStart w:id="1" w:name="_Toc121924320"/>
      <w:r w:rsidRPr="00B72DDB">
        <w:t>SCHEDULE 2 – THE SERVICES</w:t>
      </w:r>
      <w:bookmarkEnd w:id="0"/>
      <w:bookmarkEnd w:id="1"/>
    </w:p>
    <w:p w14:paraId="492A4146" w14:textId="77777777" w:rsidR="00530761" w:rsidRPr="00B72DDB" w:rsidRDefault="00530761" w:rsidP="00F85778">
      <w:pPr>
        <w:widowControl w:val="0"/>
        <w:spacing w:after="0"/>
        <w:jc w:val="center"/>
        <w:rPr>
          <w:rFonts w:ascii="Arial" w:hAnsi="Arial" w:cs="Arial"/>
          <w:b/>
          <w:bCs/>
          <w:sz w:val="20"/>
        </w:rPr>
      </w:pPr>
    </w:p>
    <w:p w14:paraId="7516F3AB" w14:textId="77777777" w:rsidR="00530761" w:rsidRPr="00B72DDB" w:rsidRDefault="00530761" w:rsidP="00BA38BB">
      <w:pPr>
        <w:pStyle w:val="ListParagraph"/>
        <w:numPr>
          <w:ilvl w:val="0"/>
          <w:numId w:val="5"/>
        </w:numPr>
        <w:ind w:left="0" w:firstLine="0"/>
        <w:contextualSpacing/>
        <w:jc w:val="center"/>
        <w:outlineLvl w:val="1"/>
        <w:rPr>
          <w:rFonts w:ascii="Arial" w:hAnsi="Arial" w:cs="Arial"/>
          <w:b/>
        </w:rPr>
      </w:pPr>
      <w:bookmarkStart w:id="2" w:name="_Toc343591382"/>
      <w:bookmarkStart w:id="3" w:name="_Toc121924321"/>
      <w:r w:rsidRPr="00B72DDB">
        <w:rPr>
          <w:rFonts w:ascii="Arial" w:hAnsi="Arial" w:cs="Arial"/>
          <w:b/>
        </w:rPr>
        <w:t>Service Specifications</w:t>
      </w:r>
      <w:bookmarkEnd w:id="2"/>
      <w:bookmarkEnd w:id="3"/>
    </w:p>
    <w:p w14:paraId="0C8ECDC7" w14:textId="77777777" w:rsidR="00530761" w:rsidRPr="00B72DDB" w:rsidRDefault="00530761" w:rsidP="003A4D35">
      <w:pPr>
        <w:shd w:val="clear" w:color="auto" w:fill="FFFFFF" w:themeFill="background1"/>
        <w:spacing w:after="0"/>
        <w:jc w:val="both"/>
        <w:rPr>
          <w:rFonts w:ascii="Arial" w:hAnsi="Arial" w:cs="Arial"/>
          <w:sz w:val="20"/>
        </w:rPr>
      </w:pPr>
    </w:p>
    <w:p w14:paraId="022D7525" w14:textId="77777777" w:rsidR="00FA326E" w:rsidRPr="00B72DDB" w:rsidRDefault="00FA326E" w:rsidP="00FA326E">
      <w:pPr>
        <w:shd w:val="clear" w:color="auto" w:fill="FFFFFF" w:themeFill="background1"/>
        <w:spacing w:after="0"/>
        <w:jc w:val="both"/>
        <w:rPr>
          <w:rFonts w:ascii="Arial" w:hAnsi="Arial" w:cs="Arial"/>
          <w:sz w:val="20"/>
        </w:rPr>
      </w:pPr>
    </w:p>
    <w:p w14:paraId="24F3C7B6" w14:textId="77777777" w:rsidR="00FA326E" w:rsidRDefault="00FA326E" w:rsidP="00FA326E">
      <w:pPr>
        <w:shd w:val="clear" w:color="auto" w:fill="FFFFFF" w:themeFill="background1"/>
        <w:spacing w:after="0"/>
        <w:jc w:val="both"/>
        <w:rPr>
          <w:rFonts w:ascii="Arial" w:hAnsi="Arial" w:cs="Arial"/>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670"/>
      </w:tblGrid>
      <w:tr w:rsidR="00FA326E" w:rsidRPr="00D7632B" w14:paraId="0A03A094" w14:textId="77777777" w:rsidTr="00242F88">
        <w:tc>
          <w:tcPr>
            <w:tcW w:w="3402" w:type="dxa"/>
            <w:shd w:val="clear" w:color="auto" w:fill="595959"/>
            <w:vAlign w:val="center"/>
          </w:tcPr>
          <w:p w14:paraId="37415E99" w14:textId="77777777" w:rsidR="00FA326E" w:rsidRPr="00D7632B" w:rsidRDefault="00FA326E" w:rsidP="00242F88">
            <w:pPr>
              <w:spacing w:after="0" w:line="360" w:lineRule="auto"/>
              <w:rPr>
                <w:rFonts w:ascii="Arial" w:hAnsi="Arial" w:cs="Arial"/>
                <w:b/>
                <w:color w:val="F79646"/>
              </w:rPr>
            </w:pPr>
            <w:r w:rsidRPr="00D7632B">
              <w:rPr>
                <w:rFonts w:ascii="Arial" w:hAnsi="Arial" w:cs="Arial"/>
                <w:b/>
                <w:color w:val="F79646"/>
              </w:rPr>
              <w:t>Service Specification No.</w:t>
            </w:r>
          </w:p>
        </w:tc>
        <w:tc>
          <w:tcPr>
            <w:tcW w:w="5670" w:type="dxa"/>
            <w:shd w:val="clear" w:color="auto" w:fill="auto"/>
            <w:vAlign w:val="center"/>
          </w:tcPr>
          <w:p w14:paraId="61D6D704" w14:textId="77777777" w:rsidR="00FA326E" w:rsidRPr="00993A33" w:rsidRDefault="00FA326E" w:rsidP="00242F88">
            <w:pPr>
              <w:spacing w:after="0"/>
              <w:rPr>
                <w:rFonts w:ascii="Arial" w:hAnsi="Arial" w:cs="Arial"/>
                <w:szCs w:val="24"/>
              </w:rPr>
            </w:pPr>
          </w:p>
        </w:tc>
      </w:tr>
      <w:tr w:rsidR="00FA326E" w:rsidRPr="00D7632B" w14:paraId="3FF70C8A" w14:textId="77777777" w:rsidTr="00242F88">
        <w:tc>
          <w:tcPr>
            <w:tcW w:w="3402" w:type="dxa"/>
            <w:shd w:val="clear" w:color="auto" w:fill="595959"/>
            <w:vAlign w:val="center"/>
          </w:tcPr>
          <w:p w14:paraId="4834055D" w14:textId="77777777" w:rsidR="00FA326E" w:rsidRPr="00D7632B" w:rsidRDefault="00FA326E" w:rsidP="00242F88">
            <w:pPr>
              <w:spacing w:after="0" w:line="360" w:lineRule="auto"/>
              <w:rPr>
                <w:rFonts w:ascii="Arial" w:hAnsi="Arial" w:cs="Arial"/>
                <w:b/>
                <w:color w:val="F79646"/>
              </w:rPr>
            </w:pPr>
            <w:r w:rsidRPr="00D7632B">
              <w:rPr>
                <w:rFonts w:ascii="Arial" w:hAnsi="Arial" w:cs="Arial"/>
                <w:b/>
                <w:color w:val="F79646"/>
              </w:rPr>
              <w:t>Service</w:t>
            </w:r>
          </w:p>
        </w:tc>
        <w:tc>
          <w:tcPr>
            <w:tcW w:w="5670" w:type="dxa"/>
            <w:shd w:val="clear" w:color="auto" w:fill="auto"/>
            <w:vAlign w:val="center"/>
          </w:tcPr>
          <w:p w14:paraId="0EBE9216" w14:textId="77777777" w:rsidR="00FA326E" w:rsidRPr="007E2428" w:rsidRDefault="00FA326E" w:rsidP="00242F88">
            <w:pPr>
              <w:spacing w:after="0"/>
              <w:rPr>
                <w:rFonts w:ascii="Arial" w:hAnsi="Arial" w:cs="Arial"/>
                <w:sz w:val="22"/>
                <w:szCs w:val="22"/>
              </w:rPr>
            </w:pPr>
            <w:r w:rsidRPr="007E2428">
              <w:rPr>
                <w:rFonts w:ascii="Arial" w:hAnsi="Arial" w:cs="Arial"/>
                <w:sz w:val="22"/>
                <w:szCs w:val="22"/>
              </w:rPr>
              <w:t xml:space="preserve">Diagnostic Services - Direct Access </w:t>
            </w:r>
            <w:r>
              <w:rPr>
                <w:rFonts w:ascii="Arial" w:hAnsi="Arial" w:cs="Arial"/>
                <w:sz w:val="22"/>
                <w:szCs w:val="22"/>
              </w:rPr>
              <w:t>Non-Obstetric Ultrasound (NOUS)</w:t>
            </w:r>
          </w:p>
        </w:tc>
      </w:tr>
      <w:tr w:rsidR="00FA326E" w:rsidRPr="00D7632B" w14:paraId="0A870343" w14:textId="77777777" w:rsidTr="00242F88">
        <w:tc>
          <w:tcPr>
            <w:tcW w:w="3402" w:type="dxa"/>
            <w:shd w:val="clear" w:color="auto" w:fill="595959"/>
            <w:vAlign w:val="center"/>
          </w:tcPr>
          <w:p w14:paraId="03A8ECF8" w14:textId="77777777" w:rsidR="00FA326E" w:rsidRPr="00D7632B" w:rsidRDefault="00FA326E" w:rsidP="00242F88">
            <w:pPr>
              <w:spacing w:after="0" w:line="360" w:lineRule="auto"/>
              <w:rPr>
                <w:rFonts w:ascii="Arial" w:hAnsi="Arial" w:cs="Arial"/>
                <w:b/>
                <w:color w:val="F79646"/>
              </w:rPr>
            </w:pPr>
            <w:r>
              <w:rPr>
                <w:rFonts w:ascii="Arial" w:hAnsi="Arial" w:cs="Arial"/>
                <w:b/>
                <w:color w:val="F79646"/>
              </w:rPr>
              <w:t xml:space="preserve">Commissioner </w:t>
            </w:r>
            <w:r w:rsidRPr="00D7632B">
              <w:rPr>
                <w:rFonts w:ascii="Arial" w:hAnsi="Arial" w:cs="Arial"/>
                <w:b/>
                <w:color w:val="F79646"/>
              </w:rPr>
              <w:t>Lead</w:t>
            </w:r>
          </w:p>
        </w:tc>
        <w:tc>
          <w:tcPr>
            <w:tcW w:w="5670" w:type="dxa"/>
            <w:shd w:val="clear" w:color="auto" w:fill="auto"/>
            <w:vAlign w:val="center"/>
          </w:tcPr>
          <w:p w14:paraId="0297899D" w14:textId="3FCC7221" w:rsidR="00FA326E" w:rsidRPr="007E2428" w:rsidRDefault="00FA326E" w:rsidP="00242F88">
            <w:pPr>
              <w:spacing w:after="0"/>
              <w:rPr>
                <w:rFonts w:ascii="Arial" w:hAnsi="Arial" w:cs="Arial"/>
                <w:sz w:val="22"/>
                <w:szCs w:val="22"/>
              </w:rPr>
            </w:pPr>
            <w:r>
              <w:rPr>
                <w:rFonts w:ascii="Arial" w:hAnsi="Arial" w:cs="Arial"/>
                <w:sz w:val="22"/>
                <w:szCs w:val="22"/>
              </w:rPr>
              <w:t>NH</w:t>
            </w:r>
            <w:r w:rsidR="00EA53B9">
              <w:rPr>
                <w:rFonts w:ascii="Arial" w:hAnsi="Arial" w:cs="Arial"/>
                <w:sz w:val="22"/>
                <w:szCs w:val="22"/>
              </w:rPr>
              <w:t>S</w:t>
            </w:r>
            <w:r>
              <w:rPr>
                <w:rFonts w:ascii="Arial" w:hAnsi="Arial" w:cs="Arial"/>
                <w:sz w:val="22"/>
                <w:szCs w:val="22"/>
              </w:rPr>
              <w:t xml:space="preserve"> Lincolnshire </w:t>
            </w:r>
            <w:r w:rsidR="006E1044">
              <w:rPr>
                <w:rFonts w:ascii="Arial" w:hAnsi="Arial" w:cs="Arial"/>
                <w:sz w:val="22"/>
                <w:szCs w:val="22"/>
              </w:rPr>
              <w:t>ICB</w:t>
            </w:r>
          </w:p>
        </w:tc>
      </w:tr>
      <w:tr w:rsidR="00FA326E" w:rsidRPr="00D7632B" w14:paraId="67C157BB" w14:textId="77777777" w:rsidTr="00242F88">
        <w:tc>
          <w:tcPr>
            <w:tcW w:w="3402" w:type="dxa"/>
            <w:shd w:val="clear" w:color="auto" w:fill="595959"/>
            <w:vAlign w:val="center"/>
          </w:tcPr>
          <w:p w14:paraId="7894CFCB" w14:textId="77777777" w:rsidR="00FA326E" w:rsidRPr="00D7632B" w:rsidRDefault="00FA326E" w:rsidP="00242F88">
            <w:pPr>
              <w:spacing w:after="0" w:line="360" w:lineRule="auto"/>
              <w:rPr>
                <w:rFonts w:ascii="Arial" w:hAnsi="Arial" w:cs="Arial"/>
                <w:b/>
                <w:color w:val="F79646"/>
              </w:rPr>
            </w:pPr>
            <w:r>
              <w:rPr>
                <w:rFonts w:ascii="Arial" w:hAnsi="Arial" w:cs="Arial"/>
                <w:b/>
                <w:color w:val="F79646"/>
              </w:rPr>
              <w:t xml:space="preserve">Provider </w:t>
            </w:r>
            <w:r w:rsidRPr="00D7632B">
              <w:rPr>
                <w:rFonts w:ascii="Arial" w:hAnsi="Arial" w:cs="Arial"/>
                <w:b/>
                <w:color w:val="F79646"/>
              </w:rPr>
              <w:t>Lead</w:t>
            </w:r>
          </w:p>
        </w:tc>
        <w:tc>
          <w:tcPr>
            <w:tcW w:w="5670" w:type="dxa"/>
            <w:shd w:val="clear" w:color="auto" w:fill="auto"/>
            <w:vAlign w:val="center"/>
          </w:tcPr>
          <w:p w14:paraId="7FF4A741" w14:textId="77777777" w:rsidR="00FA326E" w:rsidRPr="007E2428" w:rsidRDefault="00FA326E" w:rsidP="00242F88">
            <w:pPr>
              <w:spacing w:after="0"/>
              <w:rPr>
                <w:rFonts w:ascii="Arial" w:hAnsi="Arial" w:cs="Arial"/>
                <w:sz w:val="22"/>
                <w:szCs w:val="22"/>
              </w:rPr>
            </w:pPr>
          </w:p>
        </w:tc>
      </w:tr>
      <w:tr w:rsidR="00FA326E" w:rsidRPr="00D7632B" w14:paraId="25698B7E" w14:textId="77777777" w:rsidTr="00242F88">
        <w:tc>
          <w:tcPr>
            <w:tcW w:w="3402" w:type="dxa"/>
            <w:shd w:val="clear" w:color="auto" w:fill="595959"/>
            <w:vAlign w:val="center"/>
          </w:tcPr>
          <w:p w14:paraId="7F4F8928" w14:textId="77777777" w:rsidR="00FA326E" w:rsidRPr="00D7632B" w:rsidRDefault="00FA326E" w:rsidP="00242F88">
            <w:pPr>
              <w:spacing w:after="0" w:line="360" w:lineRule="auto"/>
              <w:rPr>
                <w:rFonts w:ascii="Arial" w:hAnsi="Arial" w:cs="Arial"/>
                <w:b/>
                <w:color w:val="F79646"/>
              </w:rPr>
            </w:pPr>
            <w:r>
              <w:rPr>
                <w:rFonts w:ascii="Arial" w:hAnsi="Arial" w:cs="Arial"/>
                <w:b/>
                <w:color w:val="F79646"/>
              </w:rPr>
              <w:t>Period</w:t>
            </w:r>
          </w:p>
        </w:tc>
        <w:tc>
          <w:tcPr>
            <w:tcW w:w="5670" w:type="dxa"/>
            <w:shd w:val="clear" w:color="auto" w:fill="auto"/>
            <w:vAlign w:val="center"/>
          </w:tcPr>
          <w:p w14:paraId="294DB6C6" w14:textId="77777777" w:rsidR="00FA326E" w:rsidRPr="007E2428" w:rsidRDefault="00FA326E" w:rsidP="00242F88">
            <w:pPr>
              <w:spacing w:after="0"/>
              <w:rPr>
                <w:rFonts w:ascii="Arial" w:hAnsi="Arial" w:cs="Arial"/>
                <w:sz w:val="22"/>
                <w:szCs w:val="22"/>
              </w:rPr>
            </w:pPr>
            <w:r>
              <w:rPr>
                <w:rFonts w:ascii="Arial" w:hAnsi="Arial" w:cs="Arial"/>
                <w:sz w:val="22"/>
                <w:szCs w:val="22"/>
              </w:rPr>
              <w:t>April 2021 – April 2024</w:t>
            </w:r>
          </w:p>
        </w:tc>
      </w:tr>
      <w:tr w:rsidR="00FA326E" w:rsidRPr="00D7632B" w14:paraId="23F8D4C1" w14:textId="77777777" w:rsidTr="00242F88">
        <w:tc>
          <w:tcPr>
            <w:tcW w:w="3402" w:type="dxa"/>
            <w:shd w:val="clear" w:color="auto" w:fill="595959"/>
            <w:vAlign w:val="center"/>
          </w:tcPr>
          <w:p w14:paraId="5D193823" w14:textId="77777777" w:rsidR="00FA326E" w:rsidRPr="00D7632B" w:rsidRDefault="00FA326E" w:rsidP="00242F88">
            <w:pPr>
              <w:spacing w:after="0" w:line="360" w:lineRule="auto"/>
              <w:rPr>
                <w:rFonts w:ascii="Arial" w:hAnsi="Arial" w:cs="Arial"/>
                <w:b/>
                <w:color w:val="F79646"/>
              </w:rPr>
            </w:pPr>
            <w:r w:rsidRPr="00D7632B">
              <w:rPr>
                <w:rFonts w:ascii="Arial" w:hAnsi="Arial" w:cs="Arial"/>
                <w:b/>
                <w:color w:val="F79646"/>
              </w:rPr>
              <w:t>Date of Review</w:t>
            </w:r>
          </w:p>
        </w:tc>
        <w:tc>
          <w:tcPr>
            <w:tcW w:w="5670" w:type="dxa"/>
            <w:shd w:val="clear" w:color="auto" w:fill="auto"/>
            <w:vAlign w:val="center"/>
          </w:tcPr>
          <w:p w14:paraId="2B8B8EFA" w14:textId="77777777" w:rsidR="00FA326E" w:rsidRPr="007E2428" w:rsidRDefault="00FA326E" w:rsidP="00242F88">
            <w:pPr>
              <w:spacing w:after="0"/>
              <w:rPr>
                <w:rFonts w:ascii="Arial" w:hAnsi="Arial" w:cs="Arial"/>
                <w:sz w:val="22"/>
                <w:szCs w:val="22"/>
              </w:rPr>
            </w:pPr>
          </w:p>
        </w:tc>
      </w:tr>
    </w:tbl>
    <w:p w14:paraId="1C06B1FA" w14:textId="77777777" w:rsidR="00FA326E" w:rsidRPr="00D7632B" w:rsidRDefault="00FA326E" w:rsidP="00FA326E">
      <w:pPr>
        <w:spacing w:after="0"/>
        <w:jc w:val="center"/>
        <w:rPr>
          <w:rFonts w:ascii="Arial" w:hAnsi="Arial" w:cs="Arial"/>
          <w:sz w:val="2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3971"/>
      </w:tblGrid>
      <w:tr w:rsidR="00FA326E" w:rsidRPr="00D7632B" w14:paraId="7349E470" w14:textId="77777777" w:rsidTr="00242F88">
        <w:tc>
          <w:tcPr>
            <w:tcW w:w="9242" w:type="dxa"/>
            <w:gridSpan w:val="2"/>
            <w:shd w:val="clear" w:color="auto" w:fill="595959"/>
          </w:tcPr>
          <w:p w14:paraId="47E690B2" w14:textId="77777777" w:rsidR="00FA326E" w:rsidRPr="00D7632B" w:rsidRDefault="00FA326E" w:rsidP="00242F88">
            <w:pPr>
              <w:spacing w:after="0" w:line="276" w:lineRule="auto"/>
              <w:rPr>
                <w:rFonts w:ascii="Arial" w:hAnsi="Arial" w:cs="Arial"/>
                <w:b/>
                <w:color w:val="F79646"/>
              </w:rPr>
            </w:pPr>
            <w:r w:rsidRPr="00D7632B">
              <w:rPr>
                <w:rFonts w:ascii="Arial" w:hAnsi="Arial" w:cs="Arial"/>
                <w:b/>
                <w:color w:val="F79646"/>
              </w:rPr>
              <w:t>1.</w:t>
            </w:r>
            <w:r w:rsidRPr="00D7632B">
              <w:rPr>
                <w:rFonts w:ascii="Arial" w:hAnsi="Arial" w:cs="Arial"/>
                <w:b/>
                <w:color w:val="F79646"/>
              </w:rPr>
              <w:tab/>
              <w:t>Population Needs</w:t>
            </w:r>
          </w:p>
        </w:tc>
      </w:tr>
      <w:tr w:rsidR="00FA326E" w:rsidRPr="00D7632B" w14:paraId="7D800F68" w14:textId="77777777" w:rsidTr="00242F88">
        <w:tc>
          <w:tcPr>
            <w:tcW w:w="9242" w:type="dxa"/>
            <w:gridSpan w:val="2"/>
            <w:shd w:val="clear" w:color="auto" w:fill="auto"/>
          </w:tcPr>
          <w:p w14:paraId="74CD8C7A" w14:textId="77777777" w:rsidR="00FA326E" w:rsidRPr="001550B8" w:rsidRDefault="00FA326E" w:rsidP="00242F88">
            <w:pPr>
              <w:autoSpaceDE w:val="0"/>
              <w:autoSpaceDN w:val="0"/>
              <w:adjustRightInd w:val="0"/>
              <w:spacing w:after="0"/>
              <w:rPr>
                <w:rFonts w:ascii="Arial" w:eastAsia="MS ??" w:hAnsi="Arial" w:cs="Arial"/>
                <w:szCs w:val="24"/>
                <w:lang w:val="en-GB" w:eastAsia="en-GB"/>
              </w:rPr>
            </w:pPr>
          </w:p>
          <w:p w14:paraId="0C9324D3" w14:textId="77777777" w:rsidR="00FA326E" w:rsidRPr="001550B8" w:rsidRDefault="00FA326E" w:rsidP="009B2C04">
            <w:pPr>
              <w:numPr>
                <w:ilvl w:val="1"/>
                <w:numId w:val="21"/>
              </w:numPr>
              <w:autoSpaceDE w:val="0"/>
              <w:autoSpaceDN w:val="0"/>
              <w:adjustRightInd w:val="0"/>
              <w:spacing w:after="0"/>
              <w:rPr>
                <w:rFonts w:ascii="Arial" w:eastAsia="MS ??" w:hAnsi="Arial" w:cs="Arial"/>
                <w:b/>
                <w:color w:val="00B050"/>
                <w:szCs w:val="24"/>
                <w:lang w:val="en-GB" w:eastAsia="en-GB"/>
              </w:rPr>
            </w:pPr>
            <w:r w:rsidRPr="001550B8">
              <w:rPr>
                <w:rFonts w:ascii="Arial" w:eastAsia="MS ??" w:hAnsi="Arial" w:cs="Arial"/>
                <w:b/>
                <w:color w:val="00B050"/>
                <w:szCs w:val="24"/>
                <w:lang w:val="en-GB" w:eastAsia="en-GB"/>
              </w:rPr>
              <w:t>- Local Context and Summary Statistics</w:t>
            </w:r>
          </w:p>
          <w:p w14:paraId="03F879EA" w14:textId="77777777" w:rsidR="00FA326E" w:rsidRPr="00E12BC2" w:rsidRDefault="00FA326E" w:rsidP="00242F88">
            <w:pPr>
              <w:spacing w:after="0"/>
              <w:ind w:left="360"/>
              <w:rPr>
                <w:rFonts w:ascii="Arial" w:hAnsi="Arial" w:cs="Arial"/>
                <w:b/>
                <w:color w:val="009966"/>
                <w:szCs w:val="24"/>
              </w:rPr>
            </w:pPr>
          </w:p>
          <w:p w14:paraId="6E69AF84" w14:textId="58544FCF" w:rsidR="00FA326E" w:rsidRDefault="00FA326E" w:rsidP="00242F88">
            <w:pPr>
              <w:pStyle w:val="Default"/>
              <w:rPr>
                <w:rFonts w:ascii="Arial" w:hAnsi="Arial" w:cs="Arial"/>
                <w:color w:val="auto"/>
                <w:sz w:val="22"/>
                <w:szCs w:val="22"/>
              </w:rPr>
            </w:pPr>
            <w:r>
              <w:rPr>
                <w:rFonts w:ascii="Arial" w:hAnsi="Arial" w:cs="Arial"/>
                <w:color w:val="auto"/>
                <w:sz w:val="22"/>
                <w:szCs w:val="22"/>
              </w:rPr>
              <w:t xml:space="preserve">The </w:t>
            </w:r>
            <w:r w:rsidRPr="00EB2259">
              <w:rPr>
                <w:rFonts w:ascii="Arial" w:hAnsi="Arial" w:cs="Arial"/>
                <w:color w:val="auto"/>
                <w:sz w:val="22"/>
                <w:szCs w:val="22"/>
              </w:rPr>
              <w:t xml:space="preserve">Lincolnshire </w:t>
            </w:r>
            <w:r w:rsidR="006E1044">
              <w:rPr>
                <w:rFonts w:ascii="Arial" w:hAnsi="Arial" w:cs="Arial"/>
                <w:color w:val="auto"/>
                <w:sz w:val="22"/>
                <w:szCs w:val="22"/>
              </w:rPr>
              <w:t>ICB</w:t>
            </w:r>
            <w:r w:rsidRPr="00EB2259">
              <w:rPr>
                <w:rFonts w:ascii="Arial" w:hAnsi="Arial" w:cs="Arial"/>
                <w:color w:val="auto"/>
                <w:sz w:val="22"/>
                <w:szCs w:val="22"/>
              </w:rPr>
              <w:t xml:space="preserve"> </w:t>
            </w:r>
            <w:r>
              <w:rPr>
                <w:rFonts w:ascii="Arial" w:hAnsi="Arial" w:cs="Arial"/>
                <w:color w:val="auto"/>
                <w:sz w:val="22"/>
                <w:szCs w:val="22"/>
              </w:rPr>
              <w:t>is</w:t>
            </w:r>
            <w:r w:rsidRPr="00EB2259">
              <w:rPr>
                <w:rFonts w:ascii="Arial" w:hAnsi="Arial" w:cs="Arial"/>
                <w:color w:val="auto"/>
                <w:sz w:val="22"/>
                <w:szCs w:val="22"/>
              </w:rPr>
              <w:t xml:space="preserve"> commissioning this service</w:t>
            </w:r>
            <w:r>
              <w:rPr>
                <w:rFonts w:ascii="Arial" w:hAnsi="Arial" w:cs="Arial"/>
                <w:color w:val="auto"/>
                <w:sz w:val="22"/>
                <w:szCs w:val="22"/>
              </w:rPr>
              <w:t>;</w:t>
            </w:r>
            <w:r w:rsidRPr="00EB2259">
              <w:rPr>
                <w:rFonts w:ascii="Arial" w:hAnsi="Arial" w:cs="Arial"/>
                <w:color w:val="auto"/>
                <w:sz w:val="22"/>
                <w:szCs w:val="22"/>
              </w:rPr>
              <w:t xml:space="preserve"> </w:t>
            </w:r>
            <w:r>
              <w:rPr>
                <w:rFonts w:ascii="Arial" w:hAnsi="Arial" w:cs="Arial"/>
                <w:color w:val="auto"/>
                <w:sz w:val="22"/>
                <w:szCs w:val="22"/>
              </w:rPr>
              <w:t>it was created from the four former CCGs in Lincolnshire, namely</w:t>
            </w:r>
            <w:r w:rsidRPr="00EB2259">
              <w:rPr>
                <w:rFonts w:ascii="Arial" w:hAnsi="Arial" w:cs="Arial"/>
                <w:color w:val="auto"/>
                <w:sz w:val="22"/>
                <w:szCs w:val="22"/>
              </w:rPr>
              <w:t>:</w:t>
            </w:r>
          </w:p>
          <w:p w14:paraId="677F4CEB" w14:textId="77777777" w:rsidR="00FA326E" w:rsidRDefault="00FA326E" w:rsidP="00242F88">
            <w:pPr>
              <w:pStyle w:val="Default"/>
              <w:rPr>
                <w:rFonts w:ascii="Arial" w:hAnsi="Arial" w:cs="Arial"/>
                <w:color w:val="auto"/>
                <w:sz w:val="22"/>
                <w:szCs w:val="22"/>
              </w:rPr>
            </w:pPr>
          </w:p>
          <w:p w14:paraId="19B6B7DA" w14:textId="77777777" w:rsidR="00FA326E" w:rsidRDefault="00FA326E" w:rsidP="009B2C04">
            <w:pPr>
              <w:pStyle w:val="Default"/>
              <w:numPr>
                <w:ilvl w:val="0"/>
                <w:numId w:val="46"/>
              </w:numPr>
              <w:rPr>
                <w:rFonts w:ascii="Arial" w:hAnsi="Arial" w:cs="Arial"/>
                <w:color w:val="auto"/>
                <w:sz w:val="22"/>
                <w:szCs w:val="22"/>
              </w:rPr>
            </w:pPr>
            <w:r>
              <w:rPr>
                <w:rFonts w:ascii="Arial" w:hAnsi="Arial" w:cs="Arial"/>
                <w:color w:val="auto"/>
                <w:sz w:val="22"/>
                <w:szCs w:val="22"/>
              </w:rPr>
              <w:t>Lincolnshire East CCG</w:t>
            </w:r>
          </w:p>
          <w:p w14:paraId="11B7EFEE" w14:textId="77777777" w:rsidR="00FA326E" w:rsidRDefault="00FA326E" w:rsidP="009B2C04">
            <w:pPr>
              <w:pStyle w:val="Default"/>
              <w:numPr>
                <w:ilvl w:val="0"/>
                <w:numId w:val="46"/>
              </w:numPr>
              <w:rPr>
                <w:rFonts w:ascii="Arial" w:hAnsi="Arial" w:cs="Arial"/>
                <w:color w:val="auto"/>
                <w:sz w:val="22"/>
                <w:szCs w:val="22"/>
              </w:rPr>
            </w:pPr>
            <w:r>
              <w:rPr>
                <w:rFonts w:ascii="Arial" w:hAnsi="Arial" w:cs="Arial"/>
                <w:color w:val="auto"/>
                <w:sz w:val="22"/>
                <w:szCs w:val="22"/>
              </w:rPr>
              <w:t>Lincolnshire West CCG</w:t>
            </w:r>
          </w:p>
          <w:p w14:paraId="587C26BF" w14:textId="77777777" w:rsidR="00FA326E" w:rsidRDefault="00FA326E" w:rsidP="009B2C04">
            <w:pPr>
              <w:pStyle w:val="Default"/>
              <w:numPr>
                <w:ilvl w:val="0"/>
                <w:numId w:val="46"/>
              </w:numPr>
              <w:rPr>
                <w:rFonts w:ascii="Arial" w:hAnsi="Arial" w:cs="Arial"/>
                <w:color w:val="auto"/>
                <w:sz w:val="22"/>
                <w:szCs w:val="22"/>
              </w:rPr>
            </w:pPr>
            <w:r>
              <w:rPr>
                <w:rFonts w:ascii="Arial" w:hAnsi="Arial" w:cs="Arial"/>
                <w:color w:val="auto"/>
                <w:sz w:val="22"/>
                <w:szCs w:val="22"/>
              </w:rPr>
              <w:t>South Lincolnshire CCG</w:t>
            </w:r>
          </w:p>
          <w:p w14:paraId="2DE74A73" w14:textId="77777777" w:rsidR="00FA326E" w:rsidRDefault="00FA326E" w:rsidP="009B2C04">
            <w:pPr>
              <w:pStyle w:val="Default"/>
              <w:numPr>
                <w:ilvl w:val="0"/>
                <w:numId w:val="46"/>
              </w:numPr>
              <w:rPr>
                <w:rFonts w:ascii="Arial" w:hAnsi="Arial" w:cs="Arial"/>
                <w:color w:val="auto"/>
                <w:sz w:val="22"/>
                <w:szCs w:val="22"/>
              </w:rPr>
            </w:pPr>
            <w:proofErr w:type="gramStart"/>
            <w:r>
              <w:rPr>
                <w:rFonts w:ascii="Arial" w:hAnsi="Arial" w:cs="Arial"/>
                <w:color w:val="auto"/>
                <w:sz w:val="22"/>
                <w:szCs w:val="22"/>
              </w:rPr>
              <w:t>South West</w:t>
            </w:r>
            <w:proofErr w:type="gramEnd"/>
            <w:r>
              <w:rPr>
                <w:rFonts w:ascii="Arial" w:hAnsi="Arial" w:cs="Arial"/>
                <w:color w:val="auto"/>
                <w:sz w:val="22"/>
                <w:szCs w:val="22"/>
              </w:rPr>
              <w:t xml:space="preserve"> Lincolnshire CCG</w:t>
            </w:r>
          </w:p>
          <w:p w14:paraId="1D1FE82F" w14:textId="77777777" w:rsidR="00FA326E" w:rsidRPr="00EB2259" w:rsidRDefault="00FA326E" w:rsidP="00242F88">
            <w:pPr>
              <w:pStyle w:val="Default"/>
              <w:rPr>
                <w:rFonts w:ascii="Arial" w:hAnsi="Arial" w:cs="Arial"/>
                <w:color w:val="auto"/>
                <w:sz w:val="22"/>
                <w:szCs w:val="22"/>
              </w:rPr>
            </w:pPr>
          </w:p>
          <w:p w14:paraId="6C1B14B6" w14:textId="09047FA2" w:rsidR="00FA326E" w:rsidRPr="00EB2259" w:rsidRDefault="00FA326E" w:rsidP="00242F88">
            <w:pPr>
              <w:pStyle w:val="Default"/>
              <w:rPr>
                <w:rFonts w:ascii="Arial" w:hAnsi="Arial" w:cs="Arial"/>
                <w:color w:val="auto"/>
                <w:sz w:val="22"/>
                <w:szCs w:val="22"/>
              </w:rPr>
            </w:pPr>
            <w:r>
              <w:rPr>
                <w:rFonts w:ascii="Arial" w:hAnsi="Arial" w:cs="Arial"/>
                <w:color w:val="auto"/>
                <w:sz w:val="22"/>
                <w:szCs w:val="22"/>
              </w:rPr>
              <w:t xml:space="preserve">The </w:t>
            </w:r>
            <w:r w:rsidR="006E1044">
              <w:rPr>
                <w:rFonts w:ascii="Arial" w:hAnsi="Arial" w:cs="Arial"/>
                <w:color w:val="auto"/>
                <w:sz w:val="22"/>
                <w:szCs w:val="22"/>
              </w:rPr>
              <w:t>ICB</w:t>
            </w:r>
            <w:r>
              <w:rPr>
                <w:rFonts w:ascii="Arial" w:hAnsi="Arial" w:cs="Arial"/>
                <w:color w:val="auto"/>
                <w:sz w:val="22"/>
                <w:szCs w:val="22"/>
              </w:rPr>
              <w:t xml:space="preserve"> retains a locality structure broadly in line with the previous CCG configuration and relating to groupings of practices working together with their partners to deliver Primary Care Networks.</w:t>
            </w:r>
          </w:p>
          <w:p w14:paraId="65F66873" w14:textId="77777777" w:rsidR="00FA326E" w:rsidRPr="00EB2259" w:rsidRDefault="00FA326E" w:rsidP="00242F88">
            <w:pPr>
              <w:spacing w:after="0"/>
              <w:ind w:left="837"/>
              <w:rPr>
                <w:rFonts w:ascii="Arial" w:hAnsi="Arial" w:cs="Arial"/>
                <w:b/>
                <w:bCs/>
                <w:sz w:val="22"/>
                <w:szCs w:val="22"/>
              </w:rPr>
            </w:pPr>
          </w:p>
          <w:p w14:paraId="3911F7FE"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Lincolnshire West</w:t>
            </w:r>
            <w:r>
              <w:rPr>
                <w:rFonts w:ascii="Arial" w:eastAsia="Calibri" w:hAnsi="Arial" w:cs="Arial"/>
                <w:b/>
                <w:sz w:val="22"/>
                <w:szCs w:val="22"/>
                <w:u w:val="single"/>
                <w:lang w:val="en-GB" w:eastAsia="en-GB"/>
              </w:rPr>
              <w:t xml:space="preserve"> Locality</w:t>
            </w:r>
          </w:p>
          <w:p w14:paraId="01639A8D" w14:textId="77777777" w:rsidR="00FA326E" w:rsidRPr="001550B8" w:rsidRDefault="00FA326E" w:rsidP="009B2C04">
            <w:pPr>
              <w:numPr>
                <w:ilvl w:val="0"/>
                <w:numId w:val="47"/>
              </w:numPr>
              <w:autoSpaceDE w:val="0"/>
              <w:autoSpaceDN w:val="0"/>
              <w:spacing w:after="0"/>
              <w:ind w:left="360"/>
              <w:rPr>
                <w:rFonts w:ascii="Arial" w:eastAsia="Calibri" w:hAnsi="Arial" w:cs="Arial"/>
                <w:szCs w:val="24"/>
                <w:u w:val="single"/>
                <w:lang w:val="en-GB" w:eastAsia="en-GB"/>
              </w:rPr>
            </w:pPr>
            <w:r w:rsidRPr="001550B8">
              <w:rPr>
                <w:rFonts w:ascii="Arial" w:eastAsia="Calibri"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Calibri" w:hAnsi="Arial" w:cs="Arial"/>
                <w:sz w:val="22"/>
                <w:szCs w:val="22"/>
                <w:lang w:val="en-GB" w:eastAsia="en-GB"/>
              </w:rPr>
              <w:t xml:space="preserve"> ha</w:t>
            </w:r>
            <w:r>
              <w:rPr>
                <w:rFonts w:ascii="Arial" w:eastAsia="Calibri" w:hAnsi="Arial" w:cs="Arial"/>
                <w:sz w:val="22"/>
                <w:szCs w:val="22"/>
                <w:lang w:val="en-GB" w:eastAsia="en-GB"/>
              </w:rPr>
              <w:t>d</w:t>
            </w:r>
            <w:r w:rsidRPr="001550B8">
              <w:rPr>
                <w:rFonts w:ascii="Arial" w:eastAsia="Calibri" w:hAnsi="Arial" w:cs="Arial"/>
                <w:sz w:val="22"/>
                <w:szCs w:val="22"/>
                <w:lang w:val="en-GB" w:eastAsia="en-GB"/>
              </w:rPr>
              <w:t xml:space="preserve"> 30 practices</w:t>
            </w:r>
          </w:p>
          <w:p w14:paraId="652CCD71" w14:textId="77777777" w:rsidR="00FA326E" w:rsidRPr="001550B8" w:rsidRDefault="00FA326E" w:rsidP="009B2C04">
            <w:pPr>
              <w:numPr>
                <w:ilvl w:val="0"/>
                <w:numId w:val="47"/>
              </w:numPr>
              <w:autoSpaceDE w:val="0"/>
              <w:autoSpaceDN w:val="0"/>
              <w:spacing w:after="0"/>
              <w:ind w:left="360"/>
              <w:rPr>
                <w:rFonts w:ascii="Arial" w:eastAsia="Calibri" w:hAnsi="Arial" w:cs="Arial"/>
                <w:szCs w:val="24"/>
                <w:u w:val="single"/>
                <w:lang w:val="en-GB" w:eastAsia="en-GB"/>
              </w:rPr>
            </w:pPr>
            <w:r w:rsidRPr="001550B8">
              <w:rPr>
                <w:rFonts w:ascii="Arial" w:eastAsia="Calibri" w:hAnsi="Arial" w:cs="Arial"/>
                <w:sz w:val="22"/>
                <w:szCs w:val="22"/>
                <w:lang w:val="en-GB" w:eastAsia="en-GB"/>
              </w:rPr>
              <w:t xml:space="preserve">The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 xml:space="preserve">s registered population in March 2019 </w:t>
            </w:r>
            <w:r>
              <w:rPr>
                <w:rFonts w:ascii="Arial" w:eastAsia="Calibri" w:hAnsi="Arial" w:cs="Arial"/>
                <w:sz w:val="22"/>
                <w:szCs w:val="22"/>
                <w:lang w:val="en-GB" w:eastAsia="en-GB"/>
              </w:rPr>
              <w:t>wa</w:t>
            </w:r>
            <w:r w:rsidRPr="001550B8">
              <w:rPr>
                <w:rFonts w:ascii="Arial" w:eastAsia="Calibri" w:hAnsi="Arial" w:cs="Arial"/>
                <w:sz w:val="22"/>
                <w:szCs w:val="22"/>
                <w:lang w:val="en-GB" w:eastAsia="en-GB"/>
              </w:rPr>
              <w:t>s approximately 240,000.</w:t>
            </w:r>
          </w:p>
          <w:p w14:paraId="02D24711" w14:textId="77777777" w:rsidR="00FA326E" w:rsidRPr="00CA60EF" w:rsidRDefault="00FA326E" w:rsidP="009B2C04">
            <w:pPr>
              <w:numPr>
                <w:ilvl w:val="0"/>
                <w:numId w:val="47"/>
              </w:numPr>
              <w:spacing w:after="0"/>
              <w:ind w:left="360"/>
              <w:rPr>
                <w:rFonts w:ascii="Arial" w:eastAsia="Times New Roman" w:hAnsi="Arial" w:cs="Arial"/>
                <w:bCs/>
                <w:sz w:val="22"/>
                <w:szCs w:val="22"/>
                <w:lang w:val="en-GB" w:eastAsia="en-GB"/>
              </w:rPr>
            </w:pPr>
            <w:r w:rsidRPr="001550B8">
              <w:rPr>
                <w:rFonts w:ascii="Arial" w:eastAsia="Times New Roman" w:hAnsi="Arial" w:cs="Arial"/>
                <w:spacing w:val="-2"/>
                <w:sz w:val="22"/>
                <w:szCs w:val="22"/>
                <w:lang w:val="en-GB" w:eastAsia="en-GB"/>
              </w:rPr>
              <w:t xml:space="preserve">The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s</w:t>
            </w:r>
            <w:r w:rsidRPr="001550B8">
              <w:rPr>
                <w:rFonts w:ascii="Arial" w:eastAsia="Times New Roman" w:hAnsi="Arial" w:cs="Arial"/>
                <w:spacing w:val="-2"/>
                <w:sz w:val="22"/>
                <w:szCs w:val="22"/>
                <w:lang w:val="en-GB" w:eastAsia="en-GB"/>
              </w:rPr>
              <w:t xml:space="preserve"> registered population live</w:t>
            </w:r>
            <w:r>
              <w:rPr>
                <w:rFonts w:ascii="Arial" w:eastAsia="Times New Roman" w:hAnsi="Arial" w:cs="Arial"/>
                <w:spacing w:val="-2"/>
                <w:sz w:val="22"/>
                <w:szCs w:val="22"/>
                <w:lang w:val="en-GB" w:eastAsia="en-GB"/>
              </w:rPr>
              <w:t>d</w:t>
            </w:r>
            <w:r w:rsidRPr="001550B8">
              <w:rPr>
                <w:rFonts w:ascii="Arial" w:eastAsia="Times New Roman" w:hAnsi="Arial" w:cs="Arial"/>
                <w:spacing w:val="-2"/>
                <w:sz w:val="22"/>
                <w:szCs w:val="22"/>
                <w:lang w:val="en-GB" w:eastAsia="en-GB"/>
              </w:rPr>
              <w:t xml:space="preserve"> in </w:t>
            </w:r>
            <w:r>
              <w:rPr>
                <w:rFonts w:ascii="Arial" w:eastAsia="Times New Roman" w:hAnsi="Arial" w:cs="Arial"/>
                <w:spacing w:val="-2"/>
                <w:sz w:val="22"/>
                <w:szCs w:val="22"/>
                <w:lang w:val="en-GB" w:eastAsia="en-GB"/>
              </w:rPr>
              <w:t>4</w:t>
            </w:r>
            <w:r w:rsidRPr="001550B8">
              <w:rPr>
                <w:rFonts w:ascii="Arial" w:eastAsia="Times New Roman" w:hAnsi="Arial" w:cs="Arial"/>
                <w:spacing w:val="-2"/>
                <w:sz w:val="22"/>
                <w:szCs w:val="22"/>
                <w:lang w:val="en-GB" w:eastAsia="en-GB"/>
              </w:rPr>
              <w:t xml:space="preserve"> different lower tier Local Authorities </w:t>
            </w:r>
            <w:r>
              <w:rPr>
                <w:rFonts w:ascii="Arial" w:eastAsia="Times New Roman" w:hAnsi="Arial" w:cs="Arial"/>
                <w:spacing w:val="-2"/>
                <w:sz w:val="22"/>
                <w:szCs w:val="22"/>
                <w:lang w:val="en-GB" w:eastAsia="en-GB"/>
              </w:rPr>
              <w:t>(City of Lincoln, West Lindsey, North Kesteven and East Lindsey)</w:t>
            </w:r>
          </w:p>
          <w:p w14:paraId="57FCFC0A" w14:textId="77777777" w:rsidR="00FA326E" w:rsidRPr="001550B8" w:rsidRDefault="00FA326E" w:rsidP="009B2C04">
            <w:pPr>
              <w:numPr>
                <w:ilvl w:val="0"/>
                <w:numId w:val="47"/>
              </w:numPr>
              <w:spacing w:after="0"/>
              <w:ind w:left="360"/>
              <w:rPr>
                <w:rFonts w:ascii="Arial" w:eastAsia="Times New Roman" w:hAnsi="Arial" w:cs="Arial"/>
                <w:bCs/>
                <w:sz w:val="22"/>
                <w:szCs w:val="22"/>
                <w:lang w:val="en-GB" w:eastAsia="en-GB"/>
              </w:rPr>
            </w:pPr>
            <w:r>
              <w:rPr>
                <w:rFonts w:ascii="Arial" w:eastAsia="Times New Roman" w:hAnsi="Arial" w:cs="Arial"/>
                <w:spacing w:val="-2"/>
                <w:sz w:val="22"/>
                <w:szCs w:val="22"/>
                <w:lang w:val="en-GB" w:eastAsia="en-GB"/>
              </w:rPr>
              <w:t>There are 5 Primary Care Networks in the Locality (Apex; IMP; Marina; South Lincoln Healthcare; and Trent Care Network)</w:t>
            </w:r>
          </w:p>
          <w:p w14:paraId="1F5DF390" w14:textId="77777777" w:rsidR="00FA326E" w:rsidRPr="001550B8" w:rsidRDefault="00FA326E" w:rsidP="009B2C04">
            <w:pPr>
              <w:numPr>
                <w:ilvl w:val="0"/>
                <w:numId w:val="47"/>
              </w:numPr>
              <w:autoSpaceDE w:val="0"/>
              <w:autoSpaceDN w:val="0"/>
              <w:spacing w:after="0"/>
              <w:ind w:left="360"/>
              <w:rPr>
                <w:rFonts w:ascii="Arial" w:eastAsia="Calibri" w:hAnsi="Arial" w:cs="Arial"/>
                <w:szCs w:val="24"/>
                <w:u w:val="single"/>
                <w:lang w:val="en-GB" w:eastAsia="en-GB"/>
              </w:rPr>
            </w:pPr>
            <w:r>
              <w:rPr>
                <w:rFonts w:ascii="Arial" w:eastAsia="Calibri" w:hAnsi="Arial" w:cs="Arial"/>
                <w:sz w:val="22"/>
                <w:szCs w:val="22"/>
                <w:lang w:val="en-GB" w:eastAsia="en-GB"/>
              </w:rPr>
              <w:t>The Locality is</w:t>
            </w:r>
            <w:r w:rsidRPr="001550B8">
              <w:rPr>
                <w:rFonts w:ascii="Arial" w:eastAsia="Calibri" w:hAnsi="Arial" w:cs="Arial"/>
                <w:sz w:val="22"/>
                <w:szCs w:val="22"/>
                <w:lang w:val="en-GB" w:eastAsia="en-GB"/>
              </w:rPr>
              <w:t xml:space="preserve"> not significantly different to the national average in terms of life expectancy at birth, of males (79.2 years) and females (83.1 years) </w:t>
            </w:r>
          </w:p>
          <w:p w14:paraId="7255A351" w14:textId="77777777" w:rsidR="00FA326E" w:rsidRPr="001550B8" w:rsidRDefault="00FA326E" w:rsidP="009B2C04">
            <w:pPr>
              <w:numPr>
                <w:ilvl w:val="0"/>
                <w:numId w:val="47"/>
              </w:numPr>
              <w:autoSpaceDE w:val="0"/>
              <w:autoSpaceDN w:val="0"/>
              <w:spacing w:after="0"/>
              <w:ind w:left="360"/>
              <w:rPr>
                <w:rFonts w:ascii="Arial" w:eastAsia="Calibri" w:hAnsi="Arial" w:cs="Arial"/>
                <w:szCs w:val="24"/>
                <w:u w:val="single"/>
                <w:lang w:val="en-GB" w:eastAsia="en-GB"/>
              </w:rPr>
            </w:pPr>
            <w:r>
              <w:rPr>
                <w:rFonts w:ascii="Arial" w:eastAsia="Calibri" w:hAnsi="Arial" w:cs="Arial"/>
                <w:sz w:val="22"/>
                <w:szCs w:val="22"/>
                <w:lang w:val="en-GB" w:eastAsia="en-GB"/>
              </w:rPr>
              <w:t>It</w:t>
            </w:r>
            <w:r w:rsidRPr="001550B8">
              <w:rPr>
                <w:rFonts w:ascii="Arial" w:eastAsia="Calibri" w:hAnsi="Arial" w:cs="Arial"/>
                <w:sz w:val="22"/>
                <w:szCs w:val="22"/>
                <w:lang w:val="en-GB" w:eastAsia="en-GB"/>
              </w:rPr>
              <w:t xml:space="preserve"> has a slightly higher prevalence of income deprivation and unemployment compared to the England average, with the second highest rate amongst the Lincolnshire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 xml:space="preserve">s. </w:t>
            </w:r>
          </w:p>
          <w:p w14:paraId="5A67499E" w14:textId="77777777" w:rsidR="00FA326E" w:rsidRPr="00CA60EF" w:rsidRDefault="00FA326E" w:rsidP="009B2C04">
            <w:pPr>
              <w:numPr>
                <w:ilvl w:val="0"/>
                <w:numId w:val="47"/>
              </w:numPr>
              <w:spacing w:after="0"/>
              <w:ind w:left="360"/>
              <w:rPr>
                <w:rFonts w:ascii="Arial" w:eastAsia="Times New Roman" w:hAnsi="Arial" w:cs="Arial"/>
                <w:bCs/>
                <w:sz w:val="22"/>
                <w:szCs w:val="22"/>
                <w:lang w:val="en-GB" w:eastAsia="en-GB"/>
              </w:rPr>
            </w:pPr>
            <w:r w:rsidRPr="001550B8">
              <w:rPr>
                <w:rFonts w:ascii="Arial" w:eastAsia="Calibri"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Calibri" w:hAnsi="Arial" w:cs="Arial"/>
                <w:sz w:val="22"/>
                <w:szCs w:val="22"/>
                <w:lang w:val="en-GB" w:eastAsia="en-GB"/>
              </w:rPr>
              <w:t xml:space="preserve"> has a higher prevalence of cancer, </w:t>
            </w:r>
            <w:r w:rsidRPr="001550B8">
              <w:rPr>
                <w:rFonts w:ascii="Arial" w:eastAsia="Times New Roman" w:hAnsi="Arial" w:cs="Arial"/>
                <w:sz w:val="22"/>
                <w:szCs w:val="22"/>
                <w:lang w:val="en-GB" w:eastAsia="en-GB"/>
              </w:rPr>
              <w:t>diabetes, coronary heart disease, stroke and respiratory disease compared to the England average. This may partly reflect the older age profile of the L</w:t>
            </w:r>
            <w:r>
              <w:rPr>
                <w:rFonts w:ascii="Arial" w:eastAsia="Times New Roman" w:hAnsi="Arial" w:cs="Arial"/>
                <w:sz w:val="22"/>
                <w:szCs w:val="22"/>
                <w:lang w:val="en-GB" w:eastAsia="en-GB"/>
              </w:rPr>
              <w:t>ocality’s</w:t>
            </w:r>
            <w:r w:rsidRPr="001550B8">
              <w:rPr>
                <w:rFonts w:ascii="Arial" w:eastAsia="Times New Roman" w:hAnsi="Arial" w:cs="Arial"/>
                <w:sz w:val="22"/>
                <w:szCs w:val="22"/>
                <w:lang w:val="en-GB" w:eastAsia="en-GB"/>
              </w:rPr>
              <w:t xml:space="preserve"> population.</w:t>
            </w:r>
            <w:r>
              <w:rPr>
                <w:rFonts w:ascii="Arial" w:eastAsia="Times New Roman" w:hAnsi="Arial" w:cs="Arial"/>
                <w:spacing w:val="-3"/>
                <w:sz w:val="22"/>
                <w:szCs w:val="22"/>
                <w:lang w:val="en-GB" w:eastAsia="en-GB"/>
              </w:rPr>
              <w:t xml:space="preserve"> </w:t>
            </w:r>
          </w:p>
          <w:p w14:paraId="47802184" w14:textId="77777777" w:rsidR="00FA326E" w:rsidRPr="001550B8" w:rsidRDefault="00FA326E" w:rsidP="009B2C04">
            <w:pPr>
              <w:numPr>
                <w:ilvl w:val="0"/>
                <w:numId w:val="47"/>
              </w:numPr>
              <w:spacing w:after="0"/>
              <w:ind w:left="360"/>
              <w:rPr>
                <w:rFonts w:ascii="Arial" w:eastAsia="Times New Roman" w:hAnsi="Arial" w:cs="Arial"/>
                <w:bCs/>
                <w:sz w:val="22"/>
                <w:szCs w:val="22"/>
                <w:lang w:val="en-GB" w:eastAsia="en-GB"/>
              </w:rPr>
            </w:pPr>
            <w:r>
              <w:rPr>
                <w:rFonts w:ascii="Arial" w:eastAsia="Times New Roman" w:hAnsi="Arial" w:cs="Arial"/>
                <w:spacing w:val="-3"/>
                <w:sz w:val="22"/>
                <w:szCs w:val="22"/>
                <w:lang w:val="en-GB" w:eastAsia="en-GB"/>
              </w:rPr>
              <w:t>The</w:t>
            </w:r>
            <w:r w:rsidRPr="001550B8">
              <w:rPr>
                <w:rFonts w:ascii="Arial" w:eastAsia="Times New Roman" w:hAnsi="Arial" w:cs="Arial"/>
                <w:spacing w:val="-3"/>
                <w:sz w:val="22"/>
                <w:szCs w:val="22"/>
                <w:lang w:val="en-GB" w:eastAsia="en-GB"/>
              </w:rPr>
              <w:t xml:space="preserve"> main provider is United Lincolnshire Hospitals NHS Trust </w:t>
            </w:r>
          </w:p>
          <w:p w14:paraId="1992AD1B" w14:textId="77777777" w:rsidR="00FA326E" w:rsidRPr="001550B8" w:rsidRDefault="00FA326E" w:rsidP="00242F88">
            <w:pPr>
              <w:autoSpaceDE w:val="0"/>
              <w:autoSpaceDN w:val="0"/>
              <w:spacing w:after="0"/>
              <w:ind w:left="360"/>
              <w:rPr>
                <w:rFonts w:ascii="Arial" w:eastAsia="Calibri" w:hAnsi="Arial" w:cs="Arial"/>
                <w:sz w:val="22"/>
                <w:szCs w:val="22"/>
                <w:u w:val="single"/>
                <w:lang w:val="en-GB" w:eastAsia="en-GB"/>
              </w:rPr>
            </w:pPr>
          </w:p>
          <w:p w14:paraId="2B07AAB8"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p>
          <w:p w14:paraId="602D1A60"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South-West Lincolnshire</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w:t>
            </w:r>
          </w:p>
          <w:p w14:paraId="3D59C44B" w14:textId="77777777" w:rsidR="00FA326E" w:rsidRPr="001550B8" w:rsidRDefault="00FA326E" w:rsidP="009B2C04">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t xml:space="preserve">This </w:t>
            </w:r>
            <w:r>
              <w:rPr>
                <w:rFonts w:ascii="Arial" w:eastAsia="Times New Roman" w:hAnsi="Arial" w:cs="Arial"/>
                <w:sz w:val="22"/>
                <w:szCs w:val="22"/>
                <w:lang w:val="en-GB" w:eastAsia="en-GB"/>
              </w:rPr>
              <w:t>locality</w:t>
            </w:r>
            <w:r w:rsidRPr="001550B8">
              <w:rPr>
                <w:rFonts w:ascii="Arial" w:eastAsia="Times New Roman" w:hAnsi="Arial" w:cs="Arial"/>
                <w:sz w:val="22"/>
                <w:szCs w:val="22"/>
                <w:lang w:val="en-GB" w:eastAsia="en-GB"/>
              </w:rPr>
              <w:t xml:space="preserve"> ha</w:t>
            </w:r>
            <w:r>
              <w:rPr>
                <w:rFonts w:ascii="Arial" w:eastAsia="Times New Roman" w:hAnsi="Arial" w:cs="Arial"/>
                <w:sz w:val="22"/>
                <w:szCs w:val="22"/>
                <w:lang w:val="en-GB" w:eastAsia="en-GB"/>
              </w:rPr>
              <w:t>d</w:t>
            </w:r>
            <w:r w:rsidRPr="001550B8">
              <w:rPr>
                <w:rFonts w:ascii="Arial" w:eastAsia="Times New Roman" w:hAnsi="Arial" w:cs="Arial"/>
                <w:sz w:val="22"/>
                <w:szCs w:val="22"/>
                <w:lang w:val="en-GB" w:eastAsia="en-GB"/>
              </w:rPr>
              <w:t xml:space="preserve"> 17 practices </w:t>
            </w:r>
          </w:p>
          <w:p w14:paraId="37CC4EE8" w14:textId="77777777" w:rsidR="00FA326E" w:rsidRPr="001550B8" w:rsidRDefault="00FA326E" w:rsidP="009B2C04">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pacing w:val="-2"/>
                <w:sz w:val="22"/>
                <w:szCs w:val="22"/>
                <w:lang w:val="en-GB" w:eastAsia="en-GB"/>
              </w:rPr>
              <w:t xml:space="preserve">The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s</w:t>
            </w:r>
            <w:r w:rsidRPr="001550B8">
              <w:rPr>
                <w:rFonts w:ascii="Arial" w:eastAsia="Times New Roman" w:hAnsi="Arial" w:cs="Arial"/>
                <w:spacing w:val="-2"/>
                <w:sz w:val="22"/>
                <w:szCs w:val="22"/>
                <w:lang w:val="en-GB" w:eastAsia="en-GB"/>
              </w:rPr>
              <w:t xml:space="preserve"> registered population in March 2019 </w:t>
            </w:r>
            <w:r>
              <w:rPr>
                <w:rFonts w:ascii="Arial" w:eastAsia="Times New Roman" w:hAnsi="Arial" w:cs="Arial"/>
                <w:spacing w:val="-2"/>
                <w:sz w:val="22"/>
                <w:szCs w:val="22"/>
                <w:lang w:val="en-GB" w:eastAsia="en-GB"/>
              </w:rPr>
              <w:t>wa</w:t>
            </w:r>
            <w:r w:rsidRPr="001550B8">
              <w:rPr>
                <w:rFonts w:ascii="Arial" w:eastAsia="Times New Roman" w:hAnsi="Arial" w:cs="Arial"/>
                <w:spacing w:val="-2"/>
                <w:sz w:val="22"/>
                <w:szCs w:val="22"/>
                <w:lang w:val="en-GB" w:eastAsia="en-GB"/>
              </w:rPr>
              <w:t xml:space="preserve">s approximately 133,000 </w:t>
            </w:r>
          </w:p>
          <w:p w14:paraId="33FBF612" w14:textId="77777777" w:rsidR="00FA326E" w:rsidRPr="00CD5E0F" w:rsidRDefault="00FA326E" w:rsidP="009B2C04">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lastRenderedPageBreak/>
              <w:t xml:space="preserve">The </w:t>
            </w:r>
            <w:r>
              <w:rPr>
                <w:rFonts w:ascii="Arial" w:eastAsia="Times New Roman" w:hAnsi="Arial" w:cs="Arial"/>
                <w:sz w:val="22"/>
                <w:szCs w:val="22"/>
                <w:lang w:val="en-GB" w:eastAsia="en-GB"/>
              </w:rPr>
              <w:t>Locality</w:t>
            </w:r>
            <w:r w:rsidRPr="001550B8">
              <w:rPr>
                <w:rFonts w:ascii="Arial" w:eastAsia="Times New Roman" w:hAnsi="Arial" w:cs="Arial"/>
                <w:sz w:val="22"/>
                <w:szCs w:val="22"/>
                <w:lang w:val="en-GB" w:eastAsia="en-GB"/>
              </w:rPr>
              <w:t>’s registered population live in 2 different lower tier Local Authorities</w:t>
            </w:r>
            <w:r>
              <w:rPr>
                <w:rFonts w:ascii="Arial" w:eastAsia="Times New Roman" w:hAnsi="Arial" w:cs="Arial"/>
                <w:sz w:val="22"/>
                <w:szCs w:val="22"/>
                <w:lang w:val="en-GB" w:eastAsia="en-GB"/>
              </w:rPr>
              <w:t xml:space="preserve"> in Lincolnshire</w:t>
            </w:r>
            <w:r w:rsidRPr="001550B8">
              <w:rPr>
                <w:rFonts w:ascii="Arial" w:eastAsia="Times New Roman" w:hAnsi="Arial" w:cs="Arial"/>
                <w:sz w:val="22"/>
                <w:szCs w:val="22"/>
                <w:lang w:val="en-GB" w:eastAsia="en-GB"/>
              </w:rPr>
              <w:t xml:space="preserve"> </w:t>
            </w:r>
            <w:r>
              <w:rPr>
                <w:rFonts w:ascii="Arial" w:eastAsia="Times New Roman" w:hAnsi="Arial" w:cs="Arial"/>
                <w:sz w:val="22"/>
                <w:szCs w:val="22"/>
                <w:lang w:val="en-GB" w:eastAsia="en-GB"/>
              </w:rPr>
              <w:t>(North Kesteven and South Kesteven)</w:t>
            </w:r>
            <w:r>
              <w:rPr>
                <w:rFonts w:ascii="Arial" w:eastAsia="MS ??" w:hAnsi="Arial" w:cs="Arial"/>
                <w:sz w:val="22"/>
                <w:szCs w:val="22"/>
                <w:lang w:val="en-GB" w:eastAsia="en-GB"/>
              </w:rPr>
              <w:t xml:space="preserve"> plus patients in Leicestershire and Nottinghamshire.</w:t>
            </w:r>
          </w:p>
          <w:p w14:paraId="641BD792" w14:textId="77777777" w:rsidR="00FA326E" w:rsidRPr="001550B8" w:rsidRDefault="00FA326E" w:rsidP="009B2C04">
            <w:pPr>
              <w:numPr>
                <w:ilvl w:val="0"/>
                <w:numId w:val="48"/>
              </w:numPr>
              <w:spacing w:after="0"/>
              <w:rPr>
                <w:rFonts w:ascii="Arial" w:eastAsia="Times New Roman" w:hAnsi="Arial" w:cs="Arial"/>
                <w:b/>
                <w:bCs/>
                <w:sz w:val="22"/>
                <w:szCs w:val="22"/>
                <w:lang w:val="en-GB" w:eastAsia="en-GB"/>
              </w:rPr>
            </w:pPr>
            <w:r>
              <w:rPr>
                <w:rFonts w:ascii="Arial" w:eastAsia="Times New Roman" w:hAnsi="Arial" w:cs="Arial"/>
                <w:sz w:val="22"/>
                <w:szCs w:val="22"/>
                <w:lang w:val="en-GB" w:eastAsia="en-GB"/>
              </w:rPr>
              <w:t xml:space="preserve">The practices within the Locality are members of three Primary Care Networks (K2 Healthcare Grantham; K2 Healthcare Sleaford; </w:t>
            </w:r>
            <w:proofErr w:type="spellStart"/>
            <w:r>
              <w:rPr>
                <w:rFonts w:ascii="Arial" w:eastAsia="Times New Roman" w:hAnsi="Arial" w:cs="Arial"/>
                <w:sz w:val="22"/>
                <w:szCs w:val="22"/>
                <w:lang w:val="en-GB" w:eastAsia="en-GB"/>
              </w:rPr>
              <w:t>Syston</w:t>
            </w:r>
            <w:proofErr w:type="spellEnd"/>
            <w:r>
              <w:rPr>
                <w:rFonts w:ascii="Arial" w:eastAsia="Times New Roman" w:hAnsi="Arial" w:cs="Arial"/>
                <w:sz w:val="22"/>
                <w:szCs w:val="22"/>
                <w:lang w:val="en-GB" w:eastAsia="en-GB"/>
              </w:rPr>
              <w:t>, Vale and Melton)</w:t>
            </w:r>
          </w:p>
          <w:p w14:paraId="1B29DD60" w14:textId="77777777" w:rsidR="00FA326E" w:rsidRPr="001550B8" w:rsidRDefault="00FA326E" w:rsidP="009B2C04">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bCs/>
                <w:sz w:val="22"/>
                <w:szCs w:val="22"/>
                <w:lang w:val="en-GB" w:eastAsia="en-GB"/>
              </w:rPr>
              <w:t xml:space="preserve">The </w:t>
            </w:r>
            <w:r>
              <w:rPr>
                <w:rFonts w:ascii="Arial" w:eastAsia="Times New Roman" w:hAnsi="Arial" w:cs="Arial"/>
                <w:bCs/>
                <w:sz w:val="22"/>
                <w:szCs w:val="22"/>
                <w:lang w:val="en-GB" w:eastAsia="en-GB"/>
              </w:rPr>
              <w:t>area</w:t>
            </w:r>
            <w:r w:rsidRPr="001550B8">
              <w:rPr>
                <w:rFonts w:ascii="Arial" w:eastAsia="Times New Roman" w:hAnsi="Arial" w:cs="Arial"/>
                <w:bCs/>
                <w:sz w:val="22"/>
                <w:szCs w:val="22"/>
                <w:lang w:val="en-GB" w:eastAsia="en-GB"/>
              </w:rPr>
              <w:t xml:space="preserve"> is slightly higher than the England average</w:t>
            </w:r>
            <w:r>
              <w:rPr>
                <w:rFonts w:ascii="Arial" w:eastAsia="Times New Roman" w:hAnsi="Arial" w:cs="Arial"/>
                <w:bCs/>
                <w:sz w:val="22"/>
                <w:szCs w:val="22"/>
                <w:lang w:val="en-GB" w:eastAsia="en-GB"/>
              </w:rPr>
              <w:t xml:space="preserve"> for</w:t>
            </w:r>
            <w:r w:rsidRPr="001550B8">
              <w:rPr>
                <w:rFonts w:ascii="Arial" w:eastAsia="Times New Roman" w:hAnsi="Arial" w:cs="Arial"/>
                <w:bCs/>
                <w:sz w:val="22"/>
                <w:szCs w:val="22"/>
                <w:lang w:val="en-GB" w:eastAsia="en-GB"/>
              </w:rPr>
              <w:t xml:space="preserve"> life expectancy </w:t>
            </w:r>
            <w:r>
              <w:rPr>
                <w:rFonts w:ascii="Arial" w:eastAsia="Times New Roman" w:hAnsi="Arial" w:cs="Arial"/>
                <w:bCs/>
                <w:sz w:val="22"/>
                <w:szCs w:val="22"/>
                <w:lang w:val="en-GB" w:eastAsia="en-GB"/>
              </w:rPr>
              <w:t>of</w:t>
            </w:r>
            <w:r w:rsidRPr="001550B8">
              <w:rPr>
                <w:rFonts w:ascii="Arial" w:eastAsia="Times New Roman" w:hAnsi="Arial" w:cs="Arial"/>
                <w:bCs/>
                <w:sz w:val="22"/>
                <w:szCs w:val="22"/>
                <w:lang w:val="en-GB" w:eastAsia="en-GB"/>
              </w:rPr>
              <w:t xml:space="preserve"> both females (83.3 years) and males (79.9 years) with the overall premature mortality rate (deaths&lt;75years) lower than that in England. </w:t>
            </w:r>
          </w:p>
          <w:p w14:paraId="301E5D7B" w14:textId="77777777" w:rsidR="00FA326E" w:rsidRPr="001550B8" w:rsidRDefault="00FA326E" w:rsidP="009B2C04">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t xml:space="preserve">The </w:t>
            </w:r>
            <w:r>
              <w:rPr>
                <w:rFonts w:ascii="Arial" w:eastAsia="Times New Roman" w:hAnsi="Arial" w:cs="Arial"/>
                <w:sz w:val="22"/>
                <w:szCs w:val="22"/>
                <w:lang w:val="en-GB" w:eastAsia="en-GB"/>
              </w:rPr>
              <w:t>Locality</w:t>
            </w:r>
            <w:r w:rsidRPr="001550B8">
              <w:rPr>
                <w:rFonts w:ascii="Arial" w:eastAsia="Times New Roman" w:hAnsi="Arial" w:cs="Arial"/>
                <w:sz w:val="22"/>
                <w:szCs w:val="22"/>
                <w:lang w:val="en-GB" w:eastAsia="en-GB"/>
              </w:rPr>
              <w:t xml:space="preserve"> has relatively low levels of deprivation, poverty and unemployment compared to other areas in Lincolnshire. </w:t>
            </w:r>
          </w:p>
          <w:p w14:paraId="17F4F49A" w14:textId="77777777" w:rsidR="00FA326E" w:rsidRPr="001550B8" w:rsidRDefault="00FA326E" w:rsidP="009B2C04">
            <w:pPr>
              <w:numPr>
                <w:ilvl w:val="0"/>
                <w:numId w:val="48"/>
              </w:numPr>
              <w:spacing w:after="0"/>
              <w:rPr>
                <w:rFonts w:ascii="Arial" w:eastAsia="Times New Roman" w:hAnsi="Arial" w:cs="Arial"/>
                <w:bCs/>
                <w:sz w:val="22"/>
                <w:szCs w:val="22"/>
                <w:lang w:val="en-GB" w:eastAsia="en-GB"/>
              </w:rPr>
            </w:pPr>
            <w:r>
              <w:rPr>
                <w:rFonts w:ascii="Arial" w:eastAsia="Times New Roman" w:hAnsi="Arial" w:cs="Arial"/>
                <w:bCs/>
                <w:sz w:val="22"/>
                <w:szCs w:val="22"/>
                <w:lang w:val="en-GB" w:eastAsia="en-GB"/>
              </w:rPr>
              <w:t>It</w:t>
            </w:r>
            <w:r w:rsidRPr="001550B8">
              <w:rPr>
                <w:rFonts w:ascii="Arial" w:eastAsia="Times New Roman" w:hAnsi="Arial" w:cs="Arial"/>
                <w:bCs/>
                <w:sz w:val="22"/>
                <w:szCs w:val="22"/>
                <w:lang w:val="en-GB" w:eastAsia="en-GB"/>
              </w:rPr>
              <w:t xml:space="preserve"> has a higher prevalence in relation to some </w:t>
            </w:r>
            <w:proofErr w:type="gramStart"/>
            <w:r w:rsidRPr="001550B8">
              <w:rPr>
                <w:rFonts w:ascii="Arial" w:eastAsia="Times New Roman" w:hAnsi="Arial" w:cs="Arial"/>
                <w:bCs/>
                <w:sz w:val="22"/>
                <w:szCs w:val="22"/>
                <w:lang w:val="en-GB" w:eastAsia="en-GB"/>
              </w:rPr>
              <w:t>long term</w:t>
            </w:r>
            <w:proofErr w:type="gramEnd"/>
            <w:r w:rsidRPr="001550B8">
              <w:rPr>
                <w:rFonts w:ascii="Arial" w:eastAsia="Times New Roman" w:hAnsi="Arial" w:cs="Arial"/>
                <w:bCs/>
                <w:sz w:val="22"/>
                <w:szCs w:val="22"/>
                <w:lang w:val="en-GB" w:eastAsia="en-GB"/>
              </w:rPr>
              <w:t xml:space="preserve"> conditions for example diabetes in</w:t>
            </w:r>
            <w:r>
              <w:rPr>
                <w:rFonts w:ascii="Arial" w:eastAsia="Times New Roman" w:hAnsi="Arial" w:cs="Arial"/>
                <w:bCs/>
                <w:sz w:val="22"/>
                <w:szCs w:val="22"/>
                <w:lang w:val="en-GB" w:eastAsia="en-GB"/>
              </w:rPr>
              <w:t xml:space="preserve"> adults, (7.4%) compared to that</w:t>
            </w:r>
            <w:r w:rsidRPr="001550B8">
              <w:rPr>
                <w:rFonts w:ascii="Arial" w:eastAsia="Times New Roman" w:hAnsi="Arial" w:cs="Arial"/>
                <w:bCs/>
                <w:sz w:val="22"/>
                <w:szCs w:val="22"/>
                <w:lang w:val="en-GB" w:eastAsia="en-GB"/>
              </w:rPr>
              <w:t xml:space="preserve"> in England (6.7%)</w:t>
            </w:r>
          </w:p>
          <w:p w14:paraId="2B588546" w14:textId="77777777" w:rsidR="00FA326E" w:rsidRPr="001550B8" w:rsidRDefault="00FA326E" w:rsidP="009B2C04">
            <w:pPr>
              <w:numPr>
                <w:ilvl w:val="0"/>
                <w:numId w:val="48"/>
              </w:numPr>
              <w:autoSpaceDE w:val="0"/>
              <w:autoSpaceDN w:val="0"/>
              <w:adjustRightInd w:val="0"/>
              <w:spacing w:after="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MS ??" w:hAnsi="Arial" w:cs="Arial"/>
                <w:sz w:val="22"/>
                <w:szCs w:val="22"/>
                <w:lang w:val="en-GB" w:eastAsia="en-GB"/>
              </w:rPr>
              <w:t>population</w:t>
            </w:r>
            <w:r w:rsidRPr="001550B8">
              <w:rPr>
                <w:rFonts w:ascii="Arial" w:eastAsia="MS ??" w:hAnsi="Arial" w:cs="Arial"/>
                <w:sz w:val="22"/>
                <w:szCs w:val="22"/>
                <w:lang w:val="en-GB" w:eastAsia="en-GB"/>
              </w:rPr>
              <w:t xml:space="preserve">'s main provider is United Lincolnshire Hospitals NHS Trust </w:t>
            </w:r>
          </w:p>
          <w:p w14:paraId="7DFD9349" w14:textId="77777777" w:rsidR="00FA326E" w:rsidRPr="001550B8" w:rsidRDefault="00FA326E" w:rsidP="00242F88">
            <w:pPr>
              <w:autoSpaceDE w:val="0"/>
              <w:autoSpaceDN w:val="0"/>
              <w:spacing w:after="0"/>
              <w:rPr>
                <w:rFonts w:ascii="Arial" w:eastAsia="Calibri" w:hAnsi="Arial" w:cs="Arial"/>
                <w:sz w:val="22"/>
                <w:szCs w:val="22"/>
                <w:u w:val="single"/>
                <w:lang w:val="en-GB" w:eastAsia="en-GB"/>
              </w:rPr>
            </w:pPr>
          </w:p>
          <w:p w14:paraId="040854F4"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Lincolnshire East</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w:t>
            </w:r>
          </w:p>
          <w:p w14:paraId="4EAFCAD0" w14:textId="77777777"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MS ??" w:hAnsi="Arial" w:cs="Arial"/>
                <w:sz w:val="22"/>
                <w:szCs w:val="22"/>
                <w:lang w:val="en-GB" w:eastAsia="en-GB"/>
              </w:rPr>
              <w:t xml:space="preserve"> ha</w:t>
            </w:r>
            <w:r>
              <w:rPr>
                <w:rFonts w:ascii="Arial" w:eastAsia="MS ??" w:hAnsi="Arial" w:cs="Arial"/>
                <w:sz w:val="22"/>
                <w:szCs w:val="22"/>
                <w:lang w:val="en-GB" w:eastAsia="en-GB"/>
              </w:rPr>
              <w:t>d</w:t>
            </w:r>
            <w:r w:rsidRPr="001550B8">
              <w:rPr>
                <w:rFonts w:ascii="Arial" w:eastAsia="MS ??" w:hAnsi="Arial" w:cs="Arial"/>
                <w:sz w:val="22"/>
                <w:szCs w:val="22"/>
                <w:lang w:val="en-GB" w:eastAsia="en-GB"/>
              </w:rPr>
              <w:t xml:space="preserve"> 26 practices within 3 localities, Skegness and </w:t>
            </w:r>
            <w:proofErr w:type="gramStart"/>
            <w:r w:rsidRPr="001550B8">
              <w:rPr>
                <w:rFonts w:ascii="Arial" w:eastAsia="MS ??" w:hAnsi="Arial" w:cs="Arial"/>
                <w:sz w:val="22"/>
                <w:szCs w:val="22"/>
                <w:lang w:val="en-GB" w:eastAsia="en-GB"/>
              </w:rPr>
              <w:t>Coast ,</w:t>
            </w:r>
            <w:proofErr w:type="gramEnd"/>
            <w:r w:rsidRPr="001550B8">
              <w:rPr>
                <w:rFonts w:ascii="Arial" w:eastAsia="MS ??" w:hAnsi="Arial" w:cs="Arial"/>
                <w:sz w:val="22"/>
                <w:szCs w:val="22"/>
                <w:lang w:val="en-GB" w:eastAsia="en-GB"/>
              </w:rPr>
              <w:t xml:space="preserve"> East Lindsey  and Boston</w:t>
            </w:r>
            <w:r>
              <w:rPr>
                <w:rFonts w:ascii="Arial" w:eastAsia="MS ??" w:hAnsi="Arial" w:cs="Arial"/>
                <w:sz w:val="22"/>
                <w:szCs w:val="22"/>
                <w:lang w:val="en-GB" w:eastAsia="en-GB"/>
              </w:rPr>
              <w:t>. One practice (approx. 8,200 people) will move to the South Lincs locality in April 2020)</w:t>
            </w:r>
          </w:p>
          <w:p w14:paraId="490473EA" w14:textId="77777777"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Their total registered population </w:t>
            </w:r>
            <w:proofErr w:type="gramStart"/>
            <w:r w:rsidRPr="001550B8">
              <w:rPr>
                <w:rFonts w:ascii="Arial" w:eastAsia="MS ??" w:hAnsi="Arial" w:cs="Arial"/>
                <w:sz w:val="22"/>
                <w:szCs w:val="22"/>
                <w:lang w:val="en-GB" w:eastAsia="en-GB"/>
              </w:rPr>
              <w:t>at</w:t>
            </w:r>
            <w:proofErr w:type="gramEnd"/>
            <w:r w:rsidRPr="001550B8">
              <w:rPr>
                <w:rFonts w:ascii="Arial" w:eastAsia="MS ??" w:hAnsi="Arial" w:cs="Arial"/>
                <w:sz w:val="22"/>
                <w:szCs w:val="22"/>
                <w:lang w:val="en-GB" w:eastAsia="en-GB"/>
              </w:rPr>
              <w:t xml:space="preserve"> March 2019 </w:t>
            </w:r>
            <w:r>
              <w:rPr>
                <w:rFonts w:ascii="Arial" w:eastAsia="MS ??" w:hAnsi="Arial" w:cs="Arial"/>
                <w:sz w:val="22"/>
                <w:szCs w:val="22"/>
                <w:lang w:val="en-GB" w:eastAsia="en-GB"/>
              </w:rPr>
              <w:t>was</w:t>
            </w:r>
            <w:r w:rsidRPr="001550B8">
              <w:rPr>
                <w:rFonts w:ascii="Arial" w:eastAsia="MS ??" w:hAnsi="Arial" w:cs="Arial"/>
                <w:sz w:val="22"/>
                <w:szCs w:val="22"/>
                <w:lang w:val="en-GB" w:eastAsia="en-GB"/>
              </w:rPr>
              <w:t xml:space="preserve"> approximately 250,000</w:t>
            </w:r>
            <w:r>
              <w:rPr>
                <w:rFonts w:ascii="Arial" w:eastAsia="MS ??" w:hAnsi="Arial" w:cs="Arial"/>
                <w:sz w:val="22"/>
                <w:szCs w:val="22"/>
                <w:lang w:val="en-GB" w:eastAsia="en-GB"/>
              </w:rPr>
              <w:t xml:space="preserve"> (now 242,000)</w:t>
            </w:r>
          </w:p>
          <w:p w14:paraId="4ADFB67E" w14:textId="77777777" w:rsidR="00FA326E"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s</w:t>
            </w:r>
            <w:r w:rsidRPr="001550B8">
              <w:rPr>
                <w:rFonts w:ascii="Arial" w:eastAsia="MS ??" w:hAnsi="Arial" w:cs="Arial"/>
                <w:sz w:val="22"/>
                <w:szCs w:val="22"/>
                <w:lang w:val="en-GB" w:eastAsia="en-GB"/>
              </w:rPr>
              <w:t xml:space="preserve"> registered population live in </w:t>
            </w:r>
            <w:r>
              <w:rPr>
                <w:rFonts w:ascii="Arial" w:eastAsia="MS ??" w:hAnsi="Arial" w:cs="Arial"/>
                <w:sz w:val="22"/>
                <w:szCs w:val="22"/>
                <w:lang w:val="en-GB" w:eastAsia="en-GB"/>
              </w:rPr>
              <w:t>5</w:t>
            </w:r>
            <w:r w:rsidRPr="001550B8">
              <w:rPr>
                <w:rFonts w:ascii="Arial" w:eastAsia="MS ??" w:hAnsi="Arial" w:cs="Arial"/>
                <w:sz w:val="22"/>
                <w:szCs w:val="22"/>
                <w:lang w:val="en-GB" w:eastAsia="en-GB"/>
              </w:rPr>
              <w:t xml:space="preserve"> lower tier Local Authorities</w:t>
            </w:r>
            <w:r>
              <w:rPr>
                <w:rFonts w:ascii="Arial" w:eastAsia="MS ??" w:hAnsi="Arial" w:cs="Arial"/>
                <w:sz w:val="22"/>
                <w:szCs w:val="22"/>
                <w:lang w:val="en-GB" w:eastAsia="en-GB"/>
              </w:rPr>
              <w:t xml:space="preserve"> (East Lindsey; Boston; North Kesteven; South Kesteven; and South Holland)</w:t>
            </w:r>
            <w:r w:rsidRPr="001550B8">
              <w:rPr>
                <w:rFonts w:ascii="Arial" w:eastAsia="MS ??" w:hAnsi="Arial" w:cs="Arial"/>
                <w:sz w:val="22"/>
                <w:szCs w:val="22"/>
                <w:lang w:val="en-GB" w:eastAsia="en-GB"/>
              </w:rPr>
              <w:t>.</w:t>
            </w:r>
          </w:p>
          <w:p w14:paraId="0368DB7D" w14:textId="77777777"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The practices are part of three Primary Care Networks (Boston; East Lindsey; Skegness and Coast)</w:t>
            </w:r>
          </w:p>
          <w:p w14:paraId="68B90A79" w14:textId="1BEEF131"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Life expectancy at birth in this </w:t>
            </w:r>
            <w:r>
              <w:rPr>
                <w:rFonts w:ascii="Arial" w:eastAsia="MS ??" w:hAnsi="Arial" w:cs="Arial"/>
                <w:sz w:val="22"/>
                <w:szCs w:val="22"/>
                <w:lang w:val="en-GB" w:eastAsia="en-GB"/>
              </w:rPr>
              <w:t xml:space="preserve">Locality </w:t>
            </w:r>
            <w:r w:rsidRPr="001550B8">
              <w:rPr>
                <w:rFonts w:ascii="Arial" w:eastAsia="MS ??" w:hAnsi="Arial" w:cs="Arial"/>
                <w:sz w:val="22"/>
                <w:szCs w:val="22"/>
                <w:lang w:val="en-GB" w:eastAsia="en-GB"/>
              </w:rPr>
              <w:t>is lower than the national average for males (78.2 years), and for females (82.2 years), and the lo</w:t>
            </w:r>
            <w:r>
              <w:rPr>
                <w:rFonts w:ascii="Arial" w:eastAsia="MS ??" w:hAnsi="Arial" w:cs="Arial"/>
                <w:sz w:val="22"/>
                <w:szCs w:val="22"/>
                <w:lang w:val="en-GB" w:eastAsia="en-GB"/>
              </w:rPr>
              <w:t xml:space="preserve">west among the Lincolnshire </w:t>
            </w:r>
            <w:r w:rsidR="006E1044">
              <w:rPr>
                <w:rFonts w:ascii="Arial" w:eastAsia="MS ??" w:hAnsi="Arial" w:cs="Arial"/>
                <w:sz w:val="22"/>
                <w:szCs w:val="22"/>
                <w:lang w:val="en-GB" w:eastAsia="en-GB"/>
              </w:rPr>
              <w:t>ICB</w:t>
            </w:r>
            <w:r>
              <w:rPr>
                <w:rFonts w:ascii="Arial" w:eastAsia="MS ??" w:hAnsi="Arial" w:cs="Arial"/>
                <w:sz w:val="22"/>
                <w:szCs w:val="22"/>
                <w:lang w:val="en-GB" w:eastAsia="en-GB"/>
              </w:rPr>
              <w:t xml:space="preserve"> Localities</w:t>
            </w:r>
            <w:r w:rsidRPr="001550B8">
              <w:rPr>
                <w:rFonts w:ascii="Arial" w:eastAsia="MS ??" w:hAnsi="Arial" w:cs="Arial"/>
                <w:sz w:val="22"/>
                <w:szCs w:val="22"/>
                <w:lang w:val="en-GB" w:eastAsia="en-GB"/>
              </w:rPr>
              <w:t>.</w:t>
            </w:r>
          </w:p>
          <w:p w14:paraId="1DD3A96A" w14:textId="10786E3E"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The Locality</w:t>
            </w:r>
            <w:r w:rsidRPr="001550B8">
              <w:rPr>
                <w:rFonts w:ascii="Arial" w:eastAsia="MS ??" w:hAnsi="Arial" w:cs="Arial"/>
                <w:sz w:val="22"/>
                <w:szCs w:val="22"/>
                <w:lang w:val="en-GB" w:eastAsia="en-GB"/>
              </w:rPr>
              <w:t xml:space="preserve"> has a higher prevalence of income deprivation and unemployment compared to the England average, with the highest rate </w:t>
            </w:r>
            <w:r>
              <w:rPr>
                <w:rFonts w:ascii="Arial" w:eastAsia="MS ??" w:hAnsi="Arial" w:cs="Arial"/>
                <w:sz w:val="22"/>
                <w:szCs w:val="22"/>
                <w:lang w:val="en-GB" w:eastAsia="en-GB"/>
              </w:rPr>
              <w:t xml:space="preserve">in Lincolnshire </w:t>
            </w:r>
            <w:r w:rsidR="006E1044">
              <w:rPr>
                <w:rFonts w:ascii="Arial" w:eastAsia="MS ??" w:hAnsi="Arial" w:cs="Arial"/>
                <w:sz w:val="22"/>
                <w:szCs w:val="22"/>
                <w:lang w:val="en-GB" w:eastAsia="en-GB"/>
              </w:rPr>
              <w:t>ICB</w:t>
            </w:r>
            <w:r w:rsidRPr="001550B8">
              <w:rPr>
                <w:rFonts w:ascii="Arial" w:eastAsia="MS ??" w:hAnsi="Arial" w:cs="Arial"/>
                <w:sz w:val="22"/>
                <w:szCs w:val="22"/>
                <w:lang w:val="en-GB" w:eastAsia="en-GB"/>
              </w:rPr>
              <w:t>.</w:t>
            </w:r>
          </w:p>
          <w:p w14:paraId="5C16F8BC" w14:textId="2325CBC6"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It</w:t>
            </w:r>
            <w:r w:rsidRPr="001550B8">
              <w:rPr>
                <w:rFonts w:ascii="Arial" w:eastAsia="MS ??" w:hAnsi="Arial" w:cs="Arial"/>
                <w:sz w:val="22"/>
                <w:szCs w:val="22"/>
                <w:lang w:val="en-GB" w:eastAsia="en-GB"/>
              </w:rPr>
              <w:t xml:space="preserve"> has an older profile than the England average, and the oldest of the Lincolnshire </w:t>
            </w:r>
            <w:r w:rsidR="006E1044">
              <w:rPr>
                <w:rFonts w:ascii="Arial" w:eastAsia="MS ??" w:hAnsi="Arial" w:cs="Arial"/>
                <w:sz w:val="22"/>
                <w:szCs w:val="22"/>
                <w:lang w:val="en-GB" w:eastAsia="en-GB"/>
              </w:rPr>
              <w:t>ICB</w:t>
            </w:r>
            <w:r>
              <w:rPr>
                <w:rFonts w:ascii="Arial" w:eastAsia="MS ??" w:hAnsi="Arial" w:cs="Arial"/>
                <w:sz w:val="22"/>
                <w:szCs w:val="22"/>
                <w:lang w:val="en-GB" w:eastAsia="en-GB"/>
              </w:rPr>
              <w:t xml:space="preserve"> Localitie</w:t>
            </w:r>
            <w:r w:rsidRPr="001550B8">
              <w:rPr>
                <w:rFonts w:ascii="Arial" w:eastAsia="MS ??" w:hAnsi="Arial" w:cs="Arial"/>
                <w:sz w:val="22"/>
                <w:szCs w:val="22"/>
                <w:lang w:val="en-GB" w:eastAsia="en-GB"/>
              </w:rPr>
              <w:t>s. There are a higher proportion of people aged 65 years and older.</w:t>
            </w:r>
          </w:p>
          <w:p w14:paraId="78512B18" w14:textId="77777777"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prevalence of cancer, diabetes, coronary heart disease, stroke and respiratory disease are all higher in this </w:t>
            </w:r>
            <w:r>
              <w:rPr>
                <w:rFonts w:ascii="Arial" w:eastAsia="MS ??" w:hAnsi="Arial" w:cs="Arial"/>
                <w:sz w:val="22"/>
                <w:szCs w:val="22"/>
                <w:lang w:val="en-GB" w:eastAsia="en-GB"/>
              </w:rPr>
              <w:t>area</w:t>
            </w:r>
            <w:r w:rsidRPr="001550B8">
              <w:rPr>
                <w:rFonts w:ascii="Arial" w:eastAsia="MS ??" w:hAnsi="Arial" w:cs="Arial"/>
                <w:sz w:val="22"/>
                <w:szCs w:val="22"/>
                <w:lang w:val="en-GB" w:eastAsia="en-GB"/>
              </w:rPr>
              <w:t xml:space="preserve"> than the England average. This may partly reflect the older age profile of the local population.</w:t>
            </w:r>
          </w:p>
          <w:p w14:paraId="5CEF4003" w14:textId="77777777" w:rsidR="00FA326E" w:rsidRPr="001550B8" w:rsidRDefault="00FA326E" w:rsidP="009B2C04">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’s main providers are United Lincolnshire Hospitals NHS Trust and North Lincolnshire and Goole NHS Trust </w:t>
            </w:r>
          </w:p>
          <w:p w14:paraId="61779C83"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p>
          <w:p w14:paraId="44BC3D3C" w14:textId="77777777" w:rsidR="00FA326E" w:rsidRPr="001550B8" w:rsidRDefault="00FA326E" w:rsidP="00242F88">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South Lincolnshire</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 xml:space="preserve">: </w:t>
            </w:r>
          </w:p>
          <w:p w14:paraId="0485F301" w14:textId="77777777" w:rsidR="00FA326E" w:rsidRPr="001550B8"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 has 13 practices</w:t>
            </w:r>
            <w:r>
              <w:rPr>
                <w:rFonts w:ascii="Arial" w:eastAsia="MS ??" w:hAnsi="Arial" w:cs="Arial"/>
                <w:sz w:val="22"/>
                <w:szCs w:val="22"/>
                <w:lang w:val="en-GB" w:eastAsia="en-GB"/>
              </w:rPr>
              <w:t xml:space="preserve"> (14 from 1/4/2020 – see Lincolnshire East above)</w:t>
            </w:r>
          </w:p>
          <w:p w14:paraId="21C8166D" w14:textId="77777777" w:rsidR="00FA326E" w:rsidRPr="001550B8"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Their total registered population </w:t>
            </w:r>
            <w:proofErr w:type="gramStart"/>
            <w:r w:rsidRPr="001550B8">
              <w:rPr>
                <w:rFonts w:ascii="Arial" w:eastAsia="MS ??" w:hAnsi="Arial" w:cs="Arial"/>
                <w:sz w:val="22"/>
                <w:szCs w:val="22"/>
                <w:lang w:val="en-GB" w:eastAsia="en-GB"/>
              </w:rPr>
              <w:t>at</w:t>
            </w:r>
            <w:proofErr w:type="gramEnd"/>
            <w:r w:rsidRPr="001550B8">
              <w:rPr>
                <w:rFonts w:ascii="Arial" w:eastAsia="MS ??" w:hAnsi="Arial" w:cs="Arial"/>
                <w:sz w:val="22"/>
                <w:szCs w:val="22"/>
                <w:lang w:val="en-GB" w:eastAsia="en-GB"/>
              </w:rPr>
              <w:t xml:space="preserve"> March 2019 is approximately 162,000 </w:t>
            </w:r>
            <w:r>
              <w:rPr>
                <w:rFonts w:ascii="Arial" w:eastAsia="MS ??" w:hAnsi="Arial" w:cs="Arial"/>
                <w:sz w:val="22"/>
                <w:szCs w:val="22"/>
                <w:lang w:val="en-GB" w:eastAsia="en-GB"/>
              </w:rPr>
              <w:t>(170,000)</w:t>
            </w:r>
          </w:p>
          <w:p w14:paraId="14111BC2" w14:textId="77777777" w:rsidR="00FA326E"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Calibri" w:hAnsi="Arial" w:cs="Arial"/>
                <w:sz w:val="22"/>
                <w:szCs w:val="22"/>
                <w:lang w:val="en-GB" w:eastAsia="en-GB"/>
              </w:rPr>
              <w:t>localitie</w:t>
            </w:r>
            <w:r w:rsidRPr="001550B8">
              <w:rPr>
                <w:rFonts w:ascii="Arial" w:eastAsia="Calibri" w:hAnsi="Arial" w:cs="Arial"/>
                <w:sz w:val="22"/>
                <w:szCs w:val="22"/>
                <w:lang w:val="en-GB" w:eastAsia="en-GB"/>
              </w:rPr>
              <w:t>s</w:t>
            </w:r>
            <w:r w:rsidRPr="001550B8">
              <w:rPr>
                <w:rFonts w:ascii="Arial" w:eastAsia="MS ??" w:hAnsi="Arial" w:cs="Arial"/>
                <w:sz w:val="22"/>
                <w:szCs w:val="22"/>
                <w:lang w:val="en-GB" w:eastAsia="en-GB"/>
              </w:rPr>
              <w:t xml:space="preserve"> registered population live in 2 different lower tier Local Authorities</w:t>
            </w:r>
            <w:r>
              <w:rPr>
                <w:rFonts w:ascii="Arial" w:eastAsia="MS ??" w:hAnsi="Arial" w:cs="Arial"/>
                <w:sz w:val="22"/>
                <w:szCs w:val="22"/>
                <w:lang w:val="en-GB" w:eastAsia="en-GB"/>
              </w:rPr>
              <w:t xml:space="preserve"> in Lincolnshire</w:t>
            </w:r>
            <w:r w:rsidRPr="001550B8">
              <w:rPr>
                <w:rFonts w:ascii="Arial" w:eastAsia="MS ??" w:hAnsi="Arial" w:cs="Arial"/>
                <w:sz w:val="22"/>
                <w:szCs w:val="22"/>
                <w:lang w:val="en-GB" w:eastAsia="en-GB"/>
              </w:rPr>
              <w:t xml:space="preserve"> </w:t>
            </w:r>
            <w:r>
              <w:rPr>
                <w:rFonts w:ascii="Arial" w:eastAsia="MS ??" w:hAnsi="Arial" w:cs="Arial"/>
                <w:sz w:val="22"/>
                <w:szCs w:val="22"/>
                <w:lang w:val="en-GB" w:eastAsia="en-GB"/>
              </w:rPr>
              <w:t xml:space="preserve">(South Holland and South Kesteven) plus patients in </w:t>
            </w:r>
            <w:proofErr w:type="spellStart"/>
            <w:r>
              <w:rPr>
                <w:rFonts w:ascii="Arial" w:eastAsia="MS ??" w:hAnsi="Arial" w:cs="Arial"/>
                <w:sz w:val="22"/>
                <w:szCs w:val="22"/>
                <w:lang w:val="en-GB" w:eastAsia="en-GB"/>
              </w:rPr>
              <w:t>Cambidgeshire</w:t>
            </w:r>
            <w:proofErr w:type="spellEnd"/>
            <w:r>
              <w:rPr>
                <w:rFonts w:ascii="Arial" w:eastAsia="MS ??" w:hAnsi="Arial" w:cs="Arial"/>
                <w:sz w:val="22"/>
                <w:szCs w:val="22"/>
                <w:lang w:val="en-GB" w:eastAsia="en-GB"/>
              </w:rPr>
              <w:t xml:space="preserve">, Leicestershire, Northamptonshire, </w:t>
            </w:r>
            <w:proofErr w:type="gramStart"/>
            <w:r>
              <w:rPr>
                <w:rFonts w:ascii="Arial" w:eastAsia="MS ??" w:hAnsi="Arial" w:cs="Arial"/>
                <w:sz w:val="22"/>
                <w:szCs w:val="22"/>
                <w:lang w:val="en-GB" w:eastAsia="en-GB"/>
              </w:rPr>
              <w:t>Norfolk</w:t>
            </w:r>
            <w:proofErr w:type="gramEnd"/>
            <w:r>
              <w:rPr>
                <w:rFonts w:ascii="Arial" w:eastAsia="MS ??" w:hAnsi="Arial" w:cs="Arial"/>
                <w:sz w:val="22"/>
                <w:szCs w:val="22"/>
                <w:lang w:val="en-GB" w:eastAsia="en-GB"/>
              </w:rPr>
              <w:t xml:space="preserve"> and Rutland.</w:t>
            </w:r>
          </w:p>
          <w:p w14:paraId="6F6291E1" w14:textId="77777777" w:rsidR="00FA326E" w:rsidRPr="001550B8"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Pr>
                <w:rFonts w:ascii="Arial" w:eastAsia="MS ??" w:hAnsi="Arial" w:cs="Arial"/>
                <w:sz w:val="22"/>
                <w:szCs w:val="22"/>
                <w:lang w:val="en-GB" w:eastAsia="en-GB"/>
              </w:rPr>
              <w:t>The practices are part of three Primary Care Networks (Four Counties; Market Deeping and Spalding; South Lincolnshire Rural)</w:t>
            </w:r>
          </w:p>
          <w:p w14:paraId="33834B9E" w14:textId="77777777" w:rsidR="00FA326E" w:rsidRPr="001550B8"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Calibri" w:hAnsi="Arial" w:cs="Arial"/>
                <w:color w:val="000000"/>
                <w:sz w:val="22"/>
                <w:szCs w:val="22"/>
                <w:lang w:val="en-GB" w:eastAsia="en-US"/>
              </w:rPr>
              <w:t>Overall life expectancy at birth in the</w:t>
            </w:r>
            <w:r w:rsidRPr="001550B8">
              <w:rPr>
                <w:rFonts w:ascii="Arial" w:eastAsia="MS ??" w:hAnsi="Arial" w:cs="Arial"/>
                <w:sz w:val="22"/>
                <w:szCs w:val="22"/>
                <w:lang w:val="en-GB" w:eastAsia="en-GB"/>
              </w:rPr>
              <w:t xml:space="preserve"> </w:t>
            </w:r>
            <w:r>
              <w:rPr>
                <w:rFonts w:ascii="Arial" w:eastAsia="MS ??" w:hAnsi="Arial" w:cs="Arial"/>
                <w:sz w:val="22"/>
                <w:szCs w:val="22"/>
                <w:lang w:val="en-GB" w:eastAsia="en-GB"/>
              </w:rPr>
              <w:t xml:space="preserve">Locality </w:t>
            </w:r>
            <w:r w:rsidRPr="001550B8">
              <w:rPr>
                <w:rFonts w:ascii="Arial" w:eastAsia="Calibri" w:hAnsi="Arial" w:cs="Arial"/>
                <w:color w:val="000000"/>
                <w:sz w:val="22"/>
                <w:szCs w:val="22"/>
                <w:lang w:val="en-GB" w:eastAsia="en-US"/>
              </w:rPr>
              <w:t>is significantly higher than the</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England average for both females</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(83.6years) and males (80.3%years) with the overall premature mor</w:t>
            </w:r>
            <w:r>
              <w:rPr>
                <w:rFonts w:ascii="Arial" w:eastAsia="Calibri" w:hAnsi="Arial" w:cs="Arial"/>
                <w:color w:val="000000"/>
                <w:sz w:val="22"/>
                <w:szCs w:val="22"/>
                <w:lang w:val="en-GB" w:eastAsia="en-US"/>
              </w:rPr>
              <w:t>tality rate (deaths &lt;75years)</w:t>
            </w:r>
            <w:r w:rsidRPr="001550B8">
              <w:rPr>
                <w:rFonts w:ascii="Arial" w:eastAsia="Calibri" w:hAnsi="Arial" w:cs="Arial"/>
                <w:color w:val="000000"/>
                <w:sz w:val="22"/>
                <w:szCs w:val="22"/>
                <w:lang w:val="en-GB" w:eastAsia="en-US"/>
              </w:rPr>
              <w:t xml:space="preserve"> significantly lower</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than that for England.</w:t>
            </w:r>
          </w:p>
          <w:p w14:paraId="4EF8AF02" w14:textId="77777777" w:rsidR="00FA326E" w:rsidRPr="001550B8" w:rsidRDefault="00FA326E" w:rsidP="009B2C04">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MS ??" w:hAnsi="Arial" w:cs="Arial"/>
                <w:sz w:val="22"/>
                <w:szCs w:val="22"/>
                <w:lang w:val="en-GB" w:eastAsia="en-GB"/>
              </w:rPr>
              <w:t>Area</w:t>
            </w:r>
            <w:r w:rsidRPr="001550B8">
              <w:rPr>
                <w:rFonts w:ascii="Arial" w:eastAsia="MS ??" w:hAnsi="Arial" w:cs="Arial"/>
                <w:sz w:val="22"/>
                <w:szCs w:val="22"/>
                <w:lang w:val="en-GB" w:eastAsia="en-GB"/>
              </w:rPr>
              <w:t xml:space="preserve"> has relatively low levels of deprivation, although there are some differences across the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  The highest levels of deprivation are in Long Sutton and </w:t>
            </w:r>
            <w:proofErr w:type="spellStart"/>
            <w:r w:rsidRPr="001550B8">
              <w:rPr>
                <w:rFonts w:ascii="Arial" w:eastAsia="MS ??" w:hAnsi="Arial" w:cs="Arial"/>
                <w:sz w:val="22"/>
                <w:szCs w:val="22"/>
                <w:lang w:val="en-GB" w:eastAsia="en-GB"/>
              </w:rPr>
              <w:t>Sutterton</w:t>
            </w:r>
            <w:proofErr w:type="spellEnd"/>
            <w:r w:rsidRPr="001550B8">
              <w:rPr>
                <w:rFonts w:ascii="Arial" w:eastAsia="MS ??" w:hAnsi="Arial" w:cs="Arial"/>
                <w:sz w:val="22"/>
                <w:szCs w:val="22"/>
                <w:lang w:val="en-GB" w:eastAsia="en-GB"/>
              </w:rPr>
              <w:t xml:space="preserve"> and the lowest levels in Stamford and Market Deeping.</w:t>
            </w:r>
          </w:p>
          <w:p w14:paraId="355ECBED" w14:textId="77777777" w:rsidR="00FA326E" w:rsidRPr="001550B8" w:rsidRDefault="00FA326E" w:rsidP="009B2C04">
            <w:pPr>
              <w:numPr>
                <w:ilvl w:val="0"/>
                <w:numId w:val="28"/>
              </w:numPr>
              <w:autoSpaceDE w:val="0"/>
              <w:autoSpaceDN w:val="0"/>
              <w:adjustRightInd w:val="0"/>
              <w:spacing w:after="0"/>
              <w:ind w:left="459" w:hanging="425"/>
              <w:rPr>
                <w:rFonts w:ascii="Arial" w:eastAsia="Calibri" w:hAnsi="Arial" w:cs="Arial"/>
                <w:color w:val="000000"/>
                <w:sz w:val="22"/>
                <w:szCs w:val="22"/>
                <w:lang w:val="en-GB" w:eastAsia="en-US"/>
              </w:rPr>
            </w:pPr>
            <w:r>
              <w:rPr>
                <w:rFonts w:ascii="Arial" w:eastAsia="Calibri" w:hAnsi="Arial" w:cs="Arial"/>
                <w:color w:val="000000"/>
                <w:sz w:val="22"/>
                <w:szCs w:val="22"/>
                <w:lang w:val="en-GB" w:eastAsia="en-US"/>
              </w:rPr>
              <w:t>It</w:t>
            </w:r>
            <w:r w:rsidRPr="001550B8">
              <w:rPr>
                <w:rFonts w:ascii="Arial" w:eastAsia="Calibri" w:hAnsi="Arial" w:cs="Arial"/>
                <w:color w:val="000000"/>
                <w:sz w:val="22"/>
                <w:szCs w:val="22"/>
                <w:lang w:val="en-GB" w:eastAsia="en-US"/>
              </w:rPr>
              <w:t xml:space="preserve"> has a higher prevalence in relation to some </w:t>
            </w:r>
            <w:proofErr w:type="gramStart"/>
            <w:r w:rsidRPr="001550B8">
              <w:rPr>
                <w:rFonts w:ascii="Arial" w:eastAsia="Calibri" w:hAnsi="Arial" w:cs="Arial"/>
                <w:color w:val="000000"/>
                <w:sz w:val="22"/>
                <w:szCs w:val="22"/>
                <w:lang w:val="en-GB" w:eastAsia="en-US"/>
              </w:rPr>
              <w:t>long term</w:t>
            </w:r>
            <w:proofErr w:type="gramEnd"/>
            <w:r w:rsidRPr="001550B8">
              <w:rPr>
                <w:rFonts w:ascii="Arial" w:eastAsia="Calibri" w:hAnsi="Arial" w:cs="Arial"/>
                <w:color w:val="000000"/>
                <w:sz w:val="22"/>
                <w:szCs w:val="22"/>
                <w:lang w:val="en-GB" w:eastAsia="en-US"/>
              </w:rPr>
              <w:t xml:space="preserve"> conditions for example diabetes in adults, (7.5%) compared to that in England (6.7%) </w:t>
            </w:r>
          </w:p>
          <w:p w14:paraId="10C201AA" w14:textId="77777777" w:rsidR="00FA326E" w:rsidRPr="001550B8" w:rsidRDefault="00FA326E" w:rsidP="009B2C04">
            <w:pPr>
              <w:numPr>
                <w:ilvl w:val="0"/>
                <w:numId w:val="28"/>
              </w:numPr>
              <w:tabs>
                <w:tab w:val="left" w:pos="459"/>
              </w:tabs>
              <w:autoSpaceDE w:val="0"/>
              <w:autoSpaceDN w:val="0"/>
              <w:adjustRightInd w:val="0"/>
              <w:spacing w:after="0"/>
              <w:ind w:left="459" w:hanging="459"/>
              <w:rPr>
                <w:rFonts w:ascii="Arial" w:eastAsia="MS ??" w:hAnsi="Arial" w:cs="Arial"/>
                <w:sz w:val="22"/>
                <w:szCs w:val="22"/>
                <w:u w:val="single"/>
                <w:lang w:val="en-GB" w:eastAsia="en-GB"/>
              </w:rPr>
            </w:pPr>
            <w:r w:rsidRPr="001550B8">
              <w:rPr>
                <w:rFonts w:ascii="Arial" w:eastAsia="MS ??" w:hAnsi="Arial" w:cs="Arial"/>
                <w:sz w:val="22"/>
                <w:szCs w:val="22"/>
                <w:lang w:val="en-GB" w:eastAsia="en-GB"/>
              </w:rPr>
              <w:lastRenderedPageBreak/>
              <w:t xml:space="preserve">This </w:t>
            </w:r>
            <w:r>
              <w:rPr>
                <w:rFonts w:ascii="Arial" w:eastAsia="MS ??" w:hAnsi="Arial" w:cs="Arial"/>
                <w:sz w:val="22"/>
                <w:szCs w:val="22"/>
                <w:lang w:val="en-GB" w:eastAsia="en-GB"/>
              </w:rPr>
              <w:t>Population</w:t>
            </w:r>
            <w:r w:rsidRPr="001550B8">
              <w:rPr>
                <w:rFonts w:ascii="Arial" w:eastAsia="MS ??" w:hAnsi="Arial" w:cs="Arial"/>
                <w:sz w:val="22"/>
                <w:szCs w:val="22"/>
                <w:lang w:val="en-GB" w:eastAsia="en-GB"/>
              </w:rPr>
              <w:t xml:space="preserve">'s main provider is Peterborough &amp; Stamford Hospitals NHS Foundation Trust </w:t>
            </w:r>
          </w:p>
          <w:p w14:paraId="7DC6A3EE" w14:textId="77777777" w:rsidR="00FA326E" w:rsidRPr="00E12BC2" w:rsidRDefault="00FA326E" w:rsidP="00242F88">
            <w:pPr>
              <w:pStyle w:val="Default"/>
              <w:ind w:left="601"/>
              <w:rPr>
                <w:rFonts w:ascii="Arial" w:hAnsi="Arial" w:cs="Arial"/>
                <w:color w:val="auto"/>
              </w:rPr>
            </w:pPr>
          </w:p>
          <w:p w14:paraId="488BE51C" w14:textId="0E6DE62F" w:rsidR="00FA326E" w:rsidRPr="00EB2259" w:rsidRDefault="00FA326E" w:rsidP="00242F88">
            <w:pPr>
              <w:pStyle w:val="Default"/>
              <w:ind w:left="426"/>
              <w:rPr>
                <w:rFonts w:ascii="Arial" w:hAnsi="Arial" w:cs="Arial"/>
                <w:b/>
                <w:bCs/>
                <w:color w:val="00B050"/>
                <w:sz w:val="22"/>
                <w:szCs w:val="22"/>
              </w:rPr>
            </w:pPr>
            <w:r>
              <w:rPr>
                <w:rFonts w:ascii="Arial" w:hAnsi="Arial" w:cs="Arial"/>
                <w:b/>
                <w:bCs/>
                <w:color w:val="00B050"/>
                <w:sz w:val="22"/>
                <w:szCs w:val="22"/>
              </w:rPr>
              <w:t>1.</w:t>
            </w:r>
            <w:r w:rsidR="002D3C3F">
              <w:rPr>
                <w:rFonts w:ascii="Arial" w:hAnsi="Arial" w:cs="Arial"/>
                <w:b/>
                <w:bCs/>
                <w:color w:val="00B050"/>
                <w:sz w:val="22"/>
                <w:szCs w:val="22"/>
              </w:rPr>
              <w:t>1</w:t>
            </w:r>
            <w:r>
              <w:rPr>
                <w:rFonts w:ascii="Arial" w:hAnsi="Arial" w:cs="Arial"/>
                <w:b/>
                <w:bCs/>
                <w:color w:val="00B050"/>
                <w:sz w:val="22"/>
                <w:szCs w:val="22"/>
              </w:rPr>
              <w:t>.</w:t>
            </w:r>
            <w:r w:rsidR="002D3C3F">
              <w:rPr>
                <w:rFonts w:ascii="Arial" w:hAnsi="Arial" w:cs="Arial"/>
                <w:b/>
                <w:bCs/>
                <w:color w:val="00B050"/>
                <w:sz w:val="22"/>
                <w:szCs w:val="22"/>
              </w:rPr>
              <w:t>2</w:t>
            </w:r>
            <w:r w:rsidRPr="00EB2259">
              <w:rPr>
                <w:rFonts w:ascii="Arial" w:hAnsi="Arial" w:cs="Arial"/>
                <w:b/>
                <w:bCs/>
                <w:color w:val="00B050"/>
                <w:sz w:val="22"/>
                <w:szCs w:val="22"/>
              </w:rPr>
              <w:t xml:space="preserve"> Key challenges facing Lincolnshire </w:t>
            </w:r>
          </w:p>
          <w:p w14:paraId="39E1428E" w14:textId="77777777" w:rsidR="00FA326E" w:rsidRPr="00EB2259" w:rsidRDefault="00FA326E" w:rsidP="00242F88">
            <w:pPr>
              <w:pStyle w:val="Default"/>
              <w:ind w:left="601"/>
              <w:rPr>
                <w:rFonts w:ascii="Arial" w:hAnsi="Arial" w:cs="Arial"/>
                <w:b/>
                <w:bCs/>
                <w:color w:val="00B050"/>
                <w:sz w:val="22"/>
                <w:szCs w:val="22"/>
              </w:rPr>
            </w:pPr>
          </w:p>
          <w:p w14:paraId="11C32432"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Changing demographics for Lincolnshire (inward migration, increasing birth rate, ageing population, health inequalities) will place challenges upon public and community services. </w:t>
            </w:r>
          </w:p>
          <w:p w14:paraId="06504724"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Public perceptions and expectations of public sector services, when seeking to reduce health inequalities</w:t>
            </w:r>
            <w:r>
              <w:rPr>
                <w:rFonts w:ascii="Arial" w:hAnsi="Arial" w:cs="Arial"/>
                <w:sz w:val="22"/>
                <w:szCs w:val="22"/>
              </w:rPr>
              <w:t>.</w:t>
            </w:r>
            <w:r w:rsidRPr="00EB2259">
              <w:rPr>
                <w:rFonts w:ascii="Arial" w:hAnsi="Arial" w:cs="Arial"/>
                <w:sz w:val="22"/>
                <w:szCs w:val="22"/>
              </w:rPr>
              <w:t xml:space="preserve"> </w:t>
            </w:r>
          </w:p>
          <w:p w14:paraId="50C5F3AA"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Economic and health inequalities with low-wage economies (whether urban or rural) and ill-health being related. </w:t>
            </w:r>
          </w:p>
          <w:p w14:paraId="55219474"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Children’s health and lifestyles</w:t>
            </w:r>
            <w:r>
              <w:rPr>
                <w:rFonts w:ascii="Arial" w:hAnsi="Arial" w:cs="Arial"/>
                <w:sz w:val="22"/>
                <w:szCs w:val="22"/>
              </w:rPr>
              <w:t>,</w:t>
            </w:r>
            <w:r w:rsidRPr="00EB2259">
              <w:rPr>
                <w:rFonts w:ascii="Arial" w:hAnsi="Arial" w:cs="Arial"/>
                <w:sz w:val="22"/>
                <w:szCs w:val="22"/>
              </w:rPr>
              <w:t xml:space="preserve"> e.g.</w:t>
            </w:r>
            <w:r>
              <w:rPr>
                <w:rFonts w:ascii="Arial" w:hAnsi="Arial" w:cs="Arial"/>
                <w:sz w:val="22"/>
                <w:szCs w:val="22"/>
              </w:rPr>
              <w:t>,</w:t>
            </w:r>
            <w:r w:rsidRPr="00EB2259">
              <w:rPr>
                <w:rFonts w:ascii="Arial" w:hAnsi="Arial" w:cs="Arial"/>
                <w:sz w:val="22"/>
                <w:szCs w:val="22"/>
              </w:rPr>
              <w:t xml:space="preserve"> breast-feeding, accidents and injuries, smoking, sexual health, mental </w:t>
            </w:r>
            <w:proofErr w:type="gramStart"/>
            <w:r w:rsidRPr="00EB2259">
              <w:rPr>
                <w:rFonts w:ascii="Arial" w:hAnsi="Arial" w:cs="Arial"/>
                <w:sz w:val="22"/>
                <w:szCs w:val="22"/>
              </w:rPr>
              <w:t>health</w:t>
            </w:r>
            <w:proofErr w:type="gramEnd"/>
            <w:r w:rsidRPr="00EB2259">
              <w:rPr>
                <w:rFonts w:ascii="Arial" w:hAnsi="Arial" w:cs="Arial"/>
                <w:sz w:val="22"/>
                <w:szCs w:val="22"/>
              </w:rPr>
              <w:t xml:space="preserve"> and obesity. </w:t>
            </w:r>
          </w:p>
          <w:p w14:paraId="0448FBDD"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Poor transport and highways infrastructure (no motorways). </w:t>
            </w:r>
          </w:p>
          <w:p w14:paraId="7EF2F8F7" w14:textId="77777777" w:rsidR="00FA326E" w:rsidRPr="00EB225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An ageing population over the next 20 years will provide challenges in relation to </w:t>
            </w:r>
            <w:r>
              <w:rPr>
                <w:rFonts w:ascii="Arial" w:hAnsi="Arial" w:cs="Arial"/>
                <w:sz w:val="22"/>
                <w:szCs w:val="22"/>
              </w:rPr>
              <w:t xml:space="preserve">- </w:t>
            </w:r>
          </w:p>
          <w:p w14:paraId="4A4617F6" w14:textId="77777777" w:rsidR="00FA326E" w:rsidRPr="00EB2259" w:rsidRDefault="00FA326E" w:rsidP="009B2C04">
            <w:pPr>
              <w:numPr>
                <w:ilvl w:val="1"/>
                <w:numId w:val="20"/>
              </w:numPr>
              <w:spacing w:after="0"/>
              <w:rPr>
                <w:rFonts w:ascii="Arial" w:hAnsi="Arial" w:cs="Arial"/>
                <w:sz w:val="22"/>
                <w:szCs w:val="22"/>
              </w:rPr>
            </w:pPr>
            <w:r w:rsidRPr="00EB2259">
              <w:rPr>
                <w:rFonts w:ascii="Arial" w:hAnsi="Arial" w:cs="Arial"/>
                <w:sz w:val="22"/>
                <w:szCs w:val="22"/>
              </w:rPr>
              <w:t xml:space="preserve">Long term health conditions, residential and hospital </w:t>
            </w:r>
            <w:proofErr w:type="gramStart"/>
            <w:r w:rsidRPr="00EB2259">
              <w:rPr>
                <w:rFonts w:ascii="Arial" w:hAnsi="Arial" w:cs="Arial"/>
                <w:sz w:val="22"/>
                <w:szCs w:val="22"/>
              </w:rPr>
              <w:t>care</w:t>
            </w:r>
            <w:proofErr w:type="gramEnd"/>
            <w:r w:rsidRPr="00EB2259">
              <w:rPr>
                <w:rFonts w:ascii="Arial" w:hAnsi="Arial" w:cs="Arial"/>
                <w:sz w:val="22"/>
                <w:szCs w:val="22"/>
              </w:rPr>
              <w:t xml:space="preserve"> and mental health, most notably dementia. </w:t>
            </w:r>
          </w:p>
          <w:p w14:paraId="7E12187F" w14:textId="77777777" w:rsidR="00FA326E" w:rsidRPr="00EB2259" w:rsidRDefault="00FA326E" w:rsidP="009B2C04">
            <w:pPr>
              <w:numPr>
                <w:ilvl w:val="1"/>
                <w:numId w:val="20"/>
              </w:numPr>
              <w:spacing w:after="0"/>
              <w:rPr>
                <w:rFonts w:ascii="Arial" w:hAnsi="Arial" w:cs="Arial"/>
                <w:sz w:val="22"/>
                <w:szCs w:val="22"/>
              </w:rPr>
            </w:pPr>
            <w:r w:rsidRPr="00EB2259">
              <w:rPr>
                <w:rFonts w:ascii="Arial" w:hAnsi="Arial" w:cs="Arial"/>
                <w:sz w:val="22"/>
                <w:szCs w:val="22"/>
              </w:rPr>
              <w:t xml:space="preserve">Inequalities for people with disabilities, including those with learning disabilities. </w:t>
            </w:r>
          </w:p>
          <w:p w14:paraId="1742C211" w14:textId="77777777" w:rsidR="00FA326E" w:rsidRPr="00EB2259" w:rsidRDefault="00FA326E" w:rsidP="009B2C04">
            <w:pPr>
              <w:numPr>
                <w:ilvl w:val="1"/>
                <w:numId w:val="20"/>
              </w:numPr>
              <w:spacing w:after="0"/>
              <w:rPr>
                <w:rFonts w:ascii="Arial" w:hAnsi="Arial" w:cs="Arial"/>
                <w:sz w:val="22"/>
                <w:szCs w:val="22"/>
              </w:rPr>
            </w:pPr>
            <w:r w:rsidRPr="00EB2259">
              <w:rPr>
                <w:rFonts w:ascii="Arial" w:hAnsi="Arial" w:cs="Arial"/>
                <w:sz w:val="22"/>
                <w:szCs w:val="22"/>
              </w:rPr>
              <w:t xml:space="preserve">Prevention relating to smoking, alcohol, obesity and maintaining independence is crucial. </w:t>
            </w:r>
          </w:p>
          <w:p w14:paraId="771BB873" w14:textId="77777777" w:rsidR="00FA326E" w:rsidRPr="00EC7029" w:rsidRDefault="00FA326E" w:rsidP="009B2C04">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Protection of the public from environmental and health emergencies remain important in Lincolnshire. </w:t>
            </w:r>
          </w:p>
        </w:tc>
      </w:tr>
      <w:tr w:rsidR="00FA326E" w:rsidRPr="00D7632B" w14:paraId="76A8106E" w14:textId="77777777" w:rsidTr="00242F88">
        <w:tc>
          <w:tcPr>
            <w:tcW w:w="9242" w:type="dxa"/>
            <w:gridSpan w:val="2"/>
            <w:shd w:val="clear" w:color="auto" w:fill="595959"/>
          </w:tcPr>
          <w:p w14:paraId="34DBFDE5" w14:textId="77777777" w:rsidR="00FA326E" w:rsidRPr="008658C8" w:rsidRDefault="00FA326E" w:rsidP="00242F88">
            <w:pPr>
              <w:spacing w:after="0" w:line="276" w:lineRule="auto"/>
              <w:rPr>
                <w:rFonts w:ascii="Arial" w:hAnsi="Arial" w:cs="Arial"/>
                <w:b/>
                <w:color w:val="F79646"/>
                <w:szCs w:val="24"/>
              </w:rPr>
            </w:pPr>
            <w:r w:rsidRPr="008658C8">
              <w:rPr>
                <w:rFonts w:ascii="Arial" w:hAnsi="Arial" w:cs="Arial"/>
                <w:b/>
                <w:color w:val="F79646"/>
                <w:szCs w:val="24"/>
              </w:rPr>
              <w:lastRenderedPageBreak/>
              <w:t>2.</w:t>
            </w:r>
            <w:r w:rsidRPr="008658C8">
              <w:rPr>
                <w:rFonts w:ascii="Arial" w:hAnsi="Arial" w:cs="Arial"/>
                <w:b/>
                <w:color w:val="F79646"/>
                <w:szCs w:val="24"/>
              </w:rPr>
              <w:tab/>
              <w:t>Outcomes</w:t>
            </w:r>
          </w:p>
        </w:tc>
      </w:tr>
      <w:tr w:rsidR="00FA326E" w:rsidRPr="00D7632B" w14:paraId="3D3F9FEF" w14:textId="77777777" w:rsidTr="00242F88">
        <w:trPr>
          <w:trHeight w:val="7078"/>
        </w:trPr>
        <w:tc>
          <w:tcPr>
            <w:tcW w:w="9242" w:type="dxa"/>
            <w:gridSpan w:val="2"/>
            <w:shd w:val="clear" w:color="auto" w:fill="FFFFFF" w:themeFill="background1"/>
          </w:tcPr>
          <w:p w14:paraId="288B4ECA" w14:textId="77777777" w:rsidR="00FA326E" w:rsidRPr="00FA08FE" w:rsidRDefault="00FA326E" w:rsidP="00242F88">
            <w:pPr>
              <w:spacing w:line="276" w:lineRule="auto"/>
              <w:rPr>
                <w:rFonts w:ascii="Arial" w:hAnsi="Arial" w:cs="Arial"/>
                <w:b/>
                <w:sz w:val="22"/>
                <w:szCs w:val="22"/>
              </w:rPr>
            </w:pPr>
            <w:r w:rsidRPr="00FA08FE">
              <w:rPr>
                <w:rFonts w:ascii="Arial" w:hAnsi="Arial" w:cs="Arial"/>
                <w:b/>
                <w:color w:val="00B050"/>
                <w:sz w:val="22"/>
                <w:szCs w:val="22"/>
              </w:rPr>
              <w:t>2.1</w:t>
            </w:r>
            <w:r w:rsidRPr="00FA08FE">
              <w:rPr>
                <w:rFonts w:ascii="Arial" w:hAnsi="Arial" w:cs="Arial"/>
                <w:b/>
                <w:color w:val="00B050"/>
                <w:sz w:val="22"/>
                <w:szCs w:val="22"/>
              </w:rPr>
              <w:tab/>
            </w:r>
            <w:r w:rsidRPr="00FA08FE">
              <w:rPr>
                <w:rFonts w:ascii="Arial" w:hAnsi="Arial" w:cs="Arial"/>
                <w:b/>
                <w:color w:val="009966"/>
                <w:sz w:val="22"/>
                <w:szCs w:val="22"/>
              </w:rPr>
              <w:t>NHS Outcomes Framework Domains &amp; Indicators</w:t>
            </w:r>
          </w:p>
          <w:tbl>
            <w:tblPr>
              <w:tblW w:w="0" w:type="auto"/>
              <w:tblInd w:w="738" w:type="dxa"/>
              <w:tblLook w:val="04A0" w:firstRow="1" w:lastRow="0" w:firstColumn="1" w:lastColumn="0" w:noHBand="0" w:noVBand="1"/>
            </w:tblPr>
            <w:tblGrid>
              <w:gridCol w:w="1417"/>
              <w:gridCol w:w="5387"/>
            </w:tblGrid>
            <w:tr w:rsidR="00FA326E" w:rsidRPr="00903663" w14:paraId="0300534D" w14:textId="77777777" w:rsidTr="00242F88">
              <w:tc>
                <w:tcPr>
                  <w:tcW w:w="1417" w:type="dxa"/>
                </w:tcPr>
                <w:p w14:paraId="035A548F"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Domain 1</w:t>
                  </w:r>
                </w:p>
              </w:tc>
              <w:tc>
                <w:tcPr>
                  <w:tcW w:w="5387" w:type="dxa"/>
                </w:tcPr>
                <w:p w14:paraId="3B6A95C4"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Preventing people from dying prematurely</w:t>
                  </w:r>
                </w:p>
              </w:tc>
            </w:tr>
            <w:tr w:rsidR="00FA326E" w:rsidRPr="00903663" w14:paraId="3DC47A92" w14:textId="77777777" w:rsidTr="00242F88">
              <w:tc>
                <w:tcPr>
                  <w:tcW w:w="1417" w:type="dxa"/>
                </w:tcPr>
                <w:p w14:paraId="3E88754F"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Domain 2</w:t>
                  </w:r>
                </w:p>
              </w:tc>
              <w:tc>
                <w:tcPr>
                  <w:tcW w:w="5387" w:type="dxa"/>
                </w:tcPr>
                <w:p w14:paraId="1409245B"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Enhancing quality of life for people with long-term conditions</w:t>
                  </w:r>
                </w:p>
              </w:tc>
            </w:tr>
            <w:tr w:rsidR="00FA326E" w:rsidRPr="00903663" w14:paraId="7AF463AA" w14:textId="77777777" w:rsidTr="00242F88">
              <w:tc>
                <w:tcPr>
                  <w:tcW w:w="1417" w:type="dxa"/>
                </w:tcPr>
                <w:p w14:paraId="359EFFC4"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Domain 3</w:t>
                  </w:r>
                </w:p>
              </w:tc>
              <w:tc>
                <w:tcPr>
                  <w:tcW w:w="5387" w:type="dxa"/>
                </w:tcPr>
                <w:p w14:paraId="2FC6DC0B"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Helping people to recover from episodes of ill-health or following injury</w:t>
                  </w:r>
                </w:p>
              </w:tc>
            </w:tr>
            <w:tr w:rsidR="00FA326E" w:rsidRPr="00903663" w14:paraId="3319408D" w14:textId="77777777" w:rsidTr="00242F88">
              <w:tc>
                <w:tcPr>
                  <w:tcW w:w="1417" w:type="dxa"/>
                </w:tcPr>
                <w:p w14:paraId="0CA07084"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Domain 4</w:t>
                  </w:r>
                </w:p>
              </w:tc>
              <w:tc>
                <w:tcPr>
                  <w:tcW w:w="5387" w:type="dxa"/>
                </w:tcPr>
                <w:p w14:paraId="02091FE5"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Ensuring people have a positive experience of care</w:t>
                  </w:r>
                </w:p>
              </w:tc>
            </w:tr>
            <w:tr w:rsidR="00FA326E" w:rsidRPr="00903663" w14:paraId="75BAEF0C" w14:textId="77777777" w:rsidTr="00242F88">
              <w:tc>
                <w:tcPr>
                  <w:tcW w:w="1417" w:type="dxa"/>
                </w:tcPr>
                <w:p w14:paraId="6ACE2914"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Domain 5</w:t>
                  </w:r>
                </w:p>
              </w:tc>
              <w:tc>
                <w:tcPr>
                  <w:tcW w:w="5387" w:type="dxa"/>
                </w:tcPr>
                <w:p w14:paraId="020ADC88" w14:textId="77777777" w:rsidR="00FA326E" w:rsidRPr="00903663" w:rsidRDefault="00FA326E" w:rsidP="00242F88">
                  <w:pPr>
                    <w:spacing w:line="276" w:lineRule="auto"/>
                    <w:rPr>
                      <w:rFonts w:ascii="Arial" w:hAnsi="Arial" w:cs="Arial"/>
                      <w:b/>
                      <w:sz w:val="22"/>
                      <w:szCs w:val="22"/>
                    </w:rPr>
                  </w:pPr>
                  <w:r w:rsidRPr="00903663">
                    <w:rPr>
                      <w:rFonts w:ascii="Arial" w:hAnsi="Arial" w:cs="Arial"/>
                      <w:b/>
                      <w:sz w:val="22"/>
                      <w:szCs w:val="22"/>
                    </w:rPr>
                    <w:t>Treating and caring for people in a safe environment and protecting them from avoidable harm</w:t>
                  </w:r>
                </w:p>
              </w:tc>
            </w:tr>
          </w:tbl>
          <w:p w14:paraId="1F718E8F" w14:textId="77777777" w:rsidR="00FA326E" w:rsidRPr="008C00E3" w:rsidRDefault="00FA326E" w:rsidP="00242F88">
            <w:pPr>
              <w:spacing w:line="276" w:lineRule="auto"/>
              <w:rPr>
                <w:rFonts w:ascii="Arial" w:hAnsi="Arial" w:cs="Arial"/>
                <w:b/>
                <w:color w:val="009966"/>
                <w:sz w:val="22"/>
                <w:szCs w:val="22"/>
              </w:rPr>
            </w:pPr>
            <w:r w:rsidRPr="008C00E3">
              <w:rPr>
                <w:rFonts w:ascii="Arial" w:hAnsi="Arial" w:cs="Arial"/>
                <w:b/>
                <w:color w:val="00B050"/>
                <w:sz w:val="22"/>
                <w:szCs w:val="22"/>
              </w:rPr>
              <w:t>2.2</w:t>
            </w:r>
            <w:r w:rsidRPr="008C00E3">
              <w:rPr>
                <w:rFonts w:ascii="Arial" w:hAnsi="Arial" w:cs="Arial"/>
                <w:b/>
                <w:sz w:val="22"/>
                <w:szCs w:val="22"/>
              </w:rPr>
              <w:tab/>
            </w:r>
            <w:r w:rsidRPr="008C00E3">
              <w:rPr>
                <w:rFonts w:ascii="Arial" w:hAnsi="Arial" w:cs="Arial"/>
                <w:b/>
                <w:color w:val="009966"/>
                <w:sz w:val="22"/>
                <w:szCs w:val="22"/>
              </w:rPr>
              <w:t>Local defined outcomes</w:t>
            </w:r>
          </w:p>
          <w:p w14:paraId="6276BD6B" w14:textId="393A410A" w:rsidR="00FA326E" w:rsidRPr="00FA08FE" w:rsidRDefault="00FA326E" w:rsidP="00242F88">
            <w:pPr>
              <w:ind w:left="709"/>
              <w:rPr>
                <w:rFonts w:ascii="Arial" w:hAnsi="Arial" w:cs="Arial"/>
                <w:sz w:val="22"/>
                <w:szCs w:val="22"/>
              </w:rPr>
            </w:pPr>
            <w:r>
              <w:rPr>
                <w:rFonts w:ascii="Arial" w:hAnsi="Arial" w:cs="Arial"/>
                <w:sz w:val="22"/>
                <w:szCs w:val="22"/>
              </w:rPr>
              <w:t xml:space="preserve">Lincolnshire </w:t>
            </w:r>
            <w:r w:rsidR="006E1044">
              <w:rPr>
                <w:rFonts w:ascii="Arial" w:hAnsi="Arial" w:cs="Arial"/>
                <w:sz w:val="22"/>
                <w:szCs w:val="22"/>
              </w:rPr>
              <w:t>ICB</w:t>
            </w:r>
            <w:r>
              <w:rPr>
                <w:rFonts w:ascii="Arial" w:hAnsi="Arial" w:cs="Arial"/>
                <w:sz w:val="22"/>
                <w:szCs w:val="22"/>
              </w:rPr>
              <w:t xml:space="preserve"> requires </w:t>
            </w:r>
            <w:r w:rsidRPr="00FA08FE">
              <w:rPr>
                <w:rFonts w:ascii="Arial" w:hAnsi="Arial" w:cs="Arial"/>
                <w:sz w:val="22"/>
                <w:szCs w:val="22"/>
              </w:rPr>
              <w:t>excellent, high quality,</w:t>
            </w:r>
            <w:r>
              <w:rPr>
                <w:rFonts w:ascii="Arial" w:hAnsi="Arial" w:cs="Arial"/>
                <w:sz w:val="22"/>
                <w:szCs w:val="22"/>
              </w:rPr>
              <w:t xml:space="preserve"> p</w:t>
            </w:r>
            <w:r w:rsidRPr="00FA08FE">
              <w:rPr>
                <w:rFonts w:ascii="Arial" w:hAnsi="Arial" w:cs="Arial"/>
                <w:sz w:val="22"/>
                <w:szCs w:val="22"/>
              </w:rPr>
              <w:t>at</w:t>
            </w:r>
            <w:r>
              <w:rPr>
                <w:rFonts w:ascii="Arial" w:hAnsi="Arial" w:cs="Arial"/>
                <w:sz w:val="22"/>
                <w:szCs w:val="22"/>
              </w:rPr>
              <w:t>ient-</w:t>
            </w:r>
            <w:proofErr w:type="spellStart"/>
            <w:r>
              <w:rPr>
                <w:rFonts w:ascii="Arial" w:hAnsi="Arial" w:cs="Arial"/>
                <w:sz w:val="22"/>
                <w:szCs w:val="22"/>
              </w:rPr>
              <w:t>centred</w:t>
            </w:r>
            <w:proofErr w:type="spellEnd"/>
            <w:r>
              <w:rPr>
                <w:rFonts w:ascii="Arial" w:hAnsi="Arial" w:cs="Arial"/>
                <w:sz w:val="22"/>
                <w:szCs w:val="22"/>
              </w:rPr>
              <w:t xml:space="preserve"> c</w:t>
            </w:r>
            <w:r w:rsidRPr="00FA08FE">
              <w:rPr>
                <w:rFonts w:ascii="Arial" w:hAnsi="Arial" w:cs="Arial"/>
                <w:sz w:val="22"/>
                <w:szCs w:val="22"/>
              </w:rPr>
              <w:t>ommunity diagnostics service</w:t>
            </w:r>
            <w:r>
              <w:rPr>
                <w:rFonts w:ascii="Arial" w:hAnsi="Arial" w:cs="Arial"/>
                <w:sz w:val="22"/>
                <w:szCs w:val="22"/>
              </w:rPr>
              <w:t>s</w:t>
            </w:r>
            <w:r w:rsidRPr="00FA08FE">
              <w:rPr>
                <w:rFonts w:ascii="Arial" w:hAnsi="Arial" w:cs="Arial"/>
                <w:sz w:val="22"/>
                <w:szCs w:val="22"/>
              </w:rPr>
              <w:t xml:space="preserve"> which raise</w:t>
            </w:r>
            <w:r w:rsidRPr="006E74EB">
              <w:rPr>
                <w:rFonts w:ascii="Arial" w:hAnsi="Arial" w:cs="Arial"/>
                <w:sz w:val="22"/>
                <w:szCs w:val="22"/>
              </w:rPr>
              <w:t xml:space="preserve"> the standard of </w:t>
            </w:r>
            <w:proofErr w:type="gramStart"/>
            <w:r w:rsidRPr="006E74EB">
              <w:rPr>
                <w:rFonts w:ascii="Arial" w:hAnsi="Arial" w:cs="Arial"/>
                <w:sz w:val="22"/>
                <w:szCs w:val="22"/>
              </w:rPr>
              <w:t>care</w:t>
            </w:r>
            <w:proofErr w:type="gramEnd"/>
            <w:r>
              <w:rPr>
                <w:rFonts w:ascii="Arial" w:hAnsi="Arial" w:cs="Arial"/>
                <w:sz w:val="22"/>
                <w:szCs w:val="22"/>
              </w:rPr>
              <w:t xml:space="preserve"> and </w:t>
            </w:r>
            <w:r w:rsidRPr="006E74EB">
              <w:rPr>
                <w:rFonts w:ascii="Arial" w:hAnsi="Arial" w:cs="Arial"/>
                <w:sz w:val="22"/>
                <w:szCs w:val="22"/>
              </w:rPr>
              <w:t>which</w:t>
            </w:r>
            <w:r w:rsidRPr="00FA08FE">
              <w:rPr>
                <w:rFonts w:ascii="Arial" w:hAnsi="Arial" w:cs="Arial"/>
                <w:sz w:val="22"/>
                <w:szCs w:val="22"/>
              </w:rPr>
              <w:t xml:space="preserve"> are easily accessible with well-designed pathways.    </w:t>
            </w:r>
          </w:p>
          <w:p w14:paraId="004D97ED" w14:textId="77777777" w:rsidR="00FA326E" w:rsidRPr="00FA08FE" w:rsidRDefault="00FA326E" w:rsidP="00242F88">
            <w:pPr>
              <w:ind w:left="709"/>
              <w:rPr>
                <w:rFonts w:ascii="Arial" w:hAnsi="Arial" w:cs="Arial"/>
                <w:sz w:val="22"/>
                <w:szCs w:val="22"/>
              </w:rPr>
            </w:pPr>
            <w:r>
              <w:rPr>
                <w:rFonts w:ascii="Arial" w:hAnsi="Arial" w:cs="Arial"/>
                <w:sz w:val="22"/>
                <w:szCs w:val="22"/>
              </w:rPr>
              <w:t>It is expected that p</w:t>
            </w:r>
            <w:r w:rsidRPr="00FA08FE">
              <w:rPr>
                <w:rFonts w:ascii="Arial" w:hAnsi="Arial" w:cs="Arial"/>
                <w:sz w:val="22"/>
                <w:szCs w:val="22"/>
              </w:rPr>
              <w:t xml:space="preserve">atients will be seen quickly and where possible, close to home. </w:t>
            </w:r>
          </w:p>
          <w:p w14:paraId="3BCA21B6" w14:textId="77777777" w:rsidR="00FA326E" w:rsidRPr="00FA08FE" w:rsidRDefault="00FA326E" w:rsidP="00242F88">
            <w:pPr>
              <w:ind w:left="709"/>
              <w:rPr>
                <w:rFonts w:ascii="Arial" w:hAnsi="Arial" w:cs="Arial"/>
                <w:sz w:val="22"/>
                <w:szCs w:val="22"/>
              </w:rPr>
            </w:pPr>
            <w:r w:rsidRPr="00FA08FE">
              <w:rPr>
                <w:rFonts w:ascii="Arial" w:hAnsi="Arial" w:cs="Arial"/>
                <w:sz w:val="22"/>
                <w:szCs w:val="22"/>
              </w:rPr>
              <w:t>Our aim is to provide:</w:t>
            </w:r>
          </w:p>
          <w:p w14:paraId="547C08F3" w14:textId="77777777" w:rsidR="00FA326E" w:rsidRPr="00FA08FE" w:rsidRDefault="00FA326E" w:rsidP="009B2C04">
            <w:pPr>
              <w:numPr>
                <w:ilvl w:val="0"/>
                <w:numId w:val="20"/>
              </w:numPr>
              <w:tabs>
                <w:tab w:val="clear" w:pos="1560"/>
                <w:tab w:val="num" w:pos="1276"/>
                <w:tab w:val="num" w:pos="3196"/>
              </w:tabs>
              <w:spacing w:after="0"/>
              <w:ind w:left="1134" w:hanging="425"/>
              <w:jc w:val="both"/>
              <w:rPr>
                <w:rFonts w:ascii="Arial" w:hAnsi="Arial" w:cs="Arial"/>
                <w:sz w:val="22"/>
                <w:szCs w:val="22"/>
              </w:rPr>
            </w:pPr>
            <w:r w:rsidRPr="00FA08FE">
              <w:rPr>
                <w:rFonts w:ascii="Arial" w:hAnsi="Arial" w:cs="Arial"/>
                <w:sz w:val="22"/>
                <w:szCs w:val="22"/>
              </w:rPr>
              <w:t xml:space="preserve">An innovative and improving service </w:t>
            </w:r>
          </w:p>
          <w:p w14:paraId="35704598" w14:textId="77777777" w:rsidR="00FA326E" w:rsidRPr="00FA08FE" w:rsidRDefault="00FA326E" w:rsidP="009B2C04">
            <w:pPr>
              <w:numPr>
                <w:ilvl w:val="0"/>
                <w:numId w:val="20"/>
              </w:numPr>
              <w:tabs>
                <w:tab w:val="clear" w:pos="1560"/>
                <w:tab w:val="num" w:pos="1276"/>
                <w:tab w:val="num" w:pos="3196"/>
              </w:tabs>
              <w:spacing w:after="0"/>
              <w:ind w:left="1134" w:hanging="425"/>
              <w:jc w:val="both"/>
              <w:rPr>
                <w:rFonts w:ascii="Arial" w:hAnsi="Arial" w:cs="Arial"/>
                <w:sz w:val="22"/>
                <w:szCs w:val="22"/>
              </w:rPr>
            </w:pPr>
            <w:r w:rsidRPr="00FA08FE">
              <w:rPr>
                <w:rFonts w:ascii="Arial" w:hAnsi="Arial" w:cs="Arial"/>
                <w:sz w:val="22"/>
                <w:szCs w:val="22"/>
              </w:rPr>
              <w:t>Seamless, timely and coordinated pathways</w:t>
            </w:r>
            <w:r>
              <w:rPr>
                <w:rFonts w:ascii="Arial" w:hAnsi="Arial" w:cs="Arial"/>
                <w:sz w:val="22"/>
                <w:szCs w:val="22"/>
              </w:rPr>
              <w:t xml:space="preserve"> </w:t>
            </w:r>
            <w:r w:rsidRPr="00FA08FE">
              <w:rPr>
                <w:rFonts w:ascii="Arial" w:hAnsi="Arial" w:cs="Arial"/>
                <w:sz w:val="22"/>
                <w:szCs w:val="22"/>
              </w:rPr>
              <w:t xml:space="preserve">across primary and secondary care </w:t>
            </w:r>
          </w:p>
          <w:p w14:paraId="2F2AA09A" w14:textId="77777777" w:rsidR="00FA326E" w:rsidRPr="00FA08FE" w:rsidRDefault="00FA326E" w:rsidP="009B2C04">
            <w:pPr>
              <w:numPr>
                <w:ilvl w:val="0"/>
                <w:numId w:val="20"/>
              </w:numPr>
              <w:tabs>
                <w:tab w:val="clear" w:pos="1560"/>
                <w:tab w:val="num" w:pos="1276"/>
                <w:tab w:val="num" w:pos="3196"/>
              </w:tabs>
              <w:spacing w:after="0"/>
              <w:ind w:left="1134" w:hanging="425"/>
              <w:jc w:val="both"/>
              <w:rPr>
                <w:rFonts w:ascii="Arial" w:hAnsi="Arial" w:cs="Arial"/>
                <w:sz w:val="22"/>
                <w:szCs w:val="22"/>
              </w:rPr>
            </w:pPr>
            <w:r>
              <w:rPr>
                <w:rFonts w:ascii="Arial" w:hAnsi="Arial" w:cs="Arial"/>
                <w:sz w:val="22"/>
                <w:szCs w:val="22"/>
              </w:rPr>
              <w:lastRenderedPageBreak/>
              <w:t>A holistic p</w:t>
            </w:r>
            <w:r w:rsidRPr="00FA08FE">
              <w:rPr>
                <w:rFonts w:ascii="Arial" w:hAnsi="Arial" w:cs="Arial"/>
                <w:sz w:val="22"/>
                <w:szCs w:val="22"/>
              </w:rPr>
              <w:t>atient</w:t>
            </w:r>
            <w:r>
              <w:rPr>
                <w:rFonts w:ascii="Arial" w:hAnsi="Arial" w:cs="Arial"/>
                <w:sz w:val="22"/>
                <w:szCs w:val="22"/>
              </w:rPr>
              <w:t>-</w:t>
            </w:r>
            <w:proofErr w:type="spellStart"/>
            <w:r w:rsidRPr="00FA08FE">
              <w:rPr>
                <w:rFonts w:ascii="Arial" w:hAnsi="Arial" w:cs="Arial"/>
                <w:sz w:val="22"/>
                <w:szCs w:val="22"/>
              </w:rPr>
              <w:t>centred</w:t>
            </w:r>
            <w:proofErr w:type="spellEnd"/>
            <w:r w:rsidRPr="00FA08FE">
              <w:rPr>
                <w:rFonts w:ascii="Arial" w:hAnsi="Arial" w:cs="Arial"/>
                <w:sz w:val="22"/>
                <w:szCs w:val="22"/>
              </w:rPr>
              <w:t xml:space="preserve"> service</w:t>
            </w:r>
          </w:p>
          <w:p w14:paraId="115FF942" w14:textId="77777777" w:rsidR="00FA326E" w:rsidRPr="00FA08FE" w:rsidRDefault="00FA326E" w:rsidP="00242F88">
            <w:pPr>
              <w:pStyle w:val="NoSpacing"/>
              <w:ind w:left="709"/>
              <w:rPr>
                <w:rFonts w:ascii="Arial" w:hAnsi="Arial" w:cs="Arial"/>
              </w:rPr>
            </w:pPr>
          </w:p>
          <w:p w14:paraId="29EA0D21" w14:textId="77777777" w:rsidR="00FA326E" w:rsidRPr="00FA08FE" w:rsidRDefault="00FA326E" w:rsidP="00242F88">
            <w:pPr>
              <w:ind w:left="709"/>
              <w:rPr>
                <w:rFonts w:ascii="Arial" w:hAnsi="Arial" w:cs="Arial"/>
                <w:sz w:val="22"/>
                <w:szCs w:val="22"/>
              </w:rPr>
            </w:pPr>
            <w:r w:rsidRPr="00FA08FE">
              <w:rPr>
                <w:rFonts w:ascii="Arial" w:hAnsi="Arial" w:cs="Arial"/>
                <w:sz w:val="22"/>
                <w:szCs w:val="22"/>
              </w:rPr>
              <w:t xml:space="preserve">The service </w:t>
            </w:r>
            <w:proofErr w:type="gramStart"/>
            <w:r w:rsidRPr="00FA08FE">
              <w:rPr>
                <w:rFonts w:ascii="Arial" w:hAnsi="Arial" w:cs="Arial"/>
                <w:sz w:val="22"/>
                <w:szCs w:val="22"/>
              </w:rPr>
              <w:t>must :</w:t>
            </w:r>
            <w:proofErr w:type="gramEnd"/>
          </w:p>
          <w:p w14:paraId="13066EA7"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Be transparent and accountable</w:t>
            </w:r>
            <w:r>
              <w:rPr>
                <w:rFonts w:ascii="Arial" w:hAnsi="Arial" w:cs="Arial"/>
                <w:sz w:val="22"/>
                <w:szCs w:val="22"/>
              </w:rPr>
              <w:t>.</w:t>
            </w:r>
          </w:p>
          <w:p w14:paraId="78CFB0F7"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Be outcome focused</w:t>
            </w:r>
            <w:r>
              <w:rPr>
                <w:rFonts w:ascii="Arial" w:hAnsi="Arial" w:cs="Arial"/>
                <w:sz w:val="22"/>
                <w:szCs w:val="22"/>
              </w:rPr>
              <w:t>.</w:t>
            </w:r>
          </w:p>
          <w:p w14:paraId="52C4EBB1"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Pr>
                <w:rFonts w:ascii="Arial" w:hAnsi="Arial" w:cs="Arial"/>
                <w:sz w:val="22"/>
                <w:szCs w:val="22"/>
              </w:rPr>
              <w:t xml:space="preserve">Create </w:t>
            </w:r>
            <w:r w:rsidRPr="00FA08FE">
              <w:rPr>
                <w:rFonts w:ascii="Arial" w:hAnsi="Arial" w:cs="Arial"/>
                <w:sz w:val="22"/>
                <w:szCs w:val="22"/>
              </w:rPr>
              <w:t>a learning environment</w:t>
            </w:r>
            <w:r>
              <w:rPr>
                <w:rFonts w:ascii="Arial" w:hAnsi="Arial" w:cs="Arial"/>
                <w:sz w:val="22"/>
                <w:szCs w:val="22"/>
              </w:rPr>
              <w:t>.</w:t>
            </w:r>
          </w:p>
          <w:p w14:paraId="6792B7CB"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Make efficient use of available resources</w:t>
            </w:r>
            <w:r>
              <w:rPr>
                <w:rFonts w:ascii="Arial" w:hAnsi="Arial" w:cs="Arial"/>
                <w:sz w:val="22"/>
                <w:szCs w:val="22"/>
              </w:rPr>
              <w:t>.</w:t>
            </w:r>
          </w:p>
          <w:p w14:paraId="02A1E66E"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 xml:space="preserve">Be clinically effective </w:t>
            </w:r>
            <w:r>
              <w:rPr>
                <w:rFonts w:ascii="Arial" w:hAnsi="Arial" w:cs="Arial"/>
                <w:sz w:val="22"/>
                <w:szCs w:val="22"/>
              </w:rPr>
              <w:t>and use evidence-based diagnostic investigations – the p</w:t>
            </w:r>
            <w:r w:rsidRPr="00FA08FE">
              <w:rPr>
                <w:rFonts w:ascii="Arial" w:hAnsi="Arial" w:cs="Arial"/>
                <w:sz w:val="22"/>
                <w:szCs w:val="22"/>
              </w:rPr>
              <w:t xml:space="preserve">atient is to be seen by the right person at the right time and to receive the right </w:t>
            </w:r>
            <w:r>
              <w:rPr>
                <w:rFonts w:ascii="Arial" w:hAnsi="Arial" w:cs="Arial"/>
                <w:sz w:val="22"/>
                <w:szCs w:val="22"/>
              </w:rPr>
              <w:t>diagnostic investigation.</w:t>
            </w:r>
          </w:p>
          <w:p w14:paraId="1811AADB"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Pr>
                <w:rFonts w:ascii="Arial" w:hAnsi="Arial" w:cs="Arial"/>
                <w:sz w:val="22"/>
                <w:szCs w:val="22"/>
              </w:rPr>
              <w:t>Be accessible for p</w:t>
            </w:r>
            <w:r w:rsidRPr="00FA08FE">
              <w:rPr>
                <w:rFonts w:ascii="Arial" w:hAnsi="Arial" w:cs="Arial"/>
                <w:sz w:val="22"/>
                <w:szCs w:val="22"/>
              </w:rPr>
              <w:t xml:space="preserve">atients </w:t>
            </w:r>
            <w:proofErr w:type="gramStart"/>
            <w:r w:rsidRPr="00FA08FE">
              <w:rPr>
                <w:rFonts w:ascii="Arial" w:hAnsi="Arial" w:cs="Arial"/>
                <w:sz w:val="22"/>
                <w:szCs w:val="22"/>
              </w:rPr>
              <w:t>taking into account</w:t>
            </w:r>
            <w:proofErr w:type="gramEnd"/>
            <w:r w:rsidRPr="00FA08FE">
              <w:rPr>
                <w:rFonts w:ascii="Arial" w:hAnsi="Arial" w:cs="Arial"/>
                <w:sz w:val="22"/>
                <w:szCs w:val="22"/>
              </w:rPr>
              <w:t xml:space="preserve"> travel distance, car ownership and public transport issues</w:t>
            </w:r>
            <w:r>
              <w:rPr>
                <w:rFonts w:ascii="Arial" w:hAnsi="Arial" w:cs="Arial"/>
                <w:sz w:val="22"/>
                <w:szCs w:val="22"/>
              </w:rPr>
              <w:t>.</w:t>
            </w:r>
            <w:r w:rsidRPr="00FA08FE">
              <w:rPr>
                <w:rFonts w:ascii="Arial" w:hAnsi="Arial" w:cs="Arial"/>
                <w:sz w:val="22"/>
                <w:szCs w:val="22"/>
              </w:rPr>
              <w:t xml:space="preserve">  </w:t>
            </w:r>
          </w:p>
          <w:p w14:paraId="78D4636E" w14:textId="77777777" w:rsidR="00FA326E" w:rsidRPr="00FA08FE" w:rsidRDefault="00FA326E" w:rsidP="009B2C04">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 xml:space="preserve">Be </w:t>
            </w:r>
            <w:proofErr w:type="gramStart"/>
            <w:r w:rsidRPr="00FA08FE">
              <w:rPr>
                <w:rFonts w:ascii="Arial" w:hAnsi="Arial" w:cs="Arial"/>
                <w:sz w:val="22"/>
                <w:szCs w:val="22"/>
              </w:rPr>
              <w:t>safe, and</w:t>
            </w:r>
            <w:proofErr w:type="gramEnd"/>
            <w:r w:rsidRPr="00FA08FE">
              <w:rPr>
                <w:rFonts w:ascii="Arial" w:hAnsi="Arial" w:cs="Arial"/>
                <w:sz w:val="22"/>
                <w:szCs w:val="22"/>
              </w:rPr>
              <w:t xml:space="preserve"> deliver effective high quality care</w:t>
            </w:r>
            <w:r>
              <w:rPr>
                <w:rFonts w:ascii="Arial" w:hAnsi="Arial" w:cs="Arial"/>
                <w:sz w:val="22"/>
                <w:szCs w:val="22"/>
              </w:rPr>
              <w:t>.</w:t>
            </w:r>
            <w:r w:rsidRPr="00FA08FE">
              <w:rPr>
                <w:rFonts w:ascii="Arial" w:hAnsi="Arial" w:cs="Arial"/>
                <w:sz w:val="22"/>
                <w:szCs w:val="22"/>
              </w:rPr>
              <w:t xml:space="preserve"> </w:t>
            </w:r>
          </w:p>
          <w:p w14:paraId="06F77BEF" w14:textId="77777777" w:rsidR="00FA326E" w:rsidRDefault="00FA326E" w:rsidP="009B2C04">
            <w:pPr>
              <w:numPr>
                <w:ilvl w:val="0"/>
                <w:numId w:val="20"/>
              </w:numPr>
              <w:tabs>
                <w:tab w:val="clear" w:pos="1560"/>
                <w:tab w:val="num" w:pos="1134"/>
                <w:tab w:val="num" w:pos="3196"/>
              </w:tabs>
              <w:spacing w:after="0"/>
              <w:ind w:left="1134" w:hanging="425"/>
              <w:rPr>
                <w:rFonts w:ascii="Arial" w:eastAsia="Times New Roman" w:hAnsi="Arial" w:cs="Arial"/>
                <w:sz w:val="22"/>
                <w:szCs w:val="22"/>
                <w:lang w:eastAsia="en-US"/>
              </w:rPr>
            </w:pPr>
            <w:r w:rsidRPr="00FA08FE">
              <w:rPr>
                <w:rFonts w:ascii="Arial" w:hAnsi="Arial" w:cs="Arial"/>
                <w:sz w:val="22"/>
                <w:szCs w:val="22"/>
              </w:rPr>
              <w:t>Ensure that the expected clinical outcomes are delivered in line with</w:t>
            </w:r>
            <w:r w:rsidRPr="00FA08FE">
              <w:rPr>
                <w:rFonts w:ascii="Arial" w:eastAsia="Times New Roman" w:hAnsi="Arial" w:cs="Arial"/>
                <w:sz w:val="22"/>
                <w:szCs w:val="22"/>
                <w:lang w:eastAsia="en-US"/>
              </w:rPr>
              <w:t xml:space="preserve"> the defined service specification</w:t>
            </w:r>
            <w:r>
              <w:rPr>
                <w:rFonts w:ascii="Arial" w:eastAsia="Times New Roman" w:hAnsi="Arial" w:cs="Arial"/>
                <w:sz w:val="22"/>
                <w:szCs w:val="22"/>
                <w:lang w:eastAsia="en-US"/>
              </w:rPr>
              <w:t>.</w:t>
            </w:r>
          </w:p>
          <w:p w14:paraId="5F5A34CC" w14:textId="77777777" w:rsidR="00FA326E" w:rsidRPr="00FA08FE" w:rsidRDefault="00FA326E" w:rsidP="00242F88">
            <w:pPr>
              <w:tabs>
                <w:tab w:val="num" w:pos="3196"/>
              </w:tabs>
              <w:spacing w:after="0"/>
              <w:rPr>
                <w:rFonts w:ascii="Arial" w:eastAsia="Times New Roman" w:hAnsi="Arial" w:cs="Arial"/>
                <w:sz w:val="22"/>
                <w:szCs w:val="22"/>
                <w:lang w:eastAsia="en-US"/>
              </w:rPr>
            </w:pPr>
          </w:p>
          <w:tbl>
            <w:tblPr>
              <w:tblpPr w:leftFromText="180" w:rightFromText="180" w:vertAnchor="text" w:horzAnchor="margin" w:tblpY="60"/>
              <w:tblOverlap w:val="never"/>
              <w:tblW w:w="5000" w:type="pct"/>
              <w:tblBorders>
                <w:top w:val="single" w:sz="18" w:space="0" w:color="003893"/>
                <w:left w:val="single" w:sz="18" w:space="0" w:color="003893"/>
                <w:bottom w:val="single" w:sz="18" w:space="0" w:color="003893"/>
                <w:right w:val="single" w:sz="18" w:space="0" w:color="003893"/>
                <w:insideH w:val="single" w:sz="4" w:space="0" w:color="003893"/>
                <w:insideV w:val="single" w:sz="4" w:space="0" w:color="003893"/>
              </w:tblBorders>
              <w:tblCellMar>
                <w:top w:w="57" w:type="dxa"/>
                <w:left w:w="28" w:type="dxa"/>
                <w:bottom w:w="57" w:type="dxa"/>
                <w:right w:w="28" w:type="dxa"/>
              </w:tblCellMar>
              <w:tblLook w:val="04A0" w:firstRow="1" w:lastRow="0" w:firstColumn="1" w:lastColumn="0" w:noHBand="0" w:noVBand="1"/>
            </w:tblPr>
            <w:tblGrid>
              <w:gridCol w:w="4498"/>
              <w:gridCol w:w="4482"/>
            </w:tblGrid>
            <w:tr w:rsidR="00FA326E" w:rsidRPr="00796A2D" w14:paraId="5171A829" w14:textId="77777777" w:rsidTr="00242F88">
              <w:trPr>
                <w:tblHeader/>
              </w:trPr>
              <w:tc>
                <w:tcPr>
                  <w:tcW w:w="4498" w:type="dxa"/>
                  <w:tcBorders>
                    <w:top w:val="single" w:sz="18" w:space="0" w:color="003893"/>
                    <w:left w:val="single" w:sz="18" w:space="0" w:color="003893"/>
                    <w:bottom w:val="nil"/>
                    <w:right w:val="single" w:sz="4" w:space="0" w:color="FFFFFF"/>
                    <w:tl2br w:val="nil"/>
                    <w:tr2bl w:val="nil"/>
                  </w:tcBorders>
                  <w:shd w:val="clear" w:color="auto" w:fill="003893"/>
                </w:tcPr>
                <w:p w14:paraId="22A8600F" w14:textId="77777777" w:rsidR="00FA326E" w:rsidRPr="00D75AED" w:rsidRDefault="00FA326E" w:rsidP="00242F88">
                  <w:pPr>
                    <w:keepNext/>
                    <w:rPr>
                      <w:rFonts w:ascii="Arial" w:hAnsi="Arial" w:cs="Arial"/>
                      <w:sz w:val="22"/>
                      <w:szCs w:val="22"/>
                    </w:rPr>
                  </w:pPr>
                  <w:r w:rsidRPr="00D75AED">
                    <w:rPr>
                      <w:rFonts w:ascii="Arial" w:hAnsi="Arial" w:cs="Arial"/>
                      <w:sz w:val="22"/>
                      <w:szCs w:val="22"/>
                    </w:rPr>
                    <w:t>Key Service Outcome</w:t>
                  </w:r>
                </w:p>
              </w:tc>
              <w:tc>
                <w:tcPr>
                  <w:tcW w:w="4482" w:type="dxa"/>
                  <w:tcBorders>
                    <w:top w:val="single" w:sz="18" w:space="0" w:color="003893"/>
                    <w:left w:val="single" w:sz="4" w:space="0" w:color="FFFFFF"/>
                    <w:bottom w:val="nil"/>
                    <w:right w:val="single" w:sz="18" w:space="0" w:color="003893"/>
                    <w:tl2br w:val="nil"/>
                    <w:tr2bl w:val="nil"/>
                  </w:tcBorders>
                  <w:shd w:val="clear" w:color="auto" w:fill="003893"/>
                </w:tcPr>
                <w:p w14:paraId="3079F325" w14:textId="77777777" w:rsidR="00FA326E" w:rsidRPr="00D75AED" w:rsidRDefault="00FA326E" w:rsidP="00242F88">
                  <w:pPr>
                    <w:keepNext/>
                    <w:rPr>
                      <w:rFonts w:ascii="Arial" w:hAnsi="Arial" w:cs="Arial"/>
                      <w:sz w:val="22"/>
                      <w:szCs w:val="22"/>
                    </w:rPr>
                  </w:pPr>
                  <w:r w:rsidRPr="00D75AED">
                    <w:rPr>
                      <w:rFonts w:ascii="Arial" w:hAnsi="Arial" w:cs="Arial"/>
                      <w:sz w:val="22"/>
                      <w:szCs w:val="22"/>
                    </w:rPr>
                    <w:t>Method of Measurement</w:t>
                  </w:r>
                </w:p>
              </w:tc>
            </w:tr>
            <w:tr w:rsidR="00FA326E" w:rsidRPr="00796A2D" w14:paraId="1117D3AE" w14:textId="77777777" w:rsidTr="00242F88">
              <w:trPr>
                <w:trHeight w:val="1636"/>
              </w:trPr>
              <w:tc>
                <w:tcPr>
                  <w:tcW w:w="4498" w:type="dxa"/>
                  <w:shd w:val="clear" w:color="auto" w:fill="auto"/>
                </w:tcPr>
                <w:p w14:paraId="104CFEF2" w14:textId="77777777" w:rsidR="00FA326E" w:rsidRPr="00D75AED" w:rsidRDefault="00FA326E" w:rsidP="00242F88">
                  <w:pPr>
                    <w:rPr>
                      <w:rFonts w:ascii="Arial" w:hAnsi="Arial" w:cs="Arial"/>
                      <w:bCs/>
                      <w:sz w:val="22"/>
                      <w:szCs w:val="22"/>
                    </w:rPr>
                  </w:pPr>
                  <w:r w:rsidRPr="00D75AED">
                    <w:rPr>
                      <w:rFonts w:ascii="Arial" w:hAnsi="Arial" w:cs="Arial"/>
                      <w:bCs/>
                      <w:sz w:val="22"/>
                      <w:szCs w:val="22"/>
                    </w:rPr>
                    <w:t>Patients reporting a good level of satisfaction of the service.</w:t>
                  </w:r>
                </w:p>
              </w:tc>
              <w:tc>
                <w:tcPr>
                  <w:tcW w:w="4482" w:type="dxa"/>
                  <w:shd w:val="clear" w:color="auto" w:fill="auto"/>
                </w:tcPr>
                <w:p w14:paraId="74DD396A" w14:textId="77777777" w:rsidR="00FA326E" w:rsidRPr="00C87250" w:rsidRDefault="00FA326E" w:rsidP="00242F88">
                  <w:pPr>
                    <w:rPr>
                      <w:rFonts w:ascii="Arial" w:eastAsia="MS Mincho" w:hAnsi="Arial" w:cs="Arial"/>
                      <w:color w:val="000000"/>
                      <w:sz w:val="22"/>
                      <w:szCs w:val="22"/>
                    </w:rPr>
                  </w:pPr>
                  <w:r w:rsidRPr="00C87250">
                    <w:rPr>
                      <w:rFonts w:ascii="Arial" w:eastAsia="MS Mincho" w:hAnsi="Arial" w:cs="Arial"/>
                      <w:color w:val="000000"/>
                      <w:sz w:val="22"/>
                      <w:szCs w:val="22"/>
                    </w:rPr>
                    <w:t xml:space="preserve">Local Survey of Patient Experience </w:t>
                  </w:r>
                  <w:proofErr w:type="gramStart"/>
                  <w:r w:rsidRPr="00C87250">
                    <w:rPr>
                      <w:rFonts w:ascii="Arial" w:eastAsia="MS Mincho" w:hAnsi="Arial" w:cs="Arial"/>
                      <w:color w:val="000000"/>
                      <w:sz w:val="22"/>
                      <w:szCs w:val="22"/>
                    </w:rPr>
                    <w:t>e.g.</w:t>
                  </w:r>
                  <w:proofErr w:type="gramEnd"/>
                  <w:r w:rsidRPr="00C87250">
                    <w:rPr>
                      <w:rFonts w:ascii="Arial" w:eastAsia="MS Mincho" w:hAnsi="Arial" w:cs="Arial"/>
                      <w:color w:val="000000"/>
                      <w:sz w:val="22"/>
                      <w:szCs w:val="22"/>
                    </w:rPr>
                    <w:t xml:space="preserve"> Net Promoter ‘Family &amp; Friends’ to ensure real time feedback</w:t>
                  </w:r>
                </w:p>
                <w:p w14:paraId="65F09DDA" w14:textId="77777777" w:rsidR="00FA326E" w:rsidRPr="00C87250" w:rsidRDefault="00FA326E" w:rsidP="00242F88">
                  <w:pPr>
                    <w:rPr>
                      <w:rFonts w:ascii="Arial" w:eastAsia="MS Mincho" w:hAnsi="Arial" w:cs="Arial"/>
                      <w:color w:val="000000"/>
                      <w:sz w:val="22"/>
                      <w:szCs w:val="22"/>
                    </w:rPr>
                  </w:pPr>
                  <w:r w:rsidRPr="00C87250">
                    <w:rPr>
                      <w:rFonts w:ascii="Arial" w:eastAsia="MS Mincho" w:hAnsi="Arial" w:cs="Arial"/>
                      <w:color w:val="000000"/>
                      <w:sz w:val="22"/>
                      <w:szCs w:val="22"/>
                    </w:rPr>
                    <w:t>10% footfall weekly – real-time feedback</w:t>
                  </w:r>
                </w:p>
                <w:p w14:paraId="5AE4A842" w14:textId="77777777" w:rsidR="00FA326E" w:rsidRPr="00D75AED" w:rsidRDefault="00FA326E" w:rsidP="00242F88">
                  <w:pPr>
                    <w:spacing w:after="0"/>
                    <w:rPr>
                      <w:rFonts w:ascii="Arial" w:hAnsi="Arial" w:cs="Arial"/>
                      <w:bCs/>
                      <w:sz w:val="22"/>
                      <w:szCs w:val="22"/>
                    </w:rPr>
                  </w:pPr>
                  <w:r w:rsidRPr="00C87250">
                    <w:rPr>
                      <w:rFonts w:ascii="Arial" w:hAnsi="Arial" w:cs="Arial"/>
                      <w:bCs/>
                      <w:sz w:val="22"/>
                      <w:szCs w:val="22"/>
                    </w:rPr>
                    <w:t>Monthly report</w:t>
                  </w:r>
                </w:p>
              </w:tc>
            </w:tr>
            <w:tr w:rsidR="00FA326E" w:rsidRPr="00796A2D" w14:paraId="77985631" w14:textId="77777777" w:rsidTr="00242F88">
              <w:tc>
                <w:tcPr>
                  <w:tcW w:w="4498" w:type="dxa"/>
                  <w:shd w:val="clear" w:color="auto" w:fill="auto"/>
                </w:tcPr>
                <w:p w14:paraId="5A207CAC" w14:textId="77777777" w:rsidR="00FA326E" w:rsidRPr="00D75AED" w:rsidRDefault="00FA326E" w:rsidP="00242F88">
                  <w:pPr>
                    <w:spacing w:after="0"/>
                    <w:rPr>
                      <w:rFonts w:ascii="Arial" w:hAnsi="Arial" w:cs="Arial"/>
                      <w:bCs/>
                      <w:sz w:val="22"/>
                      <w:szCs w:val="22"/>
                    </w:rPr>
                  </w:pPr>
                  <w:r w:rsidRPr="00D75AED">
                    <w:rPr>
                      <w:rFonts w:ascii="Arial" w:hAnsi="Arial" w:cs="Arial"/>
                      <w:bCs/>
                      <w:sz w:val="22"/>
                      <w:szCs w:val="22"/>
                    </w:rPr>
                    <w:t>Reduced referral to secondary care and improved conversion rate – as proxy for increased appropriateness of referrals.</w:t>
                  </w:r>
                </w:p>
              </w:tc>
              <w:tc>
                <w:tcPr>
                  <w:tcW w:w="4482" w:type="dxa"/>
                  <w:shd w:val="clear" w:color="auto" w:fill="auto"/>
                </w:tcPr>
                <w:p w14:paraId="2B5BB0BF" w14:textId="77777777" w:rsidR="00FA326E" w:rsidRPr="00D75AED" w:rsidRDefault="00FA326E" w:rsidP="00242F88">
                  <w:pPr>
                    <w:rPr>
                      <w:rFonts w:ascii="Arial" w:hAnsi="Arial" w:cs="Arial"/>
                      <w:bCs/>
                      <w:sz w:val="22"/>
                      <w:szCs w:val="22"/>
                    </w:rPr>
                  </w:pPr>
                  <w:r w:rsidRPr="00D75AED">
                    <w:rPr>
                      <w:rFonts w:ascii="Arial" w:hAnsi="Arial" w:cs="Arial"/>
                      <w:bCs/>
                      <w:sz w:val="22"/>
                      <w:szCs w:val="22"/>
                    </w:rPr>
                    <w:t>Secondary Uses Service (SUS) system – using previous year as baseline.</w:t>
                  </w:r>
                </w:p>
              </w:tc>
            </w:tr>
            <w:tr w:rsidR="00FA326E" w:rsidRPr="00796A2D" w14:paraId="6B73063A" w14:textId="77777777" w:rsidTr="00242F88">
              <w:tc>
                <w:tcPr>
                  <w:tcW w:w="4498" w:type="dxa"/>
                  <w:shd w:val="clear" w:color="auto" w:fill="auto"/>
                </w:tcPr>
                <w:p w14:paraId="2A2F8898" w14:textId="77777777" w:rsidR="00FA326E" w:rsidRPr="00D75AED" w:rsidRDefault="00FA326E" w:rsidP="00242F88">
                  <w:pPr>
                    <w:spacing w:after="0"/>
                    <w:rPr>
                      <w:rFonts w:ascii="Arial" w:hAnsi="Arial" w:cs="Arial"/>
                      <w:bCs/>
                      <w:sz w:val="22"/>
                      <w:szCs w:val="22"/>
                    </w:rPr>
                  </w:pPr>
                  <w:r w:rsidRPr="00D75AED">
                    <w:rPr>
                      <w:rFonts w:ascii="Arial" w:hAnsi="Arial" w:cs="Arial"/>
                      <w:bCs/>
                      <w:sz w:val="22"/>
                      <w:szCs w:val="22"/>
                    </w:rPr>
                    <w:t>Image and Report to follow Patient pathway</w:t>
                  </w:r>
                  <w:r>
                    <w:rPr>
                      <w:rFonts w:ascii="Arial" w:hAnsi="Arial" w:cs="Arial"/>
                      <w:bCs/>
                      <w:sz w:val="22"/>
                      <w:szCs w:val="22"/>
                    </w:rPr>
                    <w:t xml:space="preserve"> </w:t>
                  </w:r>
                  <w:r w:rsidRPr="00D75AED">
                    <w:rPr>
                      <w:rFonts w:ascii="Arial" w:hAnsi="Arial" w:cs="Arial"/>
                      <w:bCs/>
                      <w:sz w:val="22"/>
                      <w:szCs w:val="22"/>
                    </w:rPr>
                    <w:t>no repeat scanning without clinical rationale.</w:t>
                  </w:r>
                </w:p>
              </w:tc>
              <w:tc>
                <w:tcPr>
                  <w:tcW w:w="4482" w:type="dxa"/>
                  <w:shd w:val="clear" w:color="auto" w:fill="auto"/>
                </w:tcPr>
                <w:p w14:paraId="7C97ED2E" w14:textId="77777777" w:rsidR="00FA326E" w:rsidRPr="00D75AED" w:rsidRDefault="00FA326E" w:rsidP="00242F88">
                  <w:pPr>
                    <w:rPr>
                      <w:rFonts w:ascii="Arial" w:hAnsi="Arial" w:cs="Arial"/>
                      <w:bCs/>
                      <w:sz w:val="22"/>
                      <w:szCs w:val="22"/>
                    </w:rPr>
                  </w:pPr>
                  <w:r w:rsidRPr="00D75AED">
                    <w:rPr>
                      <w:rFonts w:ascii="Arial" w:hAnsi="Arial" w:cs="Arial"/>
                      <w:bCs/>
                      <w:sz w:val="22"/>
                      <w:szCs w:val="22"/>
                    </w:rPr>
                    <w:t>Commissioner to audit random sample – results to be extrapolated.</w:t>
                  </w:r>
                </w:p>
              </w:tc>
            </w:tr>
            <w:tr w:rsidR="00FA326E" w:rsidRPr="00796A2D" w14:paraId="504F7B54" w14:textId="77777777" w:rsidTr="00242F88">
              <w:tc>
                <w:tcPr>
                  <w:tcW w:w="4498" w:type="dxa"/>
                  <w:shd w:val="clear" w:color="auto" w:fill="auto"/>
                </w:tcPr>
                <w:p w14:paraId="36C2DD7A" w14:textId="77777777" w:rsidR="00FA326E" w:rsidRPr="00D75AED" w:rsidRDefault="00FA326E" w:rsidP="00242F88">
                  <w:pPr>
                    <w:spacing w:after="0"/>
                    <w:rPr>
                      <w:rFonts w:ascii="Arial" w:hAnsi="Arial" w:cs="Arial"/>
                      <w:bCs/>
                      <w:sz w:val="22"/>
                      <w:szCs w:val="22"/>
                    </w:rPr>
                  </w:pPr>
                  <w:r w:rsidRPr="00D75AED">
                    <w:rPr>
                      <w:rFonts w:ascii="Arial" w:hAnsi="Arial" w:cs="Arial"/>
                      <w:bCs/>
                      <w:sz w:val="22"/>
                      <w:szCs w:val="22"/>
                    </w:rPr>
                    <w:t xml:space="preserve">Improved targeting of referrals to right secondary care clinic first time – less </w:t>
                  </w:r>
                  <w:proofErr w:type="gramStart"/>
                  <w:r w:rsidRPr="00D75AED">
                    <w:rPr>
                      <w:rFonts w:ascii="Arial" w:hAnsi="Arial" w:cs="Arial"/>
                      <w:bCs/>
                      <w:sz w:val="22"/>
                      <w:szCs w:val="22"/>
                    </w:rPr>
                    <w:t>Consultant to Consultant</w:t>
                  </w:r>
                  <w:proofErr w:type="gramEnd"/>
                  <w:r w:rsidRPr="00D75AED">
                    <w:rPr>
                      <w:rFonts w:ascii="Arial" w:hAnsi="Arial" w:cs="Arial"/>
                      <w:bCs/>
                      <w:sz w:val="22"/>
                      <w:szCs w:val="22"/>
                    </w:rPr>
                    <w:t xml:space="preserve"> referrals.</w:t>
                  </w:r>
                </w:p>
              </w:tc>
              <w:tc>
                <w:tcPr>
                  <w:tcW w:w="4482" w:type="dxa"/>
                  <w:shd w:val="clear" w:color="auto" w:fill="auto"/>
                </w:tcPr>
                <w:p w14:paraId="6CB75547" w14:textId="77777777" w:rsidR="00FA326E" w:rsidRPr="00D75AED" w:rsidRDefault="00FA326E" w:rsidP="00242F88">
                  <w:pPr>
                    <w:rPr>
                      <w:rFonts w:ascii="Arial" w:hAnsi="Arial" w:cs="Arial"/>
                      <w:bCs/>
                      <w:sz w:val="22"/>
                      <w:szCs w:val="22"/>
                    </w:rPr>
                  </w:pPr>
                  <w:r w:rsidRPr="00D75AED">
                    <w:rPr>
                      <w:rFonts w:ascii="Arial" w:hAnsi="Arial" w:cs="Arial"/>
                      <w:bCs/>
                      <w:sz w:val="22"/>
                      <w:szCs w:val="22"/>
                    </w:rPr>
                    <w:t>SUS system – using previous year as baseline.</w:t>
                  </w:r>
                </w:p>
              </w:tc>
            </w:tr>
          </w:tbl>
          <w:p w14:paraId="143B2D25" w14:textId="77777777" w:rsidR="00FA326E" w:rsidRPr="00FA6B18" w:rsidRDefault="00FA326E" w:rsidP="00242F88">
            <w:pPr>
              <w:rPr>
                <w:rFonts w:ascii="Arial" w:hAnsi="Arial" w:cs="Arial"/>
                <w:sz w:val="22"/>
                <w:szCs w:val="22"/>
              </w:rPr>
            </w:pPr>
          </w:p>
        </w:tc>
      </w:tr>
      <w:tr w:rsidR="00FA326E" w:rsidRPr="00D7632B" w14:paraId="66AE95AF" w14:textId="77777777" w:rsidTr="00242F88">
        <w:tc>
          <w:tcPr>
            <w:tcW w:w="9242" w:type="dxa"/>
            <w:gridSpan w:val="2"/>
            <w:shd w:val="clear" w:color="auto" w:fill="595959"/>
          </w:tcPr>
          <w:p w14:paraId="4CE77634" w14:textId="77777777" w:rsidR="00FA326E" w:rsidRPr="008658C8" w:rsidRDefault="00FA326E" w:rsidP="00242F88">
            <w:pPr>
              <w:spacing w:after="0" w:line="276" w:lineRule="auto"/>
              <w:rPr>
                <w:rFonts w:ascii="Arial" w:hAnsi="Arial" w:cs="Arial"/>
                <w:b/>
                <w:color w:val="F79646"/>
                <w:szCs w:val="24"/>
              </w:rPr>
            </w:pPr>
            <w:r w:rsidRPr="008658C8">
              <w:rPr>
                <w:rFonts w:ascii="Arial" w:hAnsi="Arial" w:cs="Arial"/>
                <w:b/>
                <w:color w:val="F79646"/>
                <w:szCs w:val="24"/>
              </w:rPr>
              <w:lastRenderedPageBreak/>
              <w:t>3.</w:t>
            </w:r>
            <w:r w:rsidRPr="008658C8">
              <w:rPr>
                <w:rFonts w:ascii="Arial" w:hAnsi="Arial" w:cs="Arial"/>
                <w:b/>
                <w:color w:val="F79646"/>
                <w:szCs w:val="24"/>
              </w:rPr>
              <w:tab/>
              <w:t>Scope</w:t>
            </w:r>
          </w:p>
        </w:tc>
      </w:tr>
      <w:tr w:rsidR="00FA326E" w:rsidRPr="00D2459F" w14:paraId="539D2342" w14:textId="77777777" w:rsidTr="00242F88">
        <w:tc>
          <w:tcPr>
            <w:tcW w:w="9242" w:type="dxa"/>
            <w:gridSpan w:val="2"/>
            <w:shd w:val="clear" w:color="auto" w:fill="auto"/>
          </w:tcPr>
          <w:p w14:paraId="52B150E3" w14:textId="77777777" w:rsidR="00FA326E" w:rsidRDefault="00FA326E" w:rsidP="00242F88">
            <w:pPr>
              <w:spacing w:after="0"/>
              <w:rPr>
                <w:rFonts w:ascii="Arial" w:hAnsi="Arial" w:cs="Arial"/>
                <w:szCs w:val="24"/>
              </w:rPr>
            </w:pPr>
            <w:r w:rsidRPr="00E12BC2">
              <w:rPr>
                <w:rFonts w:ascii="Arial" w:hAnsi="Arial" w:cs="Arial"/>
                <w:szCs w:val="24"/>
              </w:rPr>
              <w:t xml:space="preserve"> </w:t>
            </w:r>
          </w:p>
          <w:p w14:paraId="7778E708" w14:textId="77777777" w:rsidR="00FA326E" w:rsidRPr="00FA08FE" w:rsidRDefault="00FA326E" w:rsidP="00242F88">
            <w:pPr>
              <w:rPr>
                <w:rFonts w:ascii="Arial" w:hAnsi="Arial" w:cs="Arial"/>
                <w:b/>
                <w:color w:val="009966"/>
                <w:sz w:val="22"/>
                <w:szCs w:val="22"/>
              </w:rPr>
            </w:pPr>
            <w:r w:rsidRPr="00FA08FE">
              <w:rPr>
                <w:rFonts w:ascii="Arial" w:hAnsi="Arial" w:cs="Arial"/>
                <w:b/>
                <w:color w:val="009966"/>
                <w:sz w:val="22"/>
                <w:szCs w:val="22"/>
              </w:rPr>
              <w:t>3.1</w:t>
            </w:r>
            <w:r w:rsidRPr="00FA08FE">
              <w:rPr>
                <w:rFonts w:ascii="Arial" w:hAnsi="Arial" w:cs="Arial"/>
                <w:b/>
                <w:color w:val="009966"/>
                <w:sz w:val="22"/>
                <w:szCs w:val="22"/>
              </w:rPr>
              <w:tab/>
              <w:t>Aims and objectives of service</w:t>
            </w:r>
          </w:p>
          <w:p w14:paraId="7444248D" w14:textId="77777777" w:rsidR="00FA326E" w:rsidRPr="00FA08FE" w:rsidRDefault="00FA326E" w:rsidP="00242F88">
            <w:pPr>
              <w:autoSpaceDE w:val="0"/>
              <w:autoSpaceDN w:val="0"/>
              <w:adjustRightInd w:val="0"/>
              <w:spacing w:after="0"/>
              <w:ind w:left="709"/>
              <w:rPr>
                <w:rFonts w:ascii="Arial" w:eastAsia="Times New Roman" w:hAnsi="Arial" w:cs="Arial"/>
                <w:color w:val="000000"/>
                <w:sz w:val="22"/>
                <w:szCs w:val="22"/>
                <w:lang w:eastAsia="en-GB"/>
              </w:rPr>
            </w:pPr>
            <w:r w:rsidRPr="00FA08FE">
              <w:rPr>
                <w:rFonts w:ascii="Arial" w:eastAsia="Times New Roman" w:hAnsi="Arial" w:cs="Arial"/>
                <w:color w:val="000000"/>
                <w:sz w:val="22"/>
                <w:szCs w:val="22"/>
                <w:lang w:eastAsia="en-GB"/>
              </w:rPr>
              <w:t xml:space="preserve">The aims of the service are to provide an accessible, </w:t>
            </w:r>
            <w:proofErr w:type="gramStart"/>
            <w:r w:rsidRPr="00FA08FE">
              <w:rPr>
                <w:rFonts w:ascii="Arial" w:eastAsia="Times New Roman" w:hAnsi="Arial" w:cs="Arial"/>
                <w:color w:val="000000"/>
                <w:sz w:val="22"/>
                <w:szCs w:val="22"/>
                <w:lang w:eastAsia="en-GB"/>
              </w:rPr>
              <w:t>comprehensive</w:t>
            </w:r>
            <w:proofErr w:type="gramEnd"/>
            <w:r w:rsidRPr="00FA08FE">
              <w:rPr>
                <w:rFonts w:ascii="Arial" w:eastAsia="Times New Roman" w:hAnsi="Arial" w:cs="Arial"/>
                <w:color w:val="000000"/>
                <w:sz w:val="22"/>
                <w:szCs w:val="22"/>
                <w:lang w:eastAsia="en-GB"/>
              </w:rPr>
              <w:t xml:space="preserve"> and confidential</w:t>
            </w:r>
            <w:r>
              <w:rPr>
                <w:rFonts w:ascii="Arial" w:eastAsia="Times New Roman" w:hAnsi="Arial" w:cs="Arial"/>
                <w:color w:val="000000"/>
                <w:sz w:val="22"/>
                <w:szCs w:val="22"/>
                <w:lang w:eastAsia="en-GB"/>
              </w:rPr>
              <w:t xml:space="preserve"> direct </w:t>
            </w:r>
            <w:r w:rsidRPr="00FA08FE">
              <w:rPr>
                <w:rFonts w:ascii="Arial" w:eastAsia="Times New Roman" w:hAnsi="Arial" w:cs="Arial"/>
                <w:color w:val="000000"/>
                <w:sz w:val="22"/>
                <w:szCs w:val="22"/>
                <w:lang w:eastAsia="en-GB"/>
              </w:rPr>
              <w:t xml:space="preserve">access </w:t>
            </w:r>
            <w:r>
              <w:rPr>
                <w:rFonts w:ascii="Arial" w:eastAsia="Times New Roman" w:hAnsi="Arial" w:cs="Arial"/>
                <w:color w:val="000000"/>
                <w:sz w:val="22"/>
                <w:szCs w:val="22"/>
                <w:lang w:eastAsia="en-GB"/>
              </w:rPr>
              <w:t xml:space="preserve">Non-Obstetric Ultrasound (NOUS) </w:t>
            </w:r>
            <w:r w:rsidRPr="00FA08FE">
              <w:rPr>
                <w:rFonts w:ascii="Arial" w:eastAsia="Times New Roman" w:hAnsi="Arial" w:cs="Arial"/>
                <w:color w:val="000000"/>
                <w:sz w:val="22"/>
                <w:szCs w:val="22"/>
                <w:lang w:eastAsia="en-GB"/>
              </w:rPr>
              <w:t>service which can be conducted in a safe and effective wa</w:t>
            </w:r>
            <w:r>
              <w:rPr>
                <w:rFonts w:ascii="Arial" w:eastAsia="Times New Roman" w:hAnsi="Arial" w:cs="Arial"/>
                <w:color w:val="000000"/>
                <w:sz w:val="22"/>
                <w:szCs w:val="22"/>
                <w:lang w:eastAsia="en-GB"/>
              </w:rPr>
              <w:t>y within the community for all P</w:t>
            </w:r>
            <w:r w:rsidRPr="00FA08FE">
              <w:rPr>
                <w:rFonts w:ascii="Arial" w:eastAsia="Times New Roman" w:hAnsi="Arial" w:cs="Arial"/>
                <w:color w:val="000000"/>
                <w:sz w:val="22"/>
                <w:szCs w:val="22"/>
                <w:lang w:eastAsia="en-GB"/>
              </w:rPr>
              <w:t xml:space="preserve">atients over the </w:t>
            </w:r>
            <w:r w:rsidRPr="00FA08FE">
              <w:rPr>
                <w:rFonts w:ascii="Arial" w:eastAsia="Times New Roman" w:hAnsi="Arial" w:cs="Arial"/>
                <w:sz w:val="22"/>
                <w:szCs w:val="22"/>
                <w:lang w:eastAsia="en-GB"/>
              </w:rPr>
              <w:t xml:space="preserve">age of </w:t>
            </w:r>
            <w:r w:rsidRPr="00993A33">
              <w:rPr>
                <w:rFonts w:ascii="Arial" w:eastAsia="Times New Roman" w:hAnsi="Arial" w:cs="Arial"/>
                <w:sz w:val="22"/>
                <w:szCs w:val="22"/>
                <w:lang w:eastAsia="en-GB"/>
              </w:rPr>
              <w:t>18</w:t>
            </w:r>
            <w:r w:rsidRPr="00FA08FE">
              <w:rPr>
                <w:rFonts w:ascii="Arial" w:eastAsia="Times New Roman" w:hAnsi="Arial" w:cs="Arial"/>
                <w:sz w:val="22"/>
                <w:szCs w:val="22"/>
                <w:lang w:eastAsia="en-GB"/>
              </w:rPr>
              <w:t>.</w:t>
            </w:r>
            <w:r w:rsidRPr="00FA08FE">
              <w:rPr>
                <w:rFonts w:ascii="Arial" w:eastAsia="Times New Roman" w:hAnsi="Arial" w:cs="Arial"/>
                <w:color w:val="FF0000"/>
                <w:sz w:val="22"/>
                <w:szCs w:val="22"/>
                <w:lang w:eastAsia="en-GB"/>
              </w:rPr>
              <w:t xml:space="preserve">  </w:t>
            </w:r>
          </w:p>
          <w:p w14:paraId="753B1ECB" w14:textId="77777777" w:rsidR="00FA326E" w:rsidRDefault="00FA326E" w:rsidP="00242F88">
            <w:pPr>
              <w:spacing w:after="0"/>
              <w:ind w:left="709"/>
              <w:rPr>
                <w:rFonts w:ascii="Arial" w:hAnsi="Arial" w:cs="Arial"/>
                <w:sz w:val="22"/>
                <w:szCs w:val="22"/>
              </w:rPr>
            </w:pPr>
          </w:p>
          <w:p w14:paraId="78194F66" w14:textId="7E6DE6D6" w:rsidR="00FA326E" w:rsidRDefault="00FA326E" w:rsidP="00242F88">
            <w:pPr>
              <w:ind w:left="709"/>
              <w:rPr>
                <w:rFonts w:ascii="Arial" w:hAnsi="Arial" w:cs="Arial"/>
                <w:b/>
                <w:sz w:val="22"/>
                <w:szCs w:val="22"/>
              </w:rPr>
            </w:pPr>
            <w:r w:rsidRPr="00993A33">
              <w:rPr>
                <w:rFonts w:ascii="Arial" w:hAnsi="Arial" w:cs="Arial"/>
                <w:sz w:val="22"/>
                <w:szCs w:val="22"/>
              </w:rPr>
              <w:t>The serv</w:t>
            </w:r>
            <w:r>
              <w:rPr>
                <w:rFonts w:ascii="Arial" w:hAnsi="Arial" w:cs="Arial"/>
                <w:sz w:val="22"/>
                <w:szCs w:val="22"/>
              </w:rPr>
              <w:t>ice will be available to those p</w:t>
            </w:r>
            <w:r w:rsidRPr="00993A33">
              <w:rPr>
                <w:rFonts w:ascii="Arial" w:hAnsi="Arial" w:cs="Arial"/>
                <w:sz w:val="22"/>
                <w:szCs w:val="22"/>
              </w:rPr>
              <w:t xml:space="preserve">atients who are registered with a GP within Lincolnshire </w:t>
            </w:r>
            <w:r w:rsidR="006E1044">
              <w:rPr>
                <w:rFonts w:ascii="Arial" w:hAnsi="Arial" w:cs="Arial"/>
                <w:sz w:val="22"/>
                <w:szCs w:val="22"/>
              </w:rPr>
              <w:t>ICB</w:t>
            </w:r>
            <w:r w:rsidRPr="00993A33">
              <w:rPr>
                <w:rFonts w:ascii="Arial" w:hAnsi="Arial" w:cs="Arial"/>
                <w:b/>
                <w:sz w:val="22"/>
                <w:szCs w:val="22"/>
              </w:rPr>
              <w:t>.</w:t>
            </w:r>
            <w:r>
              <w:rPr>
                <w:rFonts w:ascii="Arial" w:hAnsi="Arial" w:cs="Arial"/>
                <w:b/>
                <w:sz w:val="22"/>
                <w:szCs w:val="22"/>
              </w:rPr>
              <w:t xml:space="preserve"> </w:t>
            </w:r>
          </w:p>
          <w:p w14:paraId="7E07ED6B" w14:textId="77777777" w:rsidR="00FA326E" w:rsidRPr="00993A33" w:rsidRDefault="00FA326E" w:rsidP="00242F88">
            <w:pPr>
              <w:ind w:left="709"/>
              <w:rPr>
                <w:rFonts w:ascii="Arial" w:hAnsi="Arial" w:cs="Arial"/>
                <w:sz w:val="22"/>
                <w:szCs w:val="22"/>
              </w:rPr>
            </w:pPr>
            <w:r w:rsidRPr="00993A33">
              <w:rPr>
                <w:rFonts w:ascii="Arial" w:hAnsi="Arial" w:cs="Arial"/>
                <w:sz w:val="22"/>
                <w:szCs w:val="22"/>
              </w:rPr>
              <w:t xml:space="preserve">The service will </w:t>
            </w:r>
            <w:proofErr w:type="gramStart"/>
            <w:r w:rsidRPr="00993A33">
              <w:rPr>
                <w:rFonts w:ascii="Arial" w:hAnsi="Arial" w:cs="Arial"/>
                <w:sz w:val="22"/>
                <w:szCs w:val="22"/>
              </w:rPr>
              <w:t>be :</w:t>
            </w:r>
            <w:proofErr w:type="gramEnd"/>
          </w:p>
          <w:p w14:paraId="112C1B55" w14:textId="77777777" w:rsidR="00FA326E" w:rsidRPr="00993A33" w:rsidRDefault="00FA326E" w:rsidP="009B2C04">
            <w:pPr>
              <w:pStyle w:val="ListParagraph"/>
              <w:numPr>
                <w:ilvl w:val="0"/>
                <w:numId w:val="27"/>
              </w:numPr>
              <w:ind w:left="993" w:hanging="284"/>
              <w:rPr>
                <w:rFonts w:ascii="Arial" w:hAnsi="Arial" w:cs="Arial"/>
                <w:sz w:val="22"/>
                <w:szCs w:val="22"/>
              </w:rPr>
            </w:pPr>
            <w:r>
              <w:rPr>
                <w:rFonts w:ascii="Arial" w:hAnsi="Arial" w:cs="Arial"/>
                <w:sz w:val="22"/>
                <w:szCs w:val="22"/>
              </w:rPr>
              <w:t>C</w:t>
            </w:r>
            <w:r w:rsidRPr="00993A33">
              <w:rPr>
                <w:rFonts w:ascii="Arial" w:hAnsi="Arial" w:cs="Arial"/>
                <w:sz w:val="22"/>
                <w:szCs w:val="22"/>
              </w:rPr>
              <w:t>onducted by</w:t>
            </w:r>
            <w:r w:rsidRPr="00993A33">
              <w:rPr>
                <w:rFonts w:ascii="Arial" w:hAnsi="Arial" w:cs="Arial"/>
                <w:b/>
                <w:sz w:val="22"/>
                <w:szCs w:val="22"/>
              </w:rPr>
              <w:t xml:space="preserve"> </w:t>
            </w:r>
            <w:r w:rsidRPr="00993A33">
              <w:rPr>
                <w:rFonts w:ascii="Arial" w:hAnsi="Arial" w:cs="Arial"/>
                <w:sz w:val="22"/>
                <w:szCs w:val="22"/>
              </w:rPr>
              <w:t xml:space="preserve">staff qualified to appropriate </w:t>
            </w:r>
            <w:r>
              <w:rPr>
                <w:rFonts w:ascii="Arial" w:hAnsi="Arial" w:cs="Arial"/>
                <w:sz w:val="22"/>
                <w:szCs w:val="22"/>
              </w:rPr>
              <w:t>levels of skill and experience.</w:t>
            </w:r>
          </w:p>
          <w:p w14:paraId="64215049" w14:textId="77777777" w:rsidR="00FA326E" w:rsidRPr="00492FFF" w:rsidRDefault="00FA326E" w:rsidP="009B2C04">
            <w:pPr>
              <w:pStyle w:val="ListParagraph"/>
              <w:numPr>
                <w:ilvl w:val="0"/>
                <w:numId w:val="27"/>
              </w:numPr>
              <w:ind w:left="993" w:hanging="284"/>
              <w:rPr>
                <w:rFonts w:ascii="Arial" w:hAnsi="Arial" w:cs="Arial"/>
                <w:sz w:val="22"/>
                <w:szCs w:val="22"/>
              </w:rPr>
            </w:pPr>
            <w:r>
              <w:rPr>
                <w:rFonts w:ascii="Arial" w:hAnsi="Arial" w:cs="Arial"/>
                <w:sz w:val="22"/>
                <w:szCs w:val="22"/>
              </w:rPr>
              <w:t>E</w:t>
            </w:r>
            <w:r w:rsidRPr="00492FFF">
              <w:rPr>
                <w:rFonts w:ascii="Arial" w:hAnsi="Arial" w:cs="Arial"/>
                <w:sz w:val="22"/>
                <w:szCs w:val="22"/>
              </w:rPr>
              <w:t xml:space="preserve">quipment </w:t>
            </w:r>
            <w:r>
              <w:rPr>
                <w:rFonts w:ascii="Arial" w:hAnsi="Arial" w:cs="Arial"/>
                <w:sz w:val="22"/>
                <w:szCs w:val="22"/>
              </w:rPr>
              <w:t>must comply</w:t>
            </w:r>
            <w:r w:rsidRPr="00492FFF">
              <w:rPr>
                <w:rFonts w:ascii="Arial" w:hAnsi="Arial" w:cs="Arial"/>
                <w:sz w:val="22"/>
                <w:szCs w:val="22"/>
              </w:rPr>
              <w:t xml:space="preserve"> with the guidance set by th</w:t>
            </w:r>
            <w:r>
              <w:rPr>
                <w:rFonts w:ascii="Arial" w:hAnsi="Arial" w:cs="Arial"/>
                <w:sz w:val="22"/>
                <w:szCs w:val="22"/>
              </w:rPr>
              <w:t>e Royal College of Radiologists.</w:t>
            </w:r>
          </w:p>
          <w:p w14:paraId="6D11FA80" w14:textId="77777777" w:rsidR="00FA326E" w:rsidRPr="00492FFF" w:rsidRDefault="00FA326E" w:rsidP="009B2C04">
            <w:pPr>
              <w:pStyle w:val="ListParagraph"/>
              <w:numPr>
                <w:ilvl w:val="0"/>
                <w:numId w:val="27"/>
              </w:numPr>
              <w:ind w:left="993" w:hanging="284"/>
              <w:rPr>
                <w:rFonts w:ascii="Arial" w:hAnsi="Arial" w:cs="Arial"/>
                <w:sz w:val="22"/>
                <w:szCs w:val="22"/>
              </w:rPr>
            </w:pPr>
            <w:r>
              <w:rPr>
                <w:rFonts w:ascii="Arial" w:hAnsi="Arial" w:cs="Arial"/>
                <w:sz w:val="22"/>
                <w:szCs w:val="22"/>
              </w:rPr>
              <w:t>C</w:t>
            </w:r>
            <w:r w:rsidRPr="00492FFF">
              <w:rPr>
                <w:rFonts w:ascii="Arial" w:hAnsi="Arial" w:cs="Arial"/>
                <w:sz w:val="22"/>
                <w:szCs w:val="22"/>
              </w:rPr>
              <w:t xml:space="preserve">onnected to NHS image transfer solutions, </w:t>
            </w:r>
          </w:p>
          <w:p w14:paraId="65C3F59C" w14:textId="77777777" w:rsidR="00FA326E" w:rsidRDefault="00FA326E" w:rsidP="009B2C04">
            <w:pPr>
              <w:pStyle w:val="ListParagraph"/>
              <w:numPr>
                <w:ilvl w:val="0"/>
                <w:numId w:val="27"/>
              </w:numPr>
              <w:ind w:left="993" w:hanging="284"/>
              <w:rPr>
                <w:rFonts w:ascii="Arial" w:hAnsi="Arial" w:cs="Arial"/>
                <w:sz w:val="22"/>
                <w:szCs w:val="22"/>
              </w:rPr>
            </w:pPr>
            <w:r w:rsidRPr="00FA6B18">
              <w:rPr>
                <w:rFonts w:ascii="Arial" w:hAnsi="Arial" w:cs="Arial"/>
                <w:sz w:val="22"/>
                <w:szCs w:val="22"/>
              </w:rPr>
              <w:t xml:space="preserve">To integrate with e-RS </w:t>
            </w:r>
          </w:p>
          <w:p w14:paraId="29B25E48" w14:textId="77777777" w:rsidR="00FA326E" w:rsidRPr="00FA6B18" w:rsidRDefault="00FA326E" w:rsidP="009B2C04">
            <w:pPr>
              <w:pStyle w:val="ListParagraph"/>
              <w:numPr>
                <w:ilvl w:val="0"/>
                <w:numId w:val="27"/>
              </w:numPr>
              <w:ind w:left="993" w:hanging="284"/>
              <w:rPr>
                <w:rFonts w:ascii="Arial" w:hAnsi="Arial" w:cs="Arial"/>
                <w:sz w:val="22"/>
                <w:szCs w:val="22"/>
              </w:rPr>
            </w:pPr>
            <w:r w:rsidRPr="00FA6B18">
              <w:rPr>
                <w:rFonts w:ascii="Arial" w:hAnsi="Arial" w:cs="Arial"/>
                <w:sz w:val="22"/>
                <w:szCs w:val="22"/>
              </w:rPr>
              <w:lastRenderedPageBreak/>
              <w:t>Robust and have performance management systems and stringent levels of clinical governance.</w:t>
            </w:r>
          </w:p>
          <w:p w14:paraId="3AD7A641" w14:textId="77777777" w:rsidR="00FA326E" w:rsidRDefault="00FA326E" w:rsidP="00242F88">
            <w:pPr>
              <w:ind w:left="709"/>
              <w:rPr>
                <w:rFonts w:ascii="Arial" w:hAnsi="Arial" w:cs="Arial"/>
                <w:sz w:val="22"/>
                <w:szCs w:val="22"/>
              </w:rPr>
            </w:pPr>
          </w:p>
          <w:p w14:paraId="7E11EAFE" w14:textId="77777777" w:rsidR="00FA326E" w:rsidRDefault="00FA326E" w:rsidP="00242F88">
            <w:pPr>
              <w:ind w:left="709"/>
              <w:rPr>
                <w:rFonts w:ascii="Arial" w:hAnsi="Arial" w:cs="Arial"/>
                <w:sz w:val="22"/>
                <w:szCs w:val="22"/>
              </w:rPr>
            </w:pPr>
            <w:r w:rsidRPr="00EC5399">
              <w:rPr>
                <w:rFonts w:ascii="Arial" w:hAnsi="Arial" w:cs="Arial"/>
                <w:sz w:val="22"/>
                <w:szCs w:val="22"/>
              </w:rPr>
              <w:t>The care pathway being commissioned is</w:t>
            </w:r>
            <w:r>
              <w:rPr>
                <w:rFonts w:ascii="Arial" w:hAnsi="Arial" w:cs="Arial"/>
                <w:sz w:val="22"/>
                <w:szCs w:val="22"/>
              </w:rPr>
              <w:t>:</w:t>
            </w:r>
          </w:p>
          <w:p w14:paraId="10711B3F" w14:textId="77777777" w:rsidR="00FA326E" w:rsidRPr="006E33A2" w:rsidRDefault="00FA326E" w:rsidP="009B2C04">
            <w:pPr>
              <w:pStyle w:val="ListParagraph"/>
              <w:numPr>
                <w:ilvl w:val="0"/>
                <w:numId w:val="50"/>
              </w:numPr>
              <w:rPr>
                <w:rFonts w:ascii="Arial" w:hAnsi="Arial" w:cs="Arial"/>
                <w:sz w:val="22"/>
                <w:szCs w:val="22"/>
              </w:rPr>
            </w:pPr>
            <w:r w:rsidRPr="006E33A2">
              <w:rPr>
                <w:rFonts w:ascii="Arial" w:hAnsi="Arial" w:cs="Arial"/>
                <w:sz w:val="22"/>
                <w:szCs w:val="22"/>
              </w:rPr>
              <w:t xml:space="preserve">pre-appointment communication with </w:t>
            </w:r>
            <w:proofErr w:type="gramStart"/>
            <w:r w:rsidRPr="006E33A2">
              <w:rPr>
                <w:rFonts w:ascii="Arial" w:hAnsi="Arial" w:cs="Arial"/>
                <w:sz w:val="22"/>
                <w:szCs w:val="22"/>
              </w:rPr>
              <w:t>Patients</w:t>
            </w:r>
            <w:proofErr w:type="gramEnd"/>
            <w:r w:rsidRPr="006E33A2">
              <w:rPr>
                <w:rFonts w:ascii="Arial" w:hAnsi="Arial" w:cs="Arial"/>
                <w:sz w:val="22"/>
                <w:szCs w:val="22"/>
              </w:rPr>
              <w:t xml:space="preserve">. </w:t>
            </w:r>
          </w:p>
          <w:p w14:paraId="5E2EF4DC" w14:textId="77777777" w:rsidR="00FA326E" w:rsidRPr="006E33A2" w:rsidRDefault="00FA326E" w:rsidP="009B2C04">
            <w:pPr>
              <w:pStyle w:val="ListParagraph"/>
              <w:numPr>
                <w:ilvl w:val="0"/>
                <w:numId w:val="50"/>
              </w:numPr>
              <w:rPr>
                <w:rFonts w:ascii="Arial" w:hAnsi="Arial" w:cs="Arial"/>
                <w:sz w:val="22"/>
                <w:szCs w:val="22"/>
              </w:rPr>
            </w:pPr>
            <w:r>
              <w:rPr>
                <w:rFonts w:ascii="Arial" w:hAnsi="Arial" w:cs="Arial"/>
                <w:sz w:val="22"/>
                <w:szCs w:val="22"/>
              </w:rPr>
              <w:t>t</w:t>
            </w:r>
            <w:r w:rsidRPr="006E33A2">
              <w:rPr>
                <w:rFonts w:ascii="Arial" w:hAnsi="Arial" w:cs="Arial"/>
                <w:sz w:val="22"/>
                <w:szCs w:val="22"/>
              </w:rPr>
              <w:t xml:space="preserve">he diagnostic investigation </w:t>
            </w:r>
          </w:p>
          <w:p w14:paraId="4A7485DF" w14:textId="77777777" w:rsidR="00FA326E" w:rsidRPr="006E33A2" w:rsidRDefault="00FA326E" w:rsidP="009B2C04">
            <w:pPr>
              <w:pStyle w:val="ListParagraph"/>
              <w:numPr>
                <w:ilvl w:val="0"/>
                <w:numId w:val="50"/>
              </w:numPr>
              <w:rPr>
                <w:rFonts w:ascii="Arial" w:hAnsi="Arial" w:cs="Arial"/>
                <w:sz w:val="22"/>
                <w:szCs w:val="22"/>
              </w:rPr>
            </w:pPr>
            <w:r w:rsidRPr="006E33A2">
              <w:rPr>
                <w:rFonts w:ascii="Arial" w:hAnsi="Arial" w:cs="Arial"/>
                <w:sz w:val="22"/>
                <w:szCs w:val="22"/>
              </w:rPr>
              <w:t xml:space="preserve">a report being sent to the referrer which covers the description of the investigation, the findings and must cover a brief recommendation on a proposed management plan for the Patient that meets the clinical request of the referrer. </w:t>
            </w:r>
          </w:p>
          <w:p w14:paraId="73408FB4" w14:textId="77777777" w:rsidR="00FA326E" w:rsidRDefault="00FA326E" w:rsidP="00242F88">
            <w:pPr>
              <w:ind w:left="709"/>
              <w:rPr>
                <w:rFonts w:ascii="Arial" w:hAnsi="Arial" w:cs="Arial"/>
                <w:sz w:val="22"/>
                <w:szCs w:val="22"/>
              </w:rPr>
            </w:pPr>
          </w:p>
          <w:p w14:paraId="0ED5E87A" w14:textId="77777777" w:rsidR="00FA326E" w:rsidRPr="00EC5399" w:rsidRDefault="00FA326E" w:rsidP="00242F88">
            <w:pPr>
              <w:ind w:left="709"/>
              <w:rPr>
                <w:rFonts w:ascii="Arial" w:hAnsi="Arial" w:cs="Arial"/>
                <w:sz w:val="22"/>
                <w:szCs w:val="22"/>
              </w:rPr>
            </w:pPr>
            <w:r w:rsidRPr="00EC5399">
              <w:rPr>
                <w:rFonts w:ascii="Arial" w:hAnsi="Arial" w:cs="Arial"/>
                <w:sz w:val="22"/>
                <w:szCs w:val="22"/>
              </w:rPr>
              <w:t>Structured reporting will be encouraged to support local referrers in their options for further clinical management. The service will need to be fully quality assured, validated and supported by the Commissioner.</w:t>
            </w:r>
          </w:p>
          <w:p w14:paraId="3F443C01" w14:textId="77777777" w:rsidR="00FA326E" w:rsidRPr="00EC5399" w:rsidRDefault="00FA326E" w:rsidP="00242F88">
            <w:pPr>
              <w:ind w:left="709"/>
              <w:rPr>
                <w:rFonts w:ascii="Arial" w:hAnsi="Arial" w:cs="Arial"/>
                <w:sz w:val="22"/>
                <w:szCs w:val="22"/>
              </w:rPr>
            </w:pPr>
            <w:r w:rsidRPr="00EC5399">
              <w:rPr>
                <w:rFonts w:ascii="Arial" w:hAnsi="Arial" w:cs="Arial"/>
                <w:sz w:val="22"/>
                <w:szCs w:val="22"/>
              </w:rPr>
              <w:t xml:space="preserve">The Provider must aim to provide an excellent Patient experience during all parts of the process – to include the examination and administrative services. </w:t>
            </w:r>
            <w:proofErr w:type="gramStart"/>
            <w:r w:rsidRPr="00EC5399">
              <w:rPr>
                <w:rFonts w:ascii="Arial" w:hAnsi="Arial" w:cs="Arial"/>
                <w:sz w:val="22"/>
                <w:szCs w:val="22"/>
              </w:rPr>
              <w:t>In order to</w:t>
            </w:r>
            <w:proofErr w:type="gramEnd"/>
            <w:r w:rsidRPr="00EC5399">
              <w:rPr>
                <w:rFonts w:ascii="Arial" w:hAnsi="Arial" w:cs="Arial"/>
                <w:sz w:val="22"/>
                <w:szCs w:val="22"/>
              </w:rPr>
              <w:t xml:space="preserve"> measure this, Providers should have in place robust mechanisms for collecting Patient feedback using approaches that reflect the diverse nature of their Patient population. This should include as a minimum, a Patient satisfaction survey, and one real time feedback mechanism. There must be a sound process for receiving and dealing with suggestions, </w:t>
            </w:r>
            <w:proofErr w:type="gramStart"/>
            <w:r w:rsidRPr="00EC5399">
              <w:rPr>
                <w:rFonts w:ascii="Arial" w:hAnsi="Arial" w:cs="Arial"/>
                <w:sz w:val="22"/>
                <w:szCs w:val="22"/>
              </w:rPr>
              <w:t>compliments</w:t>
            </w:r>
            <w:proofErr w:type="gramEnd"/>
            <w:r w:rsidRPr="00EC5399">
              <w:rPr>
                <w:rFonts w:ascii="Arial" w:hAnsi="Arial" w:cs="Arial"/>
                <w:sz w:val="22"/>
                <w:szCs w:val="22"/>
              </w:rPr>
              <w:t xml:space="preserve"> and complaints.</w:t>
            </w:r>
          </w:p>
          <w:p w14:paraId="37BEC83B" w14:textId="77777777" w:rsidR="00FA326E" w:rsidRPr="00321E48" w:rsidRDefault="00FA326E" w:rsidP="00242F88">
            <w:pPr>
              <w:ind w:left="709"/>
              <w:rPr>
                <w:rFonts w:ascii="Arial" w:hAnsi="Arial" w:cs="Arial"/>
                <w:sz w:val="22"/>
                <w:szCs w:val="22"/>
              </w:rPr>
            </w:pPr>
            <w:r w:rsidRPr="00EC5399">
              <w:rPr>
                <w:rFonts w:ascii="Arial" w:hAnsi="Arial" w:cs="Arial"/>
                <w:sz w:val="22"/>
                <w:szCs w:val="22"/>
              </w:rPr>
              <w:t xml:space="preserve">The aim of the service is to aid early diagnostics and avoid the need for unnecessary referral to secondary care, or to support the shift of activity to a primary care setting, where this will improve access. </w:t>
            </w:r>
          </w:p>
          <w:p w14:paraId="2D145F6B" w14:textId="77777777" w:rsidR="00FA326E" w:rsidRPr="008C00E3" w:rsidRDefault="00FA326E" w:rsidP="00242F88">
            <w:pPr>
              <w:rPr>
                <w:rFonts w:ascii="Arial" w:hAnsi="Arial" w:cs="Arial"/>
                <w:b/>
                <w:color w:val="009966"/>
                <w:sz w:val="22"/>
                <w:szCs w:val="22"/>
              </w:rPr>
            </w:pPr>
            <w:r w:rsidRPr="008C00E3">
              <w:rPr>
                <w:rFonts w:ascii="Arial" w:hAnsi="Arial" w:cs="Arial"/>
                <w:b/>
                <w:color w:val="009966"/>
                <w:sz w:val="22"/>
                <w:szCs w:val="22"/>
              </w:rPr>
              <w:t>3.2</w:t>
            </w:r>
            <w:r w:rsidRPr="008C00E3">
              <w:rPr>
                <w:rFonts w:ascii="Arial" w:hAnsi="Arial" w:cs="Arial"/>
                <w:b/>
                <w:color w:val="009966"/>
                <w:sz w:val="22"/>
                <w:szCs w:val="22"/>
              </w:rPr>
              <w:tab/>
              <w:t>Service description/care pathway</w:t>
            </w:r>
          </w:p>
          <w:p w14:paraId="019D5980" w14:textId="77777777" w:rsidR="00FA326E" w:rsidRPr="008C00E3" w:rsidRDefault="00FA326E" w:rsidP="00242F88">
            <w:pPr>
              <w:ind w:left="709" w:hanging="567"/>
              <w:rPr>
                <w:rFonts w:ascii="Arial" w:hAnsi="Arial" w:cs="Arial"/>
                <w:b/>
                <w:color w:val="009966"/>
                <w:sz w:val="22"/>
                <w:szCs w:val="22"/>
              </w:rPr>
            </w:pPr>
            <w:r w:rsidRPr="008C00E3">
              <w:rPr>
                <w:rFonts w:ascii="Arial" w:hAnsi="Arial" w:cs="Arial"/>
                <w:b/>
                <w:color w:val="009966"/>
                <w:sz w:val="22"/>
                <w:szCs w:val="22"/>
              </w:rPr>
              <w:t>3.2.1   Pathway</w:t>
            </w:r>
          </w:p>
          <w:p w14:paraId="0C7F3DDF" w14:textId="77777777" w:rsidR="00FA326E" w:rsidRDefault="00FA326E" w:rsidP="00242F88">
            <w:pPr>
              <w:ind w:left="851"/>
              <w:rPr>
                <w:rFonts w:ascii="Arial" w:hAnsi="Arial" w:cs="Arial"/>
                <w:sz w:val="22"/>
                <w:szCs w:val="22"/>
              </w:rPr>
            </w:pPr>
            <w:r>
              <w:rPr>
                <w:rFonts w:ascii="Arial" w:hAnsi="Arial" w:cs="Arial"/>
                <w:sz w:val="22"/>
                <w:szCs w:val="22"/>
              </w:rPr>
              <w:t>The core elements of the Patient</w:t>
            </w:r>
            <w:r w:rsidRPr="00A60867">
              <w:rPr>
                <w:rFonts w:ascii="Arial" w:hAnsi="Arial" w:cs="Arial"/>
                <w:sz w:val="22"/>
                <w:szCs w:val="22"/>
              </w:rPr>
              <w:t>s pathway are:</w:t>
            </w:r>
          </w:p>
          <w:p w14:paraId="08755A99" w14:textId="77777777" w:rsidR="00FA326E" w:rsidRPr="00A60867" w:rsidRDefault="00FA326E" w:rsidP="00242F88">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1 – </w:t>
            </w:r>
            <w:r>
              <w:rPr>
                <w:rFonts w:ascii="Arial" w:hAnsi="Arial" w:cs="Arial"/>
                <w:sz w:val="22"/>
                <w:szCs w:val="22"/>
              </w:rPr>
              <w:t>Referral</w:t>
            </w:r>
          </w:p>
          <w:p w14:paraId="1921629C" w14:textId="77777777" w:rsidR="00FA326E" w:rsidRPr="00A60867" w:rsidRDefault="00FA326E" w:rsidP="00242F88">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Stage 2 –</w:t>
            </w:r>
            <w:r>
              <w:rPr>
                <w:rFonts w:ascii="Arial" w:hAnsi="Arial" w:cs="Arial"/>
                <w:sz w:val="22"/>
                <w:szCs w:val="22"/>
              </w:rPr>
              <w:t xml:space="preserve"> </w:t>
            </w:r>
            <w:r w:rsidRPr="00A60867">
              <w:rPr>
                <w:rFonts w:ascii="Arial" w:hAnsi="Arial" w:cs="Arial"/>
                <w:sz w:val="22"/>
                <w:szCs w:val="22"/>
              </w:rPr>
              <w:t xml:space="preserve">Triage </w:t>
            </w:r>
          </w:p>
          <w:p w14:paraId="30D0AD4A" w14:textId="77777777" w:rsidR="00FA326E" w:rsidRPr="00A60867" w:rsidRDefault="00FA326E" w:rsidP="00242F88">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3 – </w:t>
            </w:r>
            <w:r>
              <w:rPr>
                <w:rFonts w:ascii="Arial" w:hAnsi="Arial" w:cs="Arial"/>
                <w:sz w:val="22"/>
                <w:szCs w:val="22"/>
              </w:rPr>
              <w:t>Appointment</w:t>
            </w:r>
          </w:p>
          <w:p w14:paraId="5094AAF7" w14:textId="77777777" w:rsidR="00FA326E" w:rsidRPr="00A60867" w:rsidRDefault="00FA326E" w:rsidP="00242F88">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4 – </w:t>
            </w:r>
            <w:r>
              <w:rPr>
                <w:rFonts w:ascii="Arial" w:hAnsi="Arial" w:cs="Arial"/>
                <w:sz w:val="22"/>
                <w:szCs w:val="22"/>
              </w:rPr>
              <w:t>Assessment</w:t>
            </w:r>
          </w:p>
          <w:p w14:paraId="726F94F7" w14:textId="77777777" w:rsidR="00FA326E" w:rsidRDefault="00FA326E" w:rsidP="00242F88">
            <w:pPr>
              <w:tabs>
                <w:tab w:val="left" w:pos="993"/>
              </w:tabs>
              <w:spacing w:after="0"/>
              <w:ind w:left="851"/>
              <w:rPr>
                <w:rFonts w:ascii="Arial" w:hAnsi="Arial" w:cs="Arial"/>
                <w:sz w:val="22"/>
                <w:szCs w:val="22"/>
              </w:rPr>
            </w:pPr>
            <w:r>
              <w:rPr>
                <w:rFonts w:ascii="Arial" w:hAnsi="Arial" w:cs="Arial"/>
                <w:sz w:val="22"/>
                <w:szCs w:val="22"/>
              </w:rPr>
              <w:t>•</w:t>
            </w:r>
            <w:r>
              <w:rPr>
                <w:rFonts w:ascii="Arial" w:hAnsi="Arial" w:cs="Arial"/>
                <w:sz w:val="22"/>
                <w:szCs w:val="22"/>
              </w:rPr>
              <w:tab/>
              <w:t>Stage 5</w:t>
            </w:r>
            <w:r w:rsidRPr="00A60867">
              <w:rPr>
                <w:rFonts w:ascii="Arial" w:hAnsi="Arial" w:cs="Arial"/>
                <w:sz w:val="22"/>
                <w:szCs w:val="22"/>
              </w:rPr>
              <w:t xml:space="preserve"> –</w:t>
            </w:r>
            <w:r>
              <w:rPr>
                <w:rFonts w:ascii="Arial" w:hAnsi="Arial" w:cs="Arial"/>
                <w:sz w:val="22"/>
                <w:szCs w:val="22"/>
              </w:rPr>
              <w:t xml:space="preserve"> Reporting and onward referral</w:t>
            </w:r>
          </w:p>
          <w:p w14:paraId="3DB2B7F9" w14:textId="77777777" w:rsidR="00FA326E" w:rsidRDefault="00FA326E" w:rsidP="00242F88">
            <w:pPr>
              <w:spacing w:after="0"/>
              <w:ind w:left="851"/>
              <w:rPr>
                <w:rFonts w:ascii="Arial" w:hAnsi="Arial" w:cs="Arial"/>
                <w:b/>
                <w:color w:val="00B050"/>
                <w:sz w:val="22"/>
                <w:szCs w:val="22"/>
              </w:rPr>
            </w:pPr>
          </w:p>
          <w:p w14:paraId="0C48A932" w14:textId="77777777" w:rsidR="00FA326E" w:rsidRPr="00CD43E9" w:rsidRDefault="00FA326E" w:rsidP="00242F88">
            <w:pPr>
              <w:ind w:left="851"/>
              <w:rPr>
                <w:rFonts w:ascii="Arial" w:hAnsi="Arial" w:cs="Arial"/>
                <w:b/>
                <w:color w:val="00B050"/>
                <w:sz w:val="22"/>
                <w:szCs w:val="22"/>
              </w:rPr>
            </w:pPr>
            <w:r w:rsidRPr="00CD43E9">
              <w:rPr>
                <w:rFonts w:ascii="Arial" w:hAnsi="Arial" w:cs="Arial"/>
                <w:b/>
                <w:color w:val="00B050"/>
                <w:sz w:val="22"/>
                <w:szCs w:val="22"/>
              </w:rPr>
              <w:t>Stage 1. Referral</w:t>
            </w:r>
          </w:p>
          <w:p w14:paraId="5A8F9F8E" w14:textId="77777777" w:rsidR="00FA326E" w:rsidRDefault="00FA326E" w:rsidP="00242F88">
            <w:pPr>
              <w:ind w:left="851"/>
              <w:rPr>
                <w:rFonts w:ascii="Arial" w:hAnsi="Arial" w:cs="Arial"/>
                <w:sz w:val="22"/>
                <w:szCs w:val="22"/>
              </w:rPr>
            </w:pPr>
            <w:r w:rsidRPr="003E67F3">
              <w:rPr>
                <w:rFonts w:ascii="Arial" w:hAnsi="Arial" w:cs="Arial"/>
                <w:sz w:val="22"/>
                <w:szCs w:val="22"/>
              </w:rPr>
              <w:t>The re</w:t>
            </w:r>
            <w:r>
              <w:rPr>
                <w:rFonts w:ascii="Arial" w:hAnsi="Arial" w:cs="Arial"/>
                <w:sz w:val="22"/>
                <w:szCs w:val="22"/>
              </w:rPr>
              <w:t xml:space="preserve">ferring GP must ensure referrals are made in line with the referral mechanism and that the </w:t>
            </w:r>
            <w:r w:rsidRPr="003E67F3">
              <w:rPr>
                <w:rFonts w:ascii="Arial" w:hAnsi="Arial" w:cs="Arial"/>
                <w:sz w:val="22"/>
                <w:szCs w:val="22"/>
              </w:rPr>
              <w:t>minimum dataset is included within t</w:t>
            </w:r>
            <w:r>
              <w:rPr>
                <w:rFonts w:ascii="Arial" w:hAnsi="Arial" w:cs="Arial"/>
                <w:sz w:val="22"/>
                <w:szCs w:val="22"/>
              </w:rPr>
              <w:t>he referral form (Appendix A2</w:t>
            </w:r>
            <w:r w:rsidRPr="00BB7FB6">
              <w:rPr>
                <w:rFonts w:ascii="Arial" w:hAnsi="Arial" w:cs="Arial"/>
                <w:sz w:val="22"/>
                <w:szCs w:val="22"/>
              </w:rPr>
              <w:t>)</w:t>
            </w:r>
            <w:r>
              <w:rPr>
                <w:rFonts w:ascii="Arial" w:hAnsi="Arial" w:cs="Arial"/>
                <w:sz w:val="22"/>
                <w:szCs w:val="22"/>
              </w:rPr>
              <w:t xml:space="preserve"> Providers, referrers and Commissioners must collaborate to improve the referral process and any associated guidelines. Commissioners will lead on this process.</w:t>
            </w:r>
          </w:p>
          <w:p w14:paraId="52E8F3DC" w14:textId="77777777" w:rsidR="00FA326E" w:rsidRDefault="00FA326E" w:rsidP="00242F88">
            <w:pPr>
              <w:ind w:left="851"/>
              <w:rPr>
                <w:rFonts w:ascii="Arial" w:hAnsi="Arial" w:cs="Arial"/>
                <w:sz w:val="22"/>
                <w:szCs w:val="22"/>
              </w:rPr>
            </w:pPr>
            <w:r w:rsidRPr="00321E48">
              <w:rPr>
                <w:rFonts w:ascii="Arial" w:hAnsi="Arial" w:cs="Arial"/>
                <w:sz w:val="22"/>
                <w:szCs w:val="22"/>
              </w:rPr>
              <w:t>Referral</w:t>
            </w:r>
            <w:r>
              <w:rPr>
                <w:rFonts w:ascii="Arial" w:hAnsi="Arial" w:cs="Arial"/>
                <w:sz w:val="22"/>
                <w:szCs w:val="22"/>
              </w:rPr>
              <w:t>s</w:t>
            </w:r>
            <w:r w:rsidRPr="00321E48">
              <w:rPr>
                <w:rFonts w:ascii="Arial" w:hAnsi="Arial" w:cs="Arial"/>
                <w:sz w:val="22"/>
                <w:szCs w:val="22"/>
              </w:rPr>
              <w:t xml:space="preserve"> </w:t>
            </w:r>
            <w:r>
              <w:rPr>
                <w:rFonts w:ascii="Arial" w:hAnsi="Arial" w:cs="Arial"/>
                <w:sz w:val="22"/>
                <w:szCs w:val="22"/>
              </w:rPr>
              <w:t xml:space="preserve">can be made </w:t>
            </w:r>
            <w:r w:rsidRPr="00321E48">
              <w:rPr>
                <w:rFonts w:ascii="Arial" w:hAnsi="Arial" w:cs="Arial"/>
                <w:sz w:val="22"/>
                <w:szCs w:val="22"/>
              </w:rPr>
              <w:t xml:space="preserve">via </w:t>
            </w:r>
            <w:r>
              <w:rPr>
                <w:rFonts w:ascii="Arial" w:hAnsi="Arial" w:cs="Arial"/>
                <w:sz w:val="22"/>
                <w:szCs w:val="22"/>
              </w:rPr>
              <w:t>e-RS</w:t>
            </w:r>
            <w:r w:rsidRPr="00321E48">
              <w:rPr>
                <w:rFonts w:ascii="Arial" w:hAnsi="Arial" w:cs="Arial"/>
                <w:sz w:val="22"/>
                <w:szCs w:val="22"/>
              </w:rPr>
              <w:t xml:space="preserve"> </w:t>
            </w:r>
            <w:r>
              <w:rPr>
                <w:rFonts w:ascii="Arial" w:hAnsi="Arial" w:cs="Arial"/>
                <w:sz w:val="22"/>
                <w:szCs w:val="22"/>
              </w:rPr>
              <w:t xml:space="preserve">or alternative </w:t>
            </w:r>
            <w:proofErr w:type="spellStart"/>
            <w:r>
              <w:rPr>
                <w:rFonts w:ascii="Arial" w:hAnsi="Arial" w:cs="Arial"/>
                <w:sz w:val="22"/>
                <w:szCs w:val="22"/>
              </w:rPr>
              <w:t>recognised</w:t>
            </w:r>
            <w:proofErr w:type="spellEnd"/>
            <w:r>
              <w:rPr>
                <w:rFonts w:ascii="Arial" w:hAnsi="Arial" w:cs="Arial"/>
                <w:sz w:val="22"/>
                <w:szCs w:val="22"/>
              </w:rPr>
              <w:t xml:space="preserve"> means. </w:t>
            </w:r>
          </w:p>
          <w:p w14:paraId="4DE020A1" w14:textId="77777777" w:rsidR="00FA326E" w:rsidRDefault="00FA326E" w:rsidP="00242F88">
            <w:pPr>
              <w:ind w:left="851"/>
              <w:rPr>
                <w:rFonts w:ascii="Arial" w:hAnsi="Arial" w:cs="Arial"/>
                <w:sz w:val="22"/>
                <w:szCs w:val="22"/>
              </w:rPr>
            </w:pPr>
            <w:r w:rsidRPr="00321E48">
              <w:rPr>
                <w:rFonts w:ascii="Arial" w:hAnsi="Arial" w:cs="Arial"/>
                <w:sz w:val="22"/>
                <w:szCs w:val="22"/>
              </w:rPr>
              <w:t xml:space="preserve">It is anticipated that </w:t>
            </w:r>
            <w:proofErr w:type="gramStart"/>
            <w:r w:rsidRPr="00321E48">
              <w:rPr>
                <w:rFonts w:ascii="Arial" w:hAnsi="Arial" w:cs="Arial"/>
                <w:sz w:val="22"/>
                <w:szCs w:val="22"/>
              </w:rPr>
              <w:t>the majority of</w:t>
            </w:r>
            <w:proofErr w:type="gramEnd"/>
            <w:r w:rsidRPr="00321E48">
              <w:rPr>
                <w:rFonts w:ascii="Arial" w:hAnsi="Arial" w:cs="Arial"/>
                <w:sz w:val="22"/>
                <w:szCs w:val="22"/>
              </w:rPr>
              <w:t xml:space="preserve"> referrals will be direct from GPs</w:t>
            </w:r>
            <w:r>
              <w:rPr>
                <w:rFonts w:ascii="Arial" w:hAnsi="Arial" w:cs="Arial"/>
                <w:sz w:val="22"/>
                <w:szCs w:val="22"/>
              </w:rPr>
              <w:t xml:space="preserve"> or their appropriately qualified practice teams</w:t>
            </w:r>
            <w:r w:rsidRPr="00321E48">
              <w:rPr>
                <w:rFonts w:ascii="Arial" w:hAnsi="Arial" w:cs="Arial"/>
                <w:sz w:val="22"/>
                <w:szCs w:val="22"/>
              </w:rPr>
              <w:t xml:space="preserve">. Some referrals may be received from secondary care following specific agreement with local </w:t>
            </w:r>
            <w:proofErr w:type="gramStart"/>
            <w:r w:rsidRPr="00321E48">
              <w:rPr>
                <w:rFonts w:ascii="Arial" w:hAnsi="Arial" w:cs="Arial"/>
                <w:sz w:val="22"/>
                <w:szCs w:val="22"/>
              </w:rPr>
              <w:t>Commissioners;</w:t>
            </w:r>
            <w:proofErr w:type="gramEnd"/>
          </w:p>
          <w:p w14:paraId="2A5094EF" w14:textId="77777777" w:rsidR="00FA326E" w:rsidRDefault="00FA326E" w:rsidP="00242F88">
            <w:pPr>
              <w:ind w:left="851"/>
              <w:rPr>
                <w:rFonts w:ascii="Arial" w:hAnsi="Arial" w:cs="Arial"/>
                <w:sz w:val="22"/>
                <w:szCs w:val="22"/>
              </w:rPr>
            </w:pPr>
            <w:r>
              <w:rPr>
                <w:rFonts w:ascii="Arial" w:hAnsi="Arial" w:cs="Arial"/>
                <w:sz w:val="22"/>
                <w:szCs w:val="22"/>
              </w:rPr>
              <w:t>GP Practices need to be NHS DSP Toolkit Compliant</w:t>
            </w:r>
          </w:p>
          <w:p w14:paraId="706E637F" w14:textId="77777777" w:rsidR="00FA326E" w:rsidRDefault="00FA326E" w:rsidP="00242F88">
            <w:pPr>
              <w:spacing w:line="276" w:lineRule="auto"/>
              <w:ind w:left="851"/>
              <w:rPr>
                <w:rFonts w:ascii="Arial" w:hAnsi="Arial" w:cs="Arial"/>
                <w:sz w:val="22"/>
                <w:szCs w:val="22"/>
                <w:highlight w:val="red"/>
              </w:rPr>
            </w:pPr>
            <w:r>
              <w:rPr>
                <w:rFonts w:ascii="Arial" w:hAnsi="Arial" w:cs="Arial"/>
                <w:sz w:val="22"/>
                <w:szCs w:val="22"/>
              </w:rPr>
              <w:lastRenderedPageBreak/>
              <w:t>Any patient referred with suspected DVT should be treated in line with the Lincolnshire Algorithm for Diagnosing DVT (Schedule 3)</w:t>
            </w:r>
          </w:p>
          <w:p w14:paraId="55EBF4B3" w14:textId="77777777" w:rsidR="00FA326E" w:rsidRPr="00FC6FF8" w:rsidRDefault="00FA326E" w:rsidP="00242F88">
            <w:pPr>
              <w:pStyle w:val="ListParagraph"/>
              <w:ind w:left="1211"/>
              <w:rPr>
                <w:rFonts w:ascii="Arial" w:hAnsi="Arial" w:cs="Arial"/>
                <w:sz w:val="22"/>
                <w:szCs w:val="22"/>
              </w:rPr>
            </w:pPr>
          </w:p>
          <w:p w14:paraId="581750B7" w14:textId="77777777" w:rsidR="00FA326E" w:rsidRPr="00EC5399" w:rsidRDefault="00FA326E" w:rsidP="00242F88">
            <w:pPr>
              <w:ind w:left="851"/>
              <w:rPr>
                <w:rFonts w:ascii="Arial" w:hAnsi="Arial" w:cs="Arial"/>
                <w:b/>
                <w:color w:val="00B050"/>
                <w:sz w:val="22"/>
                <w:szCs w:val="22"/>
              </w:rPr>
            </w:pPr>
            <w:r w:rsidRPr="00EC5399">
              <w:rPr>
                <w:rFonts w:ascii="Arial" w:hAnsi="Arial" w:cs="Arial"/>
                <w:b/>
                <w:color w:val="00B050"/>
                <w:sz w:val="22"/>
                <w:szCs w:val="22"/>
              </w:rPr>
              <w:t xml:space="preserve">Stage 2. Triage </w:t>
            </w:r>
          </w:p>
          <w:p w14:paraId="11806695" w14:textId="77777777" w:rsidR="00FA326E" w:rsidRDefault="00FA326E" w:rsidP="00242F88">
            <w:pPr>
              <w:ind w:left="851"/>
              <w:rPr>
                <w:rFonts w:ascii="Arial" w:hAnsi="Arial" w:cs="Arial"/>
                <w:sz w:val="22"/>
                <w:szCs w:val="22"/>
              </w:rPr>
            </w:pPr>
            <w:r w:rsidRPr="00A60867">
              <w:rPr>
                <w:rFonts w:ascii="Arial" w:hAnsi="Arial" w:cs="Arial"/>
                <w:sz w:val="22"/>
                <w:szCs w:val="22"/>
              </w:rPr>
              <w:t>Providers must have a clinical triage process in place to ensure appropriateness of referral</w:t>
            </w:r>
            <w:r>
              <w:rPr>
                <w:rFonts w:ascii="Arial" w:hAnsi="Arial" w:cs="Arial"/>
                <w:sz w:val="22"/>
                <w:szCs w:val="22"/>
              </w:rPr>
              <w:t xml:space="preserve"> and will ensure that P</w:t>
            </w:r>
            <w:r w:rsidRPr="00C7162C">
              <w:rPr>
                <w:rFonts w:ascii="Arial" w:hAnsi="Arial" w:cs="Arial"/>
                <w:sz w:val="22"/>
                <w:szCs w:val="22"/>
              </w:rPr>
              <w:t>atients referred to them have the right referral details provided by their referring clinician and are appropriate for the service.</w:t>
            </w:r>
          </w:p>
          <w:p w14:paraId="05EC1D67" w14:textId="77777777" w:rsidR="00FA326E" w:rsidRPr="00A60867" w:rsidRDefault="00FA326E" w:rsidP="00242F88">
            <w:pPr>
              <w:ind w:left="851"/>
              <w:rPr>
                <w:rFonts w:ascii="Arial" w:hAnsi="Arial" w:cs="Arial"/>
                <w:sz w:val="22"/>
                <w:szCs w:val="22"/>
              </w:rPr>
            </w:pPr>
            <w:r w:rsidRPr="00A60867">
              <w:rPr>
                <w:rFonts w:ascii="Arial" w:hAnsi="Arial" w:cs="Arial"/>
                <w:sz w:val="22"/>
                <w:szCs w:val="22"/>
              </w:rPr>
              <w:t xml:space="preserve">Providers will triage all referrals within </w:t>
            </w:r>
            <w:r>
              <w:rPr>
                <w:rFonts w:ascii="Arial" w:hAnsi="Arial" w:cs="Arial"/>
                <w:sz w:val="22"/>
                <w:szCs w:val="22"/>
              </w:rPr>
              <w:t>[24]</w:t>
            </w:r>
            <w:r w:rsidRPr="00A60867">
              <w:rPr>
                <w:rFonts w:ascii="Arial" w:hAnsi="Arial" w:cs="Arial"/>
                <w:sz w:val="22"/>
                <w:szCs w:val="22"/>
              </w:rPr>
              <w:t xml:space="preserve"> </w:t>
            </w:r>
            <w:r>
              <w:rPr>
                <w:rFonts w:ascii="Arial" w:hAnsi="Arial" w:cs="Arial"/>
                <w:sz w:val="22"/>
                <w:szCs w:val="22"/>
              </w:rPr>
              <w:t xml:space="preserve">hours </w:t>
            </w:r>
            <w:r w:rsidRPr="00A60867">
              <w:rPr>
                <w:rFonts w:ascii="Arial" w:hAnsi="Arial" w:cs="Arial"/>
                <w:sz w:val="22"/>
                <w:szCs w:val="22"/>
              </w:rPr>
              <w:t xml:space="preserve">of receipt of referral (or next working day where receipt on non-working day) </w:t>
            </w:r>
            <w:r>
              <w:rPr>
                <w:rFonts w:ascii="Arial" w:hAnsi="Arial" w:cs="Arial"/>
                <w:sz w:val="22"/>
                <w:szCs w:val="22"/>
              </w:rPr>
              <w:t>Providers</w:t>
            </w:r>
            <w:r w:rsidRPr="00A60867">
              <w:rPr>
                <w:rFonts w:ascii="Arial" w:hAnsi="Arial" w:cs="Arial"/>
                <w:sz w:val="22"/>
                <w:szCs w:val="22"/>
              </w:rPr>
              <w:t xml:space="preserve"> will notify referrers where the referral does not meet the established criteria or is incomplete</w:t>
            </w:r>
            <w:r>
              <w:rPr>
                <w:rFonts w:ascii="Arial" w:hAnsi="Arial" w:cs="Arial"/>
                <w:sz w:val="22"/>
                <w:szCs w:val="22"/>
              </w:rPr>
              <w:t xml:space="preserve"> and will reject the referral or re-submission</w:t>
            </w:r>
            <w:r w:rsidRPr="00A60867">
              <w:rPr>
                <w:rFonts w:ascii="Arial" w:hAnsi="Arial" w:cs="Arial"/>
                <w:sz w:val="22"/>
                <w:szCs w:val="22"/>
              </w:rPr>
              <w:t>.</w:t>
            </w:r>
            <w:r>
              <w:rPr>
                <w:rFonts w:ascii="Arial" w:hAnsi="Arial" w:cs="Arial"/>
                <w:sz w:val="22"/>
                <w:szCs w:val="22"/>
              </w:rPr>
              <w:t xml:space="preserve"> Providers must provide referrers with full details of why the referral has been rejected. </w:t>
            </w:r>
          </w:p>
          <w:p w14:paraId="4E309F88" w14:textId="77777777" w:rsidR="00FA326E" w:rsidRDefault="00FA326E" w:rsidP="00242F88">
            <w:pPr>
              <w:ind w:left="851" w:right="252"/>
              <w:jc w:val="both"/>
              <w:rPr>
                <w:rFonts w:ascii="Arial" w:hAnsi="Arial" w:cs="Arial"/>
                <w:color w:val="000000"/>
                <w:sz w:val="22"/>
                <w:szCs w:val="22"/>
              </w:rPr>
            </w:pPr>
            <w:r w:rsidRPr="00C7162C">
              <w:rPr>
                <w:rFonts w:ascii="Arial" w:hAnsi="Arial" w:cs="Arial"/>
                <w:color w:val="000000"/>
                <w:sz w:val="22"/>
                <w:szCs w:val="22"/>
              </w:rPr>
              <w:t>Prior to referral the referring clinician shall have completed a minimum level of workup in accordance with the referra</w:t>
            </w:r>
            <w:r>
              <w:rPr>
                <w:rFonts w:ascii="Arial" w:hAnsi="Arial" w:cs="Arial"/>
                <w:color w:val="000000"/>
                <w:sz w:val="22"/>
                <w:szCs w:val="22"/>
              </w:rPr>
              <w:t>l form and referral mechanism (Schedule 2)</w:t>
            </w:r>
          </w:p>
          <w:p w14:paraId="3A64F734" w14:textId="77777777" w:rsidR="00FA326E" w:rsidRPr="00993A33" w:rsidRDefault="00FA326E" w:rsidP="00242F88">
            <w:pPr>
              <w:ind w:left="851" w:right="252"/>
              <w:jc w:val="both"/>
            </w:pPr>
            <w:r w:rsidRPr="00C7162C">
              <w:rPr>
                <w:rFonts w:ascii="Arial" w:hAnsi="Arial" w:cs="Arial"/>
                <w:sz w:val="22"/>
                <w:szCs w:val="22"/>
              </w:rPr>
              <w:t xml:space="preserve">The Provider shall </w:t>
            </w:r>
            <w:r>
              <w:rPr>
                <w:rFonts w:ascii="Arial" w:hAnsi="Arial" w:cs="Arial"/>
                <w:sz w:val="22"/>
                <w:szCs w:val="22"/>
              </w:rPr>
              <w:t xml:space="preserve">continuously </w:t>
            </w:r>
            <w:r w:rsidRPr="00C7162C">
              <w:rPr>
                <w:rFonts w:ascii="Arial" w:hAnsi="Arial" w:cs="Arial"/>
                <w:sz w:val="22"/>
                <w:szCs w:val="22"/>
              </w:rPr>
              <w:t>work with the Commissioner to develop</w:t>
            </w:r>
            <w:r>
              <w:rPr>
                <w:rFonts w:ascii="Arial" w:hAnsi="Arial" w:cs="Arial"/>
                <w:sz w:val="22"/>
                <w:szCs w:val="22"/>
              </w:rPr>
              <w:t xml:space="preserve"> efficient and effective</w:t>
            </w:r>
            <w:r w:rsidRPr="00C7162C">
              <w:rPr>
                <w:rFonts w:ascii="Arial" w:hAnsi="Arial" w:cs="Arial"/>
                <w:sz w:val="22"/>
                <w:szCs w:val="22"/>
              </w:rPr>
              <w:t xml:space="preserve"> document</w:t>
            </w:r>
            <w:r>
              <w:rPr>
                <w:rFonts w:ascii="Arial" w:hAnsi="Arial" w:cs="Arial"/>
                <w:sz w:val="22"/>
                <w:szCs w:val="22"/>
              </w:rPr>
              <w:t>ation</w:t>
            </w:r>
            <w:r w:rsidRPr="00C7162C">
              <w:rPr>
                <w:rFonts w:ascii="Arial" w:hAnsi="Arial" w:cs="Arial"/>
                <w:sz w:val="22"/>
                <w:szCs w:val="22"/>
              </w:rPr>
              <w:t xml:space="preserve"> as part of the contract</w:t>
            </w:r>
            <w:r>
              <w:rPr>
                <w:rFonts w:ascii="Arial" w:hAnsi="Arial" w:cs="Arial"/>
                <w:sz w:val="22"/>
                <w:szCs w:val="22"/>
              </w:rPr>
              <w:t xml:space="preserve">. This will ensure GPs are informed about the </w:t>
            </w:r>
            <w:r w:rsidRPr="00C7162C">
              <w:rPr>
                <w:rFonts w:ascii="Arial" w:hAnsi="Arial" w:cs="Arial"/>
                <w:sz w:val="22"/>
                <w:szCs w:val="22"/>
              </w:rPr>
              <w:t xml:space="preserve">most suitable type of diagnostic test for the Patient and presentation that will achieve the best </w:t>
            </w:r>
            <w:r>
              <w:rPr>
                <w:rFonts w:ascii="Arial" w:hAnsi="Arial" w:cs="Arial"/>
                <w:sz w:val="22"/>
                <w:szCs w:val="22"/>
              </w:rPr>
              <w:t>and quickest diagnostic outcome.</w:t>
            </w:r>
          </w:p>
          <w:p w14:paraId="4E6C54B7" w14:textId="77777777" w:rsidR="00FA326E" w:rsidRPr="00EC5399" w:rsidRDefault="00FA326E" w:rsidP="00242F88">
            <w:pPr>
              <w:ind w:left="851"/>
              <w:rPr>
                <w:rFonts w:ascii="Arial" w:hAnsi="Arial" w:cs="Arial"/>
                <w:b/>
                <w:color w:val="00B050"/>
                <w:sz w:val="22"/>
                <w:szCs w:val="22"/>
              </w:rPr>
            </w:pPr>
            <w:r w:rsidRPr="00EC5399">
              <w:rPr>
                <w:rFonts w:ascii="Arial" w:hAnsi="Arial" w:cs="Arial"/>
                <w:b/>
                <w:color w:val="00B050"/>
                <w:sz w:val="22"/>
                <w:szCs w:val="22"/>
              </w:rPr>
              <w:t xml:space="preserve">Stage </w:t>
            </w:r>
            <w:proofErr w:type="gramStart"/>
            <w:r w:rsidRPr="00EC5399">
              <w:rPr>
                <w:rFonts w:ascii="Arial" w:hAnsi="Arial" w:cs="Arial"/>
                <w:b/>
                <w:color w:val="00B050"/>
                <w:sz w:val="22"/>
                <w:szCs w:val="22"/>
              </w:rPr>
              <w:t>3  -</w:t>
            </w:r>
            <w:proofErr w:type="gramEnd"/>
            <w:r w:rsidRPr="00EC5399">
              <w:rPr>
                <w:rFonts w:ascii="Arial" w:hAnsi="Arial" w:cs="Arial"/>
                <w:b/>
                <w:color w:val="00B050"/>
                <w:sz w:val="22"/>
                <w:szCs w:val="22"/>
              </w:rPr>
              <w:t xml:space="preserve"> Appointment</w:t>
            </w:r>
          </w:p>
          <w:p w14:paraId="2CFACD9E" w14:textId="77777777" w:rsidR="00FA326E" w:rsidRDefault="00FA326E" w:rsidP="00242F88">
            <w:pPr>
              <w:ind w:left="851"/>
              <w:rPr>
                <w:rFonts w:ascii="Arial" w:hAnsi="Arial" w:cs="Arial"/>
                <w:sz w:val="22"/>
                <w:szCs w:val="22"/>
              </w:rPr>
            </w:pPr>
            <w:r w:rsidRPr="008A77A7">
              <w:rPr>
                <w:rFonts w:ascii="Arial" w:hAnsi="Arial" w:cs="Arial"/>
                <w:sz w:val="22"/>
                <w:szCs w:val="22"/>
              </w:rPr>
              <w:t xml:space="preserve">Providers will contact </w:t>
            </w:r>
            <w:r>
              <w:rPr>
                <w:rFonts w:ascii="Arial" w:hAnsi="Arial" w:cs="Arial"/>
                <w:sz w:val="22"/>
                <w:szCs w:val="22"/>
              </w:rPr>
              <w:t xml:space="preserve">all </w:t>
            </w:r>
            <w:r w:rsidRPr="008A77A7">
              <w:rPr>
                <w:rFonts w:ascii="Arial" w:hAnsi="Arial" w:cs="Arial"/>
                <w:sz w:val="22"/>
                <w:szCs w:val="22"/>
              </w:rPr>
              <w:t xml:space="preserve">Patients within a maximum of </w:t>
            </w:r>
            <w:r>
              <w:rPr>
                <w:rFonts w:ascii="Arial" w:hAnsi="Arial" w:cs="Arial"/>
                <w:sz w:val="22"/>
                <w:szCs w:val="22"/>
              </w:rPr>
              <w:t>[</w:t>
            </w:r>
            <w:r w:rsidRPr="008A77A7">
              <w:rPr>
                <w:rFonts w:ascii="Arial" w:hAnsi="Arial" w:cs="Arial"/>
                <w:sz w:val="22"/>
                <w:szCs w:val="22"/>
              </w:rPr>
              <w:t>3</w:t>
            </w:r>
            <w:r>
              <w:rPr>
                <w:rFonts w:ascii="Arial" w:hAnsi="Arial" w:cs="Arial"/>
                <w:sz w:val="22"/>
                <w:szCs w:val="22"/>
              </w:rPr>
              <w:t>]</w:t>
            </w:r>
            <w:r w:rsidRPr="008A77A7">
              <w:rPr>
                <w:rFonts w:ascii="Arial" w:hAnsi="Arial" w:cs="Arial"/>
                <w:sz w:val="22"/>
                <w:szCs w:val="22"/>
              </w:rPr>
              <w:t xml:space="preserve"> working days </w:t>
            </w:r>
            <w:proofErr w:type="gramStart"/>
            <w:r w:rsidRPr="008A77A7">
              <w:rPr>
                <w:rFonts w:ascii="Arial" w:hAnsi="Arial" w:cs="Arial"/>
                <w:sz w:val="22"/>
                <w:szCs w:val="22"/>
              </w:rPr>
              <w:t>from  acceptance</w:t>
            </w:r>
            <w:proofErr w:type="gramEnd"/>
            <w:r w:rsidRPr="008A77A7">
              <w:rPr>
                <w:rFonts w:ascii="Arial" w:hAnsi="Arial" w:cs="Arial"/>
                <w:sz w:val="22"/>
                <w:szCs w:val="22"/>
              </w:rPr>
              <w:t xml:space="preserve"> of the referral;</w:t>
            </w:r>
          </w:p>
          <w:p w14:paraId="2CAEF7C6" w14:textId="77777777" w:rsidR="00FA326E" w:rsidRDefault="00FA326E" w:rsidP="00242F88">
            <w:pPr>
              <w:spacing w:line="276" w:lineRule="auto"/>
              <w:ind w:left="851"/>
              <w:rPr>
                <w:rFonts w:ascii="Arial" w:hAnsi="Arial" w:cs="Arial"/>
                <w:sz w:val="22"/>
                <w:szCs w:val="22"/>
              </w:rPr>
            </w:pPr>
            <w:r>
              <w:rPr>
                <w:rFonts w:ascii="Arial" w:hAnsi="Arial" w:cs="Arial"/>
                <w:sz w:val="22"/>
                <w:szCs w:val="22"/>
              </w:rPr>
              <w:t xml:space="preserve">The Provider will provide written information in advance that explains the purpose of the scan, what it involves and when and how they can expect to receive the results. The Provider is to reinforce this information upon arrival of the patient. </w:t>
            </w:r>
          </w:p>
          <w:p w14:paraId="4F642472" w14:textId="77777777" w:rsidR="00FA326E" w:rsidRDefault="00FA326E" w:rsidP="00242F88">
            <w:pPr>
              <w:spacing w:line="276" w:lineRule="auto"/>
              <w:ind w:left="851"/>
              <w:rPr>
                <w:rFonts w:ascii="Arial" w:hAnsi="Arial" w:cs="Arial"/>
                <w:sz w:val="22"/>
                <w:szCs w:val="22"/>
              </w:rPr>
            </w:pPr>
            <w:r>
              <w:rPr>
                <w:rFonts w:ascii="Arial" w:hAnsi="Arial" w:cs="Arial"/>
                <w:sz w:val="22"/>
                <w:szCs w:val="22"/>
              </w:rPr>
              <w:t xml:space="preserve">If following clinical </w:t>
            </w:r>
            <w:proofErr w:type="gramStart"/>
            <w:r>
              <w:rPr>
                <w:rFonts w:ascii="Arial" w:hAnsi="Arial" w:cs="Arial"/>
                <w:sz w:val="22"/>
                <w:szCs w:val="22"/>
              </w:rPr>
              <w:t>triage</w:t>
            </w:r>
            <w:proofErr w:type="gramEnd"/>
            <w:r>
              <w:rPr>
                <w:rFonts w:ascii="Arial" w:hAnsi="Arial" w:cs="Arial"/>
                <w:sz w:val="22"/>
                <w:szCs w:val="22"/>
              </w:rPr>
              <w:t xml:space="preserve"> the referral has been identified as urgent Providers will contact the patient within [24] hours of acceptance of the referral. </w:t>
            </w:r>
          </w:p>
          <w:p w14:paraId="4FD7081F" w14:textId="77777777" w:rsidR="00FA326E" w:rsidRDefault="00FA326E" w:rsidP="00242F88">
            <w:pPr>
              <w:spacing w:line="276" w:lineRule="auto"/>
              <w:ind w:left="851"/>
              <w:rPr>
                <w:rFonts w:ascii="Arial" w:hAnsi="Arial" w:cs="Arial"/>
                <w:sz w:val="22"/>
                <w:szCs w:val="22"/>
              </w:rPr>
            </w:pPr>
            <w:r>
              <w:rPr>
                <w:rFonts w:ascii="Arial" w:hAnsi="Arial" w:cs="Arial"/>
                <w:sz w:val="22"/>
                <w:szCs w:val="22"/>
              </w:rPr>
              <w:t>Requests for ultrasounds for suspected DVT will be treated as urgent and patients will be seen within [2] days, a maximum of [3] days from the date of referral. 90% of referrals that have been triaged as ‘routine’ should be undertaken within 5 weeks of acceptance of the referral. The remaining 100% to be seen within 6 weeks. This target is for the first 6 month, followed by a stepped and sustainable reduction.</w:t>
            </w:r>
          </w:p>
          <w:p w14:paraId="075F7DE2" w14:textId="77777777" w:rsidR="00FA326E" w:rsidRDefault="00FA326E" w:rsidP="00242F88">
            <w:pPr>
              <w:spacing w:line="276" w:lineRule="auto"/>
              <w:ind w:left="851"/>
              <w:rPr>
                <w:rFonts w:ascii="Arial" w:hAnsi="Arial" w:cs="Arial"/>
                <w:sz w:val="22"/>
                <w:szCs w:val="22"/>
              </w:rPr>
            </w:pPr>
            <w:r w:rsidRPr="00546D88">
              <w:rPr>
                <w:rFonts w:ascii="Arial" w:hAnsi="Arial" w:cs="Arial"/>
                <w:sz w:val="22"/>
                <w:szCs w:val="22"/>
              </w:rPr>
              <w:t>90% of referrals that have been triaged as ‘</w:t>
            </w:r>
            <w:proofErr w:type="spellStart"/>
            <w:r w:rsidRPr="00546D88">
              <w:rPr>
                <w:rFonts w:ascii="Arial" w:hAnsi="Arial" w:cs="Arial"/>
                <w:sz w:val="22"/>
                <w:szCs w:val="22"/>
              </w:rPr>
              <w:t>specialised</w:t>
            </w:r>
            <w:proofErr w:type="spellEnd"/>
            <w:r w:rsidRPr="00546D88">
              <w:rPr>
                <w:rFonts w:ascii="Arial" w:hAnsi="Arial" w:cs="Arial"/>
                <w:sz w:val="22"/>
                <w:szCs w:val="22"/>
              </w:rPr>
              <w:t xml:space="preserve">’ should be undertaken within 5 weeks of acceptance of the referral. The remaining 100% to be seen within [6] weeks. </w:t>
            </w:r>
            <w:r>
              <w:rPr>
                <w:rFonts w:ascii="Arial" w:hAnsi="Arial" w:cs="Arial"/>
                <w:sz w:val="22"/>
                <w:szCs w:val="22"/>
              </w:rPr>
              <w:t>A</w:t>
            </w:r>
            <w:r w:rsidRPr="00546D88">
              <w:rPr>
                <w:rFonts w:ascii="Arial" w:hAnsi="Arial" w:cs="Arial"/>
                <w:sz w:val="22"/>
                <w:szCs w:val="22"/>
              </w:rPr>
              <w:t xml:space="preserve"> stepped and sustainable reduction</w:t>
            </w:r>
            <w:r>
              <w:rPr>
                <w:rFonts w:ascii="Arial" w:hAnsi="Arial" w:cs="Arial"/>
                <w:sz w:val="22"/>
                <w:szCs w:val="22"/>
              </w:rPr>
              <w:t xml:space="preserve"> in waits in line with clinical guidance is encouraged.</w:t>
            </w:r>
          </w:p>
          <w:p w14:paraId="756CFACD" w14:textId="77777777" w:rsidR="00FA326E" w:rsidRDefault="00FA326E" w:rsidP="00242F88">
            <w:pPr>
              <w:spacing w:line="276" w:lineRule="auto"/>
              <w:ind w:left="851"/>
              <w:rPr>
                <w:rFonts w:ascii="Arial" w:hAnsi="Arial" w:cs="Arial"/>
                <w:sz w:val="22"/>
                <w:szCs w:val="22"/>
              </w:rPr>
            </w:pPr>
            <w:r>
              <w:rPr>
                <w:rFonts w:ascii="Arial" w:hAnsi="Arial" w:cs="Arial"/>
                <w:sz w:val="22"/>
                <w:szCs w:val="22"/>
              </w:rPr>
              <w:t xml:space="preserve">The Patient should be offered a choice of day and time of appointment that is convenient to them. </w:t>
            </w:r>
          </w:p>
          <w:p w14:paraId="70DE710C" w14:textId="77777777" w:rsidR="00FA326E" w:rsidRDefault="00FA326E" w:rsidP="00242F88">
            <w:pPr>
              <w:spacing w:line="276" w:lineRule="auto"/>
              <w:ind w:left="851"/>
              <w:rPr>
                <w:rFonts w:ascii="Arial" w:hAnsi="Arial" w:cs="Arial"/>
                <w:sz w:val="22"/>
                <w:szCs w:val="22"/>
              </w:rPr>
            </w:pPr>
            <w:r>
              <w:rPr>
                <w:rFonts w:ascii="Arial" w:hAnsi="Arial" w:cs="Arial"/>
                <w:sz w:val="22"/>
                <w:szCs w:val="22"/>
              </w:rPr>
              <w:t xml:space="preserve">Providers are to refer patients back to the referrer after [2] DNAs or [2] cancellations. Providers are to use all reasonable measures to communicate with patients to reduce DNAs and cancellations. </w:t>
            </w:r>
          </w:p>
          <w:p w14:paraId="20A3CCD3" w14:textId="77777777" w:rsidR="00FA326E" w:rsidRPr="008A77A7" w:rsidRDefault="00FA326E" w:rsidP="00242F88">
            <w:pPr>
              <w:autoSpaceDE w:val="0"/>
              <w:autoSpaceDN w:val="0"/>
              <w:adjustRightInd w:val="0"/>
              <w:ind w:left="850"/>
              <w:rPr>
                <w:rFonts w:ascii="Arial" w:hAnsi="Arial" w:cs="Arial"/>
                <w:b/>
                <w:sz w:val="22"/>
                <w:szCs w:val="22"/>
                <w:u w:val="single"/>
              </w:rPr>
            </w:pPr>
            <w:r w:rsidRPr="008A77A7">
              <w:rPr>
                <w:rFonts w:ascii="Arial" w:hAnsi="Arial" w:cs="Arial"/>
                <w:b/>
                <w:sz w:val="22"/>
                <w:szCs w:val="22"/>
                <w:u w:val="single"/>
              </w:rPr>
              <w:t>Patient Delays</w:t>
            </w:r>
          </w:p>
          <w:p w14:paraId="46F5910B" w14:textId="77777777" w:rsidR="00FA326E" w:rsidRDefault="00FA326E" w:rsidP="00242F88">
            <w:pPr>
              <w:autoSpaceDE w:val="0"/>
              <w:autoSpaceDN w:val="0"/>
              <w:adjustRightInd w:val="0"/>
              <w:spacing w:after="0"/>
              <w:ind w:left="850"/>
              <w:rPr>
                <w:rFonts w:ascii="Arial" w:eastAsia="Times New Roman" w:hAnsi="Arial" w:cs="Arial"/>
                <w:sz w:val="22"/>
                <w:szCs w:val="22"/>
                <w:lang w:eastAsia="en-GB"/>
              </w:rPr>
            </w:pPr>
            <w:r>
              <w:rPr>
                <w:rFonts w:ascii="Arial" w:eastAsia="Times New Roman" w:hAnsi="Arial" w:cs="Arial"/>
                <w:sz w:val="22"/>
                <w:szCs w:val="22"/>
                <w:lang w:eastAsia="en-GB"/>
              </w:rPr>
              <w:lastRenderedPageBreak/>
              <w:t>Referrers should ask P</w:t>
            </w:r>
            <w:r w:rsidRPr="008A77A7">
              <w:rPr>
                <w:rFonts w:ascii="Arial" w:eastAsia="Times New Roman" w:hAnsi="Arial" w:cs="Arial"/>
                <w:sz w:val="22"/>
                <w:szCs w:val="22"/>
                <w:lang w:eastAsia="en-GB"/>
              </w:rPr>
              <w:t>atients about their availability before they refer, however should the Provide</w:t>
            </w:r>
            <w:r>
              <w:rPr>
                <w:rFonts w:ascii="Arial" w:eastAsia="Times New Roman" w:hAnsi="Arial" w:cs="Arial"/>
                <w:sz w:val="22"/>
                <w:szCs w:val="22"/>
                <w:lang w:eastAsia="en-GB"/>
              </w:rPr>
              <w:t>r receive a referral where the P</w:t>
            </w:r>
            <w:r w:rsidRPr="008A77A7">
              <w:rPr>
                <w:rFonts w:ascii="Arial" w:eastAsia="Times New Roman" w:hAnsi="Arial" w:cs="Arial"/>
                <w:sz w:val="22"/>
                <w:szCs w:val="22"/>
                <w:lang w:eastAsia="en-GB"/>
              </w:rPr>
              <w:t xml:space="preserve">atient is unable or unwilling to be seen within </w:t>
            </w:r>
            <w:r>
              <w:rPr>
                <w:rFonts w:ascii="Arial" w:eastAsia="Times New Roman" w:hAnsi="Arial" w:cs="Arial"/>
                <w:sz w:val="22"/>
                <w:szCs w:val="22"/>
                <w:lang w:eastAsia="en-GB"/>
              </w:rPr>
              <w:t>[6] weeks</w:t>
            </w:r>
            <w:r w:rsidRPr="008A77A7">
              <w:rPr>
                <w:rFonts w:ascii="Arial" w:eastAsia="Times New Roman" w:hAnsi="Arial" w:cs="Arial"/>
                <w:sz w:val="22"/>
                <w:szCs w:val="22"/>
                <w:lang w:eastAsia="en-GB"/>
              </w:rPr>
              <w:t>,</w:t>
            </w:r>
            <w:r>
              <w:rPr>
                <w:rFonts w:ascii="Arial" w:eastAsia="Times New Roman" w:hAnsi="Arial" w:cs="Arial"/>
                <w:sz w:val="22"/>
                <w:szCs w:val="22"/>
                <w:lang w:eastAsia="en-GB"/>
              </w:rPr>
              <w:t xml:space="preserve"> with the Provider being able to demonstrate a range of appointment options being made available to the patient,</w:t>
            </w:r>
            <w:r w:rsidRPr="008A77A7">
              <w:rPr>
                <w:rFonts w:ascii="Arial" w:eastAsia="Times New Roman" w:hAnsi="Arial" w:cs="Arial"/>
                <w:sz w:val="22"/>
                <w:szCs w:val="22"/>
                <w:lang w:eastAsia="en-GB"/>
              </w:rPr>
              <w:t xml:space="preserve"> they should be sent back to the referrer. They will need to be re-referred when they are available</w:t>
            </w:r>
            <w:r>
              <w:rPr>
                <w:rFonts w:ascii="Arial" w:eastAsia="Times New Roman" w:hAnsi="Arial" w:cs="Arial"/>
                <w:sz w:val="22"/>
                <w:szCs w:val="22"/>
                <w:lang w:eastAsia="en-GB"/>
              </w:rPr>
              <w:t>.</w:t>
            </w:r>
          </w:p>
          <w:p w14:paraId="55CA3D65" w14:textId="77777777" w:rsidR="00FA326E" w:rsidRDefault="00FA326E" w:rsidP="00242F88">
            <w:pPr>
              <w:autoSpaceDE w:val="0"/>
              <w:autoSpaceDN w:val="0"/>
              <w:adjustRightInd w:val="0"/>
              <w:spacing w:after="0"/>
              <w:ind w:left="850"/>
              <w:rPr>
                <w:rFonts w:ascii="Arial" w:eastAsia="Times New Roman" w:hAnsi="Arial" w:cs="Arial"/>
                <w:sz w:val="22"/>
                <w:szCs w:val="22"/>
                <w:lang w:eastAsia="en-GB"/>
              </w:rPr>
            </w:pPr>
          </w:p>
          <w:p w14:paraId="4AA222D5" w14:textId="77777777" w:rsidR="00FA326E" w:rsidRDefault="00FA326E" w:rsidP="00242F88">
            <w:pPr>
              <w:autoSpaceDE w:val="0"/>
              <w:autoSpaceDN w:val="0"/>
              <w:adjustRightInd w:val="0"/>
              <w:spacing w:before="120" w:after="0" w:line="276" w:lineRule="auto"/>
              <w:ind w:left="850"/>
              <w:rPr>
                <w:rFonts w:ascii="Arial" w:eastAsia="Times New Roman" w:hAnsi="Arial" w:cs="Arial"/>
                <w:b/>
                <w:sz w:val="22"/>
                <w:szCs w:val="22"/>
                <w:u w:val="single"/>
                <w:lang w:eastAsia="en-GB"/>
              </w:rPr>
            </w:pPr>
            <w:proofErr w:type="spellStart"/>
            <w:r>
              <w:rPr>
                <w:rFonts w:ascii="Arial" w:eastAsia="Times New Roman" w:hAnsi="Arial" w:cs="Arial"/>
                <w:b/>
                <w:sz w:val="22"/>
                <w:szCs w:val="22"/>
                <w:u w:val="single"/>
                <w:lang w:eastAsia="en-GB"/>
              </w:rPr>
              <w:t>Specialised</w:t>
            </w:r>
            <w:proofErr w:type="spellEnd"/>
            <w:r>
              <w:rPr>
                <w:rFonts w:ascii="Arial" w:eastAsia="Times New Roman" w:hAnsi="Arial" w:cs="Arial"/>
                <w:b/>
                <w:sz w:val="22"/>
                <w:szCs w:val="22"/>
                <w:u w:val="single"/>
                <w:lang w:eastAsia="en-GB"/>
              </w:rPr>
              <w:t xml:space="preserve"> Provider Delays</w:t>
            </w:r>
          </w:p>
          <w:p w14:paraId="491F28BC" w14:textId="77777777" w:rsidR="00FA326E" w:rsidRDefault="00FA326E" w:rsidP="00242F88">
            <w:pPr>
              <w:autoSpaceDE w:val="0"/>
              <w:autoSpaceDN w:val="0"/>
              <w:adjustRightInd w:val="0"/>
              <w:spacing w:after="0" w:line="276" w:lineRule="auto"/>
              <w:ind w:left="850"/>
              <w:rPr>
                <w:rFonts w:ascii="Arial" w:hAnsi="Arial" w:cs="Arial"/>
                <w:sz w:val="22"/>
                <w:szCs w:val="22"/>
              </w:rPr>
            </w:pPr>
          </w:p>
          <w:p w14:paraId="4B6A8897" w14:textId="77777777" w:rsidR="00FA326E" w:rsidRDefault="00FA326E" w:rsidP="00242F88">
            <w:pPr>
              <w:autoSpaceDE w:val="0"/>
              <w:autoSpaceDN w:val="0"/>
              <w:adjustRightInd w:val="0"/>
              <w:spacing w:line="276" w:lineRule="auto"/>
              <w:ind w:left="850"/>
              <w:rPr>
                <w:rFonts w:ascii="Arial" w:hAnsi="Arial" w:cs="Arial"/>
                <w:sz w:val="22"/>
                <w:szCs w:val="22"/>
              </w:rPr>
            </w:pPr>
            <w:r>
              <w:rPr>
                <w:rFonts w:ascii="Arial" w:hAnsi="Arial" w:cs="Arial"/>
                <w:sz w:val="22"/>
                <w:szCs w:val="22"/>
              </w:rPr>
              <w:t>Should the Provider be unable to offer an appointment within [6] weeks they should notify the Commissioner detailing the reasons for the delay. If the situation continues the Provider must discuss remedial action with Commissioners, providing an action plan and expected date for recovery of services within [3] working days.</w:t>
            </w:r>
          </w:p>
          <w:p w14:paraId="5106EFF5" w14:textId="77777777" w:rsidR="00FA326E" w:rsidRDefault="00FA326E" w:rsidP="00242F88">
            <w:pPr>
              <w:autoSpaceDE w:val="0"/>
              <w:autoSpaceDN w:val="0"/>
              <w:adjustRightInd w:val="0"/>
              <w:spacing w:line="276" w:lineRule="auto"/>
              <w:ind w:left="850"/>
              <w:rPr>
                <w:rFonts w:ascii="Arial" w:hAnsi="Arial" w:cs="Arial"/>
                <w:b/>
                <w:sz w:val="22"/>
                <w:szCs w:val="22"/>
                <w:u w:val="single"/>
              </w:rPr>
            </w:pPr>
            <w:proofErr w:type="spellStart"/>
            <w:r>
              <w:rPr>
                <w:rFonts w:ascii="Arial" w:hAnsi="Arial" w:cs="Arial"/>
                <w:b/>
                <w:sz w:val="22"/>
                <w:szCs w:val="22"/>
                <w:u w:val="single"/>
              </w:rPr>
              <w:t>Specialised</w:t>
            </w:r>
            <w:proofErr w:type="spellEnd"/>
            <w:r>
              <w:rPr>
                <w:rFonts w:ascii="Arial" w:hAnsi="Arial" w:cs="Arial"/>
                <w:b/>
                <w:sz w:val="22"/>
                <w:szCs w:val="22"/>
                <w:u w:val="single"/>
              </w:rPr>
              <w:t xml:space="preserve"> Patient Delays</w:t>
            </w:r>
          </w:p>
          <w:p w14:paraId="12306173" w14:textId="77777777" w:rsidR="00FA326E" w:rsidRDefault="00FA326E" w:rsidP="00242F88">
            <w:pPr>
              <w:autoSpaceDE w:val="0"/>
              <w:autoSpaceDN w:val="0"/>
              <w:adjustRightInd w:val="0"/>
              <w:spacing w:after="0" w:line="276" w:lineRule="auto"/>
              <w:ind w:left="850"/>
              <w:rPr>
                <w:rFonts w:ascii="Arial" w:eastAsia="Times New Roman" w:hAnsi="Arial" w:cs="Arial"/>
                <w:sz w:val="22"/>
                <w:szCs w:val="22"/>
                <w:lang w:eastAsia="en-GB"/>
              </w:rPr>
            </w:pPr>
            <w:r>
              <w:rPr>
                <w:rFonts w:ascii="Arial" w:eastAsia="Times New Roman" w:hAnsi="Arial" w:cs="Arial"/>
                <w:sz w:val="22"/>
                <w:szCs w:val="22"/>
                <w:lang w:eastAsia="en-GB"/>
              </w:rPr>
              <w:t>GPs should be asking patients about their availability before they refer, however should the Provider receive a referral where the patient is unable or unwilling to be seen within [6] weeks, they should be sent back to the referrer. They will need to be re-referred when they are available for ultrasound.</w:t>
            </w:r>
          </w:p>
          <w:p w14:paraId="65172B47" w14:textId="77777777" w:rsidR="00FA326E" w:rsidRPr="00CD43E9" w:rsidRDefault="00FA326E" w:rsidP="00242F88">
            <w:pPr>
              <w:autoSpaceDE w:val="0"/>
              <w:autoSpaceDN w:val="0"/>
              <w:adjustRightInd w:val="0"/>
              <w:spacing w:after="0"/>
              <w:ind w:left="850"/>
              <w:rPr>
                <w:rFonts w:ascii="Arial" w:eastAsia="Times New Roman" w:hAnsi="Arial" w:cs="Arial"/>
                <w:sz w:val="22"/>
                <w:szCs w:val="22"/>
                <w:lang w:eastAsia="en-GB"/>
              </w:rPr>
            </w:pPr>
          </w:p>
          <w:p w14:paraId="44E42CF7" w14:textId="77777777" w:rsidR="00FA326E" w:rsidRPr="00CD43E9" w:rsidRDefault="00FA326E" w:rsidP="00242F88">
            <w:pPr>
              <w:autoSpaceDE w:val="0"/>
              <w:autoSpaceDN w:val="0"/>
              <w:adjustRightInd w:val="0"/>
              <w:spacing w:before="120" w:after="0"/>
              <w:ind w:left="850"/>
              <w:rPr>
                <w:rFonts w:ascii="Arial" w:eastAsia="Times New Roman" w:hAnsi="Arial" w:cs="Arial"/>
                <w:b/>
                <w:sz w:val="22"/>
                <w:szCs w:val="22"/>
                <w:u w:val="single"/>
                <w:lang w:eastAsia="en-GB"/>
              </w:rPr>
            </w:pPr>
            <w:r w:rsidRPr="00EC5399">
              <w:rPr>
                <w:rFonts w:ascii="Arial" w:eastAsia="Times New Roman" w:hAnsi="Arial" w:cs="Arial"/>
                <w:b/>
                <w:sz w:val="22"/>
                <w:szCs w:val="22"/>
                <w:u w:val="single"/>
                <w:lang w:eastAsia="en-GB"/>
              </w:rPr>
              <w:t>Avoiding Empty Slots</w:t>
            </w:r>
          </w:p>
          <w:p w14:paraId="009DE856" w14:textId="77777777" w:rsidR="00FA326E" w:rsidRPr="00CD43E9" w:rsidRDefault="00FA326E" w:rsidP="00242F88">
            <w:pPr>
              <w:autoSpaceDE w:val="0"/>
              <w:autoSpaceDN w:val="0"/>
              <w:adjustRightInd w:val="0"/>
              <w:spacing w:after="0"/>
              <w:ind w:left="850"/>
              <w:rPr>
                <w:rFonts w:ascii="Arial" w:eastAsia="Times New Roman" w:hAnsi="Arial" w:cs="Arial"/>
                <w:b/>
                <w:sz w:val="22"/>
                <w:szCs w:val="22"/>
                <w:u w:val="single"/>
                <w:lang w:eastAsia="en-GB"/>
              </w:rPr>
            </w:pPr>
          </w:p>
          <w:p w14:paraId="44E6CE3C" w14:textId="77777777" w:rsidR="00FA326E" w:rsidRDefault="00FA326E" w:rsidP="00242F88">
            <w:pPr>
              <w:autoSpaceDE w:val="0"/>
              <w:autoSpaceDN w:val="0"/>
              <w:adjustRightInd w:val="0"/>
              <w:spacing w:after="0"/>
              <w:ind w:left="850"/>
              <w:rPr>
                <w:rFonts w:ascii="Arial" w:eastAsia="Times New Roman" w:hAnsi="Arial" w:cs="Arial"/>
                <w:sz w:val="22"/>
                <w:szCs w:val="22"/>
                <w:lang w:eastAsia="en-GB"/>
              </w:rPr>
            </w:pPr>
            <w:r w:rsidRPr="004E081F">
              <w:rPr>
                <w:rFonts w:ascii="Arial" w:eastAsia="Times New Roman" w:hAnsi="Arial" w:cs="Arial"/>
                <w:sz w:val="22"/>
                <w:szCs w:val="22"/>
                <w:lang w:eastAsia="en-GB"/>
              </w:rPr>
              <w:t>Providers may operate a re</w:t>
            </w:r>
            <w:r>
              <w:rPr>
                <w:rFonts w:ascii="Arial" w:eastAsia="Times New Roman" w:hAnsi="Arial" w:cs="Arial"/>
                <w:sz w:val="22"/>
                <w:szCs w:val="22"/>
                <w:lang w:eastAsia="en-GB"/>
              </w:rPr>
              <w:t>minder call service to contact P</w:t>
            </w:r>
            <w:r w:rsidRPr="004E081F">
              <w:rPr>
                <w:rFonts w:ascii="Arial" w:eastAsia="Times New Roman" w:hAnsi="Arial" w:cs="Arial"/>
                <w:sz w:val="22"/>
                <w:szCs w:val="22"/>
                <w:lang w:eastAsia="en-GB"/>
              </w:rPr>
              <w:t>atients a few days before an appointment to ensure all slots are used.  The Provider should fill empty slots</w:t>
            </w:r>
            <w:r>
              <w:rPr>
                <w:rFonts w:ascii="Arial" w:eastAsia="Times New Roman" w:hAnsi="Arial" w:cs="Arial"/>
                <w:sz w:val="22"/>
                <w:szCs w:val="22"/>
                <w:lang w:eastAsia="en-GB"/>
              </w:rPr>
              <w:t xml:space="preserve"> from cancellations by pulling P</w:t>
            </w:r>
            <w:r w:rsidRPr="004E081F">
              <w:rPr>
                <w:rFonts w:ascii="Arial" w:eastAsia="Times New Roman" w:hAnsi="Arial" w:cs="Arial"/>
                <w:sz w:val="22"/>
                <w:szCs w:val="22"/>
                <w:lang w:eastAsia="en-GB"/>
              </w:rPr>
              <w:t>atients forward from later slots. They should not hold referrals back from booking appointments ‘on reserve’ to fill such gaps</w:t>
            </w:r>
            <w:r>
              <w:rPr>
                <w:rFonts w:ascii="Arial" w:eastAsia="Times New Roman" w:hAnsi="Arial" w:cs="Arial"/>
                <w:sz w:val="22"/>
                <w:szCs w:val="22"/>
                <w:lang w:eastAsia="en-GB"/>
              </w:rPr>
              <w:t>.</w:t>
            </w:r>
          </w:p>
          <w:p w14:paraId="6582A6F7" w14:textId="77777777" w:rsidR="00FA326E" w:rsidRDefault="00FA326E" w:rsidP="00242F88">
            <w:pPr>
              <w:autoSpaceDE w:val="0"/>
              <w:autoSpaceDN w:val="0"/>
              <w:adjustRightInd w:val="0"/>
              <w:spacing w:after="0"/>
              <w:ind w:left="993"/>
              <w:rPr>
                <w:rFonts w:ascii="Arial" w:eastAsia="Times New Roman" w:hAnsi="Arial" w:cs="Arial"/>
                <w:sz w:val="22"/>
                <w:szCs w:val="22"/>
                <w:lang w:eastAsia="en-GB"/>
              </w:rPr>
            </w:pPr>
          </w:p>
          <w:p w14:paraId="604C4EDC" w14:textId="77777777" w:rsidR="00FA326E" w:rsidRPr="00F54B70" w:rsidRDefault="00FA326E" w:rsidP="00242F88">
            <w:pPr>
              <w:autoSpaceDE w:val="0"/>
              <w:autoSpaceDN w:val="0"/>
              <w:adjustRightInd w:val="0"/>
              <w:spacing w:after="0"/>
              <w:ind w:left="851"/>
              <w:rPr>
                <w:rFonts w:ascii="Arial" w:eastAsia="Times New Roman" w:hAnsi="Arial" w:cs="Arial"/>
                <w:b/>
                <w:sz w:val="22"/>
                <w:szCs w:val="22"/>
                <w:u w:val="single"/>
                <w:lang w:eastAsia="en-GB"/>
              </w:rPr>
            </w:pPr>
            <w:proofErr w:type="spellStart"/>
            <w:r w:rsidRPr="00F54B70">
              <w:rPr>
                <w:rFonts w:ascii="Arial" w:eastAsia="Times New Roman" w:hAnsi="Arial" w:cs="Arial"/>
                <w:b/>
                <w:sz w:val="22"/>
                <w:szCs w:val="22"/>
                <w:u w:val="single"/>
                <w:lang w:eastAsia="en-GB"/>
              </w:rPr>
              <w:t>Personalisation</w:t>
            </w:r>
            <w:proofErr w:type="spellEnd"/>
          </w:p>
          <w:p w14:paraId="6A7A34CC" w14:textId="77777777" w:rsidR="00FA326E" w:rsidRPr="00FB3A53" w:rsidRDefault="00FA326E" w:rsidP="00242F88">
            <w:pPr>
              <w:autoSpaceDE w:val="0"/>
              <w:autoSpaceDN w:val="0"/>
              <w:adjustRightInd w:val="0"/>
              <w:spacing w:after="0"/>
              <w:ind w:left="993"/>
              <w:rPr>
                <w:rFonts w:ascii="Arial" w:eastAsia="Times New Roman" w:hAnsi="Arial" w:cs="Arial"/>
                <w:sz w:val="22"/>
                <w:szCs w:val="22"/>
                <w:lang w:eastAsia="en-GB"/>
              </w:rPr>
            </w:pPr>
          </w:p>
          <w:p w14:paraId="6D485F02" w14:textId="77777777" w:rsidR="00FA326E" w:rsidRPr="00321E48" w:rsidRDefault="00FA326E" w:rsidP="00242F88">
            <w:pPr>
              <w:ind w:left="851"/>
              <w:rPr>
                <w:rFonts w:ascii="Arial" w:hAnsi="Arial" w:cs="Arial"/>
                <w:sz w:val="22"/>
                <w:szCs w:val="22"/>
              </w:rPr>
            </w:pPr>
            <w:r w:rsidRPr="00321E48">
              <w:rPr>
                <w:rFonts w:ascii="Arial" w:hAnsi="Arial" w:cs="Arial"/>
                <w:sz w:val="22"/>
                <w:szCs w:val="22"/>
              </w:rPr>
              <w:t xml:space="preserve">Patients must be offered the option of chaperone provision for the examination. The definition of intimate or invasive ultrasound may differ between individual Patients for ethnic, </w:t>
            </w:r>
            <w:proofErr w:type="gramStart"/>
            <w:r w:rsidRPr="00321E48">
              <w:rPr>
                <w:rFonts w:ascii="Arial" w:hAnsi="Arial" w:cs="Arial"/>
                <w:sz w:val="22"/>
                <w:szCs w:val="22"/>
              </w:rPr>
              <w:t>religious</w:t>
            </w:r>
            <w:proofErr w:type="gramEnd"/>
            <w:r w:rsidRPr="00321E48">
              <w:rPr>
                <w:rFonts w:ascii="Arial" w:hAnsi="Arial" w:cs="Arial"/>
                <w:sz w:val="22"/>
                <w:szCs w:val="22"/>
              </w:rPr>
              <w:t xml:space="preserve"> or cultural reasons and should </w:t>
            </w:r>
            <w:r>
              <w:rPr>
                <w:rFonts w:ascii="Arial" w:hAnsi="Arial" w:cs="Arial"/>
                <w:sz w:val="22"/>
                <w:szCs w:val="22"/>
              </w:rPr>
              <w:t>be considered by the clinician.</w:t>
            </w:r>
          </w:p>
          <w:p w14:paraId="0C71B4F5" w14:textId="77777777" w:rsidR="00FA326E" w:rsidRDefault="00FA326E" w:rsidP="00242F88">
            <w:pPr>
              <w:ind w:left="851"/>
              <w:rPr>
                <w:rFonts w:ascii="Arial" w:hAnsi="Arial" w:cs="Arial"/>
                <w:sz w:val="22"/>
                <w:szCs w:val="22"/>
              </w:rPr>
            </w:pPr>
            <w:r w:rsidRPr="00321E48">
              <w:rPr>
                <w:rFonts w:ascii="Arial" w:hAnsi="Arial" w:cs="Arial"/>
                <w:sz w:val="22"/>
                <w:szCs w:val="22"/>
              </w:rPr>
              <w:t xml:space="preserve">The Provider shall not discriminate between or against Patients or </w:t>
            </w:r>
            <w:proofErr w:type="spellStart"/>
            <w:r w:rsidRPr="00321E48">
              <w:rPr>
                <w:rFonts w:ascii="Arial" w:hAnsi="Arial" w:cs="Arial"/>
                <w:sz w:val="22"/>
                <w:szCs w:val="22"/>
              </w:rPr>
              <w:t>Carers</w:t>
            </w:r>
            <w:proofErr w:type="spellEnd"/>
            <w:r w:rsidRPr="00321E48">
              <w:rPr>
                <w:rFonts w:ascii="Arial" w:hAnsi="Arial" w:cs="Arial"/>
                <w:sz w:val="22"/>
                <w:szCs w:val="22"/>
              </w:rPr>
              <w:t xml:space="preserve"> on the grounds of gender, age, ethnicity, disability, religion, sexual </w:t>
            </w:r>
            <w:proofErr w:type="gramStart"/>
            <w:r w:rsidRPr="00321E48">
              <w:rPr>
                <w:rFonts w:ascii="Arial" w:hAnsi="Arial" w:cs="Arial"/>
                <w:sz w:val="22"/>
                <w:szCs w:val="22"/>
              </w:rPr>
              <w:t>orientation</w:t>
            </w:r>
            <w:proofErr w:type="gramEnd"/>
            <w:r w:rsidRPr="00321E48">
              <w:rPr>
                <w:rFonts w:ascii="Arial" w:hAnsi="Arial" w:cs="Arial"/>
                <w:sz w:val="22"/>
                <w:szCs w:val="22"/>
              </w:rPr>
              <w:t xml:space="preserve"> or any other </w:t>
            </w:r>
            <w:r w:rsidRPr="00545C06">
              <w:rPr>
                <w:rFonts w:ascii="Arial" w:hAnsi="Arial" w:cs="Arial"/>
                <w:sz w:val="22"/>
                <w:szCs w:val="22"/>
              </w:rPr>
              <w:t xml:space="preserve">non-medical characteristics. </w:t>
            </w:r>
            <w:r w:rsidRPr="00545C06">
              <w:t xml:space="preserve"> </w:t>
            </w:r>
            <w:r w:rsidRPr="00545C06">
              <w:rPr>
                <w:rFonts w:ascii="Arial" w:hAnsi="Arial" w:cs="Arial"/>
                <w:sz w:val="22"/>
                <w:szCs w:val="22"/>
              </w:rPr>
              <w:t xml:space="preserve">The Provider must use reasonable </w:t>
            </w:r>
            <w:proofErr w:type="spellStart"/>
            <w:r w:rsidRPr="00545C06">
              <w:rPr>
                <w:rFonts w:ascii="Arial" w:hAnsi="Arial" w:cs="Arial"/>
                <w:sz w:val="22"/>
                <w:szCs w:val="22"/>
              </w:rPr>
              <w:t>endeavours</w:t>
            </w:r>
            <w:proofErr w:type="spellEnd"/>
            <w:r w:rsidRPr="00545C06">
              <w:rPr>
                <w:rFonts w:ascii="Arial" w:hAnsi="Arial" w:cs="Arial"/>
                <w:sz w:val="22"/>
                <w:szCs w:val="22"/>
              </w:rPr>
              <w:t xml:space="preserve"> to meet the needs of </w:t>
            </w:r>
            <w:proofErr w:type="gramStart"/>
            <w:r w:rsidRPr="00545C06">
              <w:rPr>
                <w:rFonts w:ascii="Arial" w:hAnsi="Arial" w:cs="Arial"/>
                <w:sz w:val="22"/>
                <w:szCs w:val="22"/>
              </w:rPr>
              <w:t>Patients</w:t>
            </w:r>
            <w:proofErr w:type="gramEnd"/>
            <w:r w:rsidRPr="00545C06">
              <w:rPr>
                <w:rFonts w:ascii="Arial" w:hAnsi="Arial" w:cs="Arial"/>
                <w:sz w:val="22"/>
                <w:szCs w:val="22"/>
              </w:rPr>
              <w:t xml:space="preserve"> for whom English is not their first language and provide information in a range of languages t</w:t>
            </w:r>
            <w:r>
              <w:rPr>
                <w:rFonts w:ascii="Arial" w:hAnsi="Arial" w:cs="Arial"/>
                <w:sz w:val="22"/>
                <w:szCs w:val="22"/>
              </w:rPr>
              <w:t>hat reflect local need. If the P</w:t>
            </w:r>
            <w:r w:rsidRPr="00545C06">
              <w:rPr>
                <w:rFonts w:ascii="Arial" w:hAnsi="Arial" w:cs="Arial"/>
                <w:sz w:val="22"/>
                <w:szCs w:val="22"/>
              </w:rPr>
              <w:t>atient has a</w:t>
            </w:r>
            <w:r>
              <w:rPr>
                <w:rFonts w:ascii="Arial" w:hAnsi="Arial" w:cs="Arial"/>
                <w:sz w:val="22"/>
                <w:szCs w:val="22"/>
              </w:rPr>
              <w:t xml:space="preserve"> </w:t>
            </w:r>
            <w:r w:rsidRPr="00545C06">
              <w:rPr>
                <w:rFonts w:ascii="Arial" w:hAnsi="Arial" w:cs="Arial"/>
                <w:sz w:val="22"/>
                <w:szCs w:val="22"/>
              </w:rPr>
              <w:t xml:space="preserve">learning disability, </w:t>
            </w:r>
            <w:proofErr w:type="gramStart"/>
            <w:r w:rsidRPr="00545C06">
              <w:rPr>
                <w:rFonts w:ascii="Arial" w:hAnsi="Arial" w:cs="Arial"/>
                <w:sz w:val="22"/>
                <w:szCs w:val="22"/>
              </w:rPr>
              <w:t>sight</w:t>
            </w:r>
            <w:proofErr w:type="gramEnd"/>
            <w:r w:rsidRPr="00545C06">
              <w:rPr>
                <w:rFonts w:ascii="Arial" w:hAnsi="Arial" w:cs="Arial"/>
                <w:sz w:val="22"/>
                <w:szCs w:val="22"/>
              </w:rPr>
              <w:t xml:space="preserve"> or hearing impairment the Provider must provide information applicable to the Patients need. </w:t>
            </w:r>
          </w:p>
          <w:p w14:paraId="0137DDC5" w14:textId="77777777" w:rsidR="00FA326E" w:rsidRPr="00F54B70" w:rsidRDefault="00FA326E" w:rsidP="00242F88">
            <w:pPr>
              <w:ind w:left="851"/>
              <w:rPr>
                <w:rFonts w:ascii="Arial" w:hAnsi="Arial" w:cs="Arial"/>
                <w:b/>
                <w:sz w:val="22"/>
                <w:szCs w:val="22"/>
                <w:u w:val="single"/>
              </w:rPr>
            </w:pPr>
            <w:r w:rsidRPr="00F54B70">
              <w:rPr>
                <w:rFonts w:ascii="Arial" w:hAnsi="Arial" w:cs="Arial"/>
                <w:b/>
                <w:sz w:val="22"/>
                <w:szCs w:val="22"/>
                <w:u w:val="single"/>
              </w:rPr>
              <w:t>Reports</w:t>
            </w:r>
          </w:p>
          <w:p w14:paraId="57437BF9" w14:textId="77777777" w:rsidR="00FA326E" w:rsidRDefault="00FA326E" w:rsidP="00242F88">
            <w:pPr>
              <w:ind w:left="851"/>
              <w:rPr>
                <w:rFonts w:ascii="Arial" w:hAnsi="Arial" w:cs="Arial"/>
                <w:sz w:val="22"/>
                <w:szCs w:val="22"/>
              </w:rPr>
            </w:pPr>
            <w:r w:rsidRPr="00545C06">
              <w:rPr>
                <w:rFonts w:ascii="Arial" w:hAnsi="Arial" w:cs="Arial"/>
                <w:sz w:val="22"/>
                <w:szCs w:val="22"/>
              </w:rPr>
              <w:t xml:space="preserve">The Provider will </w:t>
            </w:r>
            <w:r>
              <w:rPr>
                <w:rFonts w:ascii="Arial" w:hAnsi="Arial" w:cs="Arial"/>
                <w:sz w:val="22"/>
                <w:szCs w:val="22"/>
              </w:rPr>
              <w:t>regularly supply</w:t>
            </w:r>
            <w:r w:rsidRPr="00545C06">
              <w:rPr>
                <w:rFonts w:ascii="Arial" w:hAnsi="Arial" w:cs="Arial"/>
                <w:sz w:val="22"/>
                <w:szCs w:val="22"/>
              </w:rPr>
              <w:t xml:space="preserve"> the Commissioner </w:t>
            </w:r>
            <w:r>
              <w:rPr>
                <w:rFonts w:ascii="Arial" w:hAnsi="Arial" w:cs="Arial"/>
                <w:sz w:val="22"/>
                <w:szCs w:val="22"/>
              </w:rPr>
              <w:t xml:space="preserve">with </w:t>
            </w:r>
            <w:r w:rsidRPr="00545C06">
              <w:rPr>
                <w:rFonts w:ascii="Arial" w:hAnsi="Arial" w:cs="Arial"/>
                <w:sz w:val="22"/>
                <w:szCs w:val="22"/>
              </w:rPr>
              <w:t xml:space="preserve">detailed referral statistical information on referrers, referring </w:t>
            </w:r>
            <w:proofErr w:type="spellStart"/>
            <w:r w:rsidRPr="00545C06">
              <w:rPr>
                <w:rFonts w:ascii="Arial" w:hAnsi="Arial" w:cs="Arial"/>
                <w:sz w:val="22"/>
                <w:szCs w:val="22"/>
              </w:rPr>
              <w:t>organisation</w:t>
            </w:r>
            <w:proofErr w:type="spellEnd"/>
            <w:r w:rsidRPr="00545C06">
              <w:rPr>
                <w:rFonts w:ascii="Arial" w:hAnsi="Arial" w:cs="Arial"/>
                <w:sz w:val="22"/>
                <w:szCs w:val="22"/>
              </w:rPr>
              <w:t xml:space="preserve">, service </w:t>
            </w:r>
            <w:proofErr w:type="spellStart"/>
            <w:r w:rsidRPr="00545C06">
              <w:rPr>
                <w:rFonts w:ascii="Arial" w:hAnsi="Arial" w:cs="Arial"/>
                <w:sz w:val="22"/>
                <w:szCs w:val="22"/>
              </w:rPr>
              <w:t>utilisation</w:t>
            </w:r>
            <w:proofErr w:type="spellEnd"/>
            <w:r w:rsidRPr="00545C06">
              <w:rPr>
                <w:rFonts w:ascii="Arial" w:hAnsi="Arial" w:cs="Arial"/>
                <w:sz w:val="22"/>
                <w:szCs w:val="22"/>
              </w:rPr>
              <w:t xml:space="preserve"> and clinical outcome to </w:t>
            </w:r>
            <w:r>
              <w:rPr>
                <w:rFonts w:ascii="Arial" w:hAnsi="Arial" w:cs="Arial"/>
                <w:sz w:val="22"/>
                <w:szCs w:val="22"/>
              </w:rPr>
              <w:t>enable</w:t>
            </w:r>
            <w:r w:rsidRPr="00545C06">
              <w:rPr>
                <w:rFonts w:ascii="Arial" w:hAnsi="Arial" w:cs="Arial"/>
                <w:sz w:val="22"/>
                <w:szCs w:val="22"/>
              </w:rPr>
              <w:t xml:space="preserve"> refinement of the clinical </w:t>
            </w:r>
            <w:r w:rsidRPr="00993A33">
              <w:rPr>
                <w:rFonts w:ascii="Arial" w:hAnsi="Arial" w:cs="Arial"/>
                <w:sz w:val="22"/>
                <w:szCs w:val="22"/>
              </w:rPr>
              <w:t>pathway.</w:t>
            </w:r>
          </w:p>
          <w:p w14:paraId="52F7DC25" w14:textId="77777777" w:rsidR="00FA326E" w:rsidRPr="00993A33" w:rsidRDefault="00FA326E" w:rsidP="00242F88">
            <w:pPr>
              <w:ind w:left="851"/>
              <w:rPr>
                <w:rFonts w:ascii="Arial" w:hAnsi="Arial" w:cs="Arial"/>
                <w:b/>
                <w:color w:val="00B050"/>
                <w:sz w:val="22"/>
                <w:szCs w:val="22"/>
              </w:rPr>
            </w:pPr>
            <w:r w:rsidRPr="00993A33">
              <w:rPr>
                <w:rFonts w:ascii="Arial" w:hAnsi="Arial" w:cs="Arial"/>
                <w:b/>
                <w:color w:val="00B050"/>
                <w:sz w:val="22"/>
                <w:szCs w:val="22"/>
              </w:rPr>
              <w:t>Stage 4 - Assessment</w:t>
            </w:r>
          </w:p>
          <w:p w14:paraId="09C550D6" w14:textId="77777777" w:rsidR="00FA326E" w:rsidRDefault="00FA326E" w:rsidP="009B2C04">
            <w:pPr>
              <w:pStyle w:val="ListParagraph"/>
              <w:numPr>
                <w:ilvl w:val="0"/>
                <w:numId w:val="40"/>
              </w:numPr>
              <w:spacing w:line="276" w:lineRule="auto"/>
              <w:ind w:left="1276" w:hanging="425"/>
              <w:rPr>
                <w:rFonts w:ascii="Arial" w:hAnsi="Arial" w:cs="Arial"/>
                <w:sz w:val="22"/>
                <w:szCs w:val="22"/>
                <w:lang w:eastAsia="en-US"/>
              </w:rPr>
            </w:pPr>
            <w:r>
              <w:rPr>
                <w:rFonts w:ascii="Arial" w:hAnsi="Arial" w:cs="Arial"/>
                <w:sz w:val="22"/>
                <w:szCs w:val="22"/>
                <w:lang w:eastAsia="en-US"/>
              </w:rPr>
              <w:t>The Provider shall submit detailed protocols governing sonographer performance of ultrasound procedures together with evidence that these have been developed in concert with a radiologist expert in ultrasound and that there is a programme of constant review of the examination protocol.</w:t>
            </w:r>
          </w:p>
          <w:p w14:paraId="71BAC99A" w14:textId="77777777" w:rsidR="00FA326E" w:rsidRPr="00D42E71" w:rsidRDefault="00FA326E" w:rsidP="009B2C04">
            <w:pPr>
              <w:pStyle w:val="ListParagraph"/>
              <w:numPr>
                <w:ilvl w:val="0"/>
                <w:numId w:val="40"/>
              </w:numPr>
              <w:ind w:left="1276" w:hanging="425"/>
              <w:rPr>
                <w:rFonts w:ascii="Arial" w:hAnsi="Arial" w:cs="Arial"/>
                <w:sz w:val="22"/>
                <w:szCs w:val="22"/>
              </w:rPr>
            </w:pPr>
            <w:r w:rsidRPr="00D42E71">
              <w:rPr>
                <w:rFonts w:ascii="Arial" w:hAnsi="Arial" w:cs="Arial"/>
                <w:sz w:val="22"/>
                <w:szCs w:val="22"/>
              </w:rPr>
              <w:lastRenderedPageBreak/>
              <w:t xml:space="preserve">The Provider will have a clearly defined pathway for images to be reviewed </w:t>
            </w:r>
            <w:r>
              <w:rPr>
                <w:rFonts w:ascii="Arial" w:hAnsi="Arial" w:cs="Arial"/>
                <w:sz w:val="22"/>
                <w:szCs w:val="22"/>
              </w:rPr>
              <w:t>w</w:t>
            </w:r>
            <w:r w:rsidRPr="00D42E71">
              <w:rPr>
                <w:rFonts w:ascii="Arial" w:hAnsi="Arial" w:cs="Arial"/>
                <w:sz w:val="22"/>
                <w:szCs w:val="22"/>
              </w:rPr>
              <w:t>here there is uncertainty about the findings or for example when further imaging investigations are required.</w:t>
            </w:r>
          </w:p>
          <w:p w14:paraId="25D50B10" w14:textId="77777777" w:rsidR="00FA326E" w:rsidRPr="007520FF" w:rsidRDefault="00FA326E" w:rsidP="009B2C04">
            <w:pPr>
              <w:pStyle w:val="ListParagraph"/>
              <w:numPr>
                <w:ilvl w:val="0"/>
                <w:numId w:val="39"/>
              </w:numPr>
              <w:shd w:val="clear" w:color="auto" w:fill="FFFFFF" w:themeFill="background1"/>
              <w:autoSpaceDE w:val="0"/>
              <w:autoSpaceDN w:val="0"/>
              <w:adjustRightInd w:val="0"/>
              <w:ind w:left="1276" w:hanging="425"/>
              <w:rPr>
                <w:rFonts w:ascii="Arial" w:hAnsi="Arial" w:cs="Arial"/>
                <w:sz w:val="22"/>
                <w:szCs w:val="22"/>
              </w:rPr>
            </w:pPr>
            <w:r>
              <w:rPr>
                <w:rFonts w:ascii="Arial" w:hAnsi="Arial" w:cs="Arial"/>
                <w:sz w:val="22"/>
                <w:szCs w:val="22"/>
                <w:lang w:eastAsia="en-US"/>
              </w:rPr>
              <w:t xml:space="preserve">Sonographers will be expected to </w:t>
            </w:r>
            <w:r>
              <w:rPr>
                <w:rFonts w:ascii="Arial" w:hAnsi="Arial" w:cs="Arial"/>
                <w:color w:val="000000" w:themeColor="text1"/>
                <w:sz w:val="22"/>
                <w:szCs w:val="22"/>
                <w:lang w:eastAsia="en-US"/>
              </w:rPr>
              <w:t>undertake regular audit and revalidation Society and College of Radiographers (2010</w:t>
            </w:r>
          </w:p>
          <w:p w14:paraId="791630DD" w14:textId="77777777" w:rsidR="00FA326E" w:rsidRPr="00D42E71" w:rsidRDefault="00FA326E" w:rsidP="009B2C04">
            <w:pPr>
              <w:pStyle w:val="ListParagraph"/>
              <w:numPr>
                <w:ilvl w:val="0"/>
                <w:numId w:val="39"/>
              </w:numPr>
              <w:shd w:val="clear" w:color="auto" w:fill="FFFFFF" w:themeFill="background1"/>
              <w:autoSpaceDE w:val="0"/>
              <w:autoSpaceDN w:val="0"/>
              <w:adjustRightInd w:val="0"/>
              <w:ind w:left="1276" w:hanging="425"/>
              <w:rPr>
                <w:rFonts w:ascii="Arial" w:hAnsi="Arial" w:cs="Arial"/>
                <w:sz w:val="22"/>
                <w:szCs w:val="22"/>
              </w:rPr>
            </w:pPr>
            <w:r w:rsidRPr="00D42E71">
              <w:rPr>
                <w:rFonts w:ascii="Arial" w:hAnsi="Arial" w:cs="Arial"/>
                <w:sz w:val="22"/>
                <w:szCs w:val="22"/>
              </w:rPr>
              <w:t xml:space="preserve">There must be a clearly defined pathway for images to be reviewed promptly </w:t>
            </w:r>
            <w:r>
              <w:rPr>
                <w:rFonts w:ascii="Arial" w:hAnsi="Arial" w:cs="Arial"/>
                <w:sz w:val="22"/>
                <w:szCs w:val="22"/>
              </w:rPr>
              <w:t xml:space="preserve">by expert radiologists in concert with the sonographer </w:t>
            </w:r>
            <w:r w:rsidRPr="00D42E71">
              <w:rPr>
                <w:rFonts w:ascii="Arial" w:hAnsi="Arial" w:cs="Arial"/>
                <w:sz w:val="22"/>
                <w:szCs w:val="22"/>
              </w:rPr>
              <w:t>where there is uncertainty about the findings or, for example, when further imaging investigations are required.</w:t>
            </w:r>
          </w:p>
          <w:p w14:paraId="635D7622" w14:textId="77777777" w:rsidR="00FA326E" w:rsidRPr="00D42E71" w:rsidRDefault="00FA326E" w:rsidP="009B2C04">
            <w:pPr>
              <w:pStyle w:val="ListParagraph"/>
              <w:numPr>
                <w:ilvl w:val="0"/>
                <w:numId w:val="39"/>
              </w:numPr>
              <w:shd w:val="clear" w:color="auto" w:fill="FFFFFF" w:themeFill="background1"/>
              <w:autoSpaceDE w:val="0"/>
              <w:autoSpaceDN w:val="0"/>
              <w:adjustRightInd w:val="0"/>
              <w:ind w:left="1276" w:hanging="425"/>
              <w:rPr>
                <w:rFonts w:ascii="Arial" w:hAnsi="Arial" w:cs="Arial"/>
                <w:sz w:val="22"/>
                <w:szCs w:val="22"/>
              </w:rPr>
            </w:pPr>
            <w:r>
              <w:rPr>
                <w:rFonts w:ascii="Arial" w:hAnsi="Arial" w:cs="Arial"/>
                <w:sz w:val="22"/>
                <w:szCs w:val="22"/>
              </w:rPr>
              <w:t>It is expected that P</w:t>
            </w:r>
            <w:r w:rsidRPr="00D42E71">
              <w:rPr>
                <w:rFonts w:ascii="Arial" w:hAnsi="Arial" w:cs="Arial"/>
                <w:sz w:val="22"/>
                <w:szCs w:val="22"/>
              </w:rPr>
              <w:t xml:space="preserve">roviders will work in partnership with stakeholders to develop protocols which will facilitate onward referrals.  </w:t>
            </w:r>
            <w:r>
              <w:rPr>
                <w:rFonts w:ascii="Arial" w:hAnsi="Arial" w:cs="Arial"/>
                <w:sz w:val="22"/>
                <w:szCs w:val="22"/>
              </w:rPr>
              <w:t>This will ensure the P</w:t>
            </w:r>
            <w:r w:rsidRPr="00D42E71">
              <w:rPr>
                <w:rFonts w:ascii="Arial" w:hAnsi="Arial" w:cs="Arial"/>
                <w:sz w:val="22"/>
                <w:szCs w:val="22"/>
              </w:rPr>
              <w:t>atient flows seamlessly through their care pathway receiving care at the right time by the right professional and receive the right treatment with the righ</w:t>
            </w:r>
            <w:r>
              <w:rPr>
                <w:rFonts w:ascii="Arial" w:hAnsi="Arial" w:cs="Arial"/>
                <w:sz w:val="22"/>
                <w:szCs w:val="22"/>
              </w:rPr>
              <w:t>t outcome appropriate for that P</w:t>
            </w:r>
            <w:r w:rsidRPr="00D42E71">
              <w:rPr>
                <w:rFonts w:ascii="Arial" w:hAnsi="Arial" w:cs="Arial"/>
                <w:sz w:val="22"/>
                <w:szCs w:val="22"/>
              </w:rPr>
              <w:t xml:space="preserve">atient’s care. A minimum of verbal consent should be obtained for all Patients and should be recorded in the </w:t>
            </w:r>
            <w:r>
              <w:rPr>
                <w:rFonts w:ascii="Arial" w:hAnsi="Arial" w:cs="Arial"/>
                <w:sz w:val="22"/>
                <w:szCs w:val="22"/>
              </w:rPr>
              <w:t>NOUS</w:t>
            </w:r>
            <w:r w:rsidRPr="00D42E71">
              <w:rPr>
                <w:rFonts w:ascii="Arial" w:hAnsi="Arial" w:cs="Arial"/>
                <w:sz w:val="22"/>
                <w:szCs w:val="22"/>
              </w:rPr>
              <w:t xml:space="preserve"> report.</w:t>
            </w:r>
          </w:p>
          <w:p w14:paraId="1389ED44" w14:textId="77777777" w:rsidR="00FA326E" w:rsidRPr="00993A33" w:rsidRDefault="00FA326E" w:rsidP="00242F88">
            <w:pPr>
              <w:pStyle w:val="ListParagraph"/>
              <w:autoSpaceDE w:val="0"/>
              <w:autoSpaceDN w:val="0"/>
              <w:adjustRightInd w:val="0"/>
              <w:ind w:left="1276"/>
              <w:rPr>
                <w:rFonts w:ascii="Arial" w:hAnsi="Arial" w:cs="Arial"/>
                <w:sz w:val="22"/>
                <w:szCs w:val="22"/>
              </w:rPr>
            </w:pPr>
          </w:p>
          <w:p w14:paraId="2D60074C" w14:textId="77777777" w:rsidR="00FA326E" w:rsidRPr="00321E48" w:rsidRDefault="00FA326E" w:rsidP="00242F88">
            <w:pPr>
              <w:ind w:left="851"/>
              <w:rPr>
                <w:rFonts w:ascii="Arial" w:hAnsi="Arial" w:cs="Arial"/>
                <w:sz w:val="22"/>
                <w:szCs w:val="22"/>
              </w:rPr>
            </w:pPr>
            <w:r w:rsidRPr="00321E48">
              <w:rPr>
                <w:rFonts w:ascii="Arial" w:hAnsi="Arial" w:cs="Arial"/>
                <w:sz w:val="22"/>
                <w:szCs w:val="22"/>
              </w:rPr>
              <w:t xml:space="preserve">The Provider should be aware of the weight limit for various examination couches and ensure that the appropriate equipment is available or make suitable alternative arrangements when </w:t>
            </w:r>
            <w:proofErr w:type="gramStart"/>
            <w:r w:rsidRPr="00321E48">
              <w:rPr>
                <w:rFonts w:ascii="Arial" w:hAnsi="Arial" w:cs="Arial"/>
                <w:sz w:val="22"/>
                <w:szCs w:val="22"/>
              </w:rPr>
              <w:t>necessary;</w:t>
            </w:r>
            <w:proofErr w:type="gramEnd"/>
          </w:p>
          <w:p w14:paraId="5804ADEC" w14:textId="77777777" w:rsidR="00FA326E" w:rsidRPr="000B400D" w:rsidRDefault="00FA326E" w:rsidP="00242F88">
            <w:pPr>
              <w:ind w:left="851"/>
              <w:rPr>
                <w:rFonts w:ascii="Arial" w:hAnsi="Arial" w:cs="Arial"/>
                <w:sz w:val="22"/>
                <w:szCs w:val="22"/>
              </w:rPr>
            </w:pPr>
            <w:r w:rsidRPr="00321E48">
              <w:rPr>
                <w:rFonts w:ascii="Arial" w:hAnsi="Arial" w:cs="Arial"/>
                <w:sz w:val="22"/>
                <w:szCs w:val="22"/>
              </w:rPr>
              <w:t>The Provider should not impart the results of the diagnostic</w:t>
            </w:r>
            <w:r>
              <w:rPr>
                <w:rFonts w:ascii="Arial" w:hAnsi="Arial" w:cs="Arial"/>
                <w:sz w:val="22"/>
                <w:szCs w:val="22"/>
              </w:rPr>
              <w:t xml:space="preserve"> test</w:t>
            </w:r>
            <w:r w:rsidRPr="00321E48">
              <w:rPr>
                <w:rFonts w:ascii="Arial" w:hAnsi="Arial" w:cs="Arial"/>
                <w:sz w:val="22"/>
                <w:szCs w:val="22"/>
              </w:rPr>
              <w:t xml:space="preserve"> to the Patient at the time of the </w:t>
            </w:r>
            <w:proofErr w:type="gramStart"/>
            <w:r w:rsidRPr="00321E48">
              <w:rPr>
                <w:rFonts w:ascii="Arial" w:hAnsi="Arial" w:cs="Arial"/>
                <w:sz w:val="22"/>
                <w:szCs w:val="22"/>
              </w:rPr>
              <w:t>investigation, but</w:t>
            </w:r>
            <w:proofErr w:type="gramEnd"/>
            <w:r w:rsidRPr="00321E48">
              <w:rPr>
                <w:rFonts w:ascii="Arial" w:hAnsi="Arial" w:cs="Arial"/>
                <w:sz w:val="22"/>
                <w:szCs w:val="22"/>
              </w:rPr>
              <w:t xml:space="preserve"> should explain that the diagnos</w:t>
            </w:r>
            <w:r>
              <w:rPr>
                <w:rFonts w:ascii="Arial" w:hAnsi="Arial" w:cs="Arial"/>
                <w:sz w:val="22"/>
                <w:szCs w:val="22"/>
              </w:rPr>
              <w:t>tic report will be sent to the clinician</w:t>
            </w:r>
            <w:r w:rsidRPr="00321E48">
              <w:rPr>
                <w:rFonts w:ascii="Arial" w:hAnsi="Arial" w:cs="Arial"/>
                <w:sz w:val="22"/>
                <w:szCs w:val="22"/>
              </w:rPr>
              <w:t xml:space="preserve"> who referred the Patient.</w:t>
            </w:r>
          </w:p>
          <w:p w14:paraId="4691233B" w14:textId="77777777" w:rsidR="00FA326E" w:rsidRPr="008C00E3" w:rsidRDefault="00FA326E" w:rsidP="00242F88">
            <w:pPr>
              <w:pStyle w:val="BodyText"/>
              <w:ind w:left="851"/>
              <w:jc w:val="both"/>
              <w:rPr>
                <w:rFonts w:eastAsiaTheme="minorEastAsia"/>
                <w:sz w:val="22"/>
                <w:szCs w:val="22"/>
                <w:lang w:val="en-GB" w:eastAsia="ja-JP"/>
              </w:rPr>
            </w:pPr>
            <w:r>
              <w:rPr>
                <w:rFonts w:eastAsiaTheme="minorEastAsia"/>
                <w:sz w:val="22"/>
                <w:szCs w:val="22"/>
                <w:lang w:val="en-GB" w:eastAsia="ja-JP"/>
              </w:rPr>
              <w:t>The Provider will conduct P</w:t>
            </w:r>
            <w:r w:rsidRPr="008C00E3">
              <w:rPr>
                <w:rFonts w:eastAsiaTheme="minorEastAsia"/>
                <w:sz w:val="22"/>
                <w:szCs w:val="22"/>
                <w:lang w:val="en-GB" w:eastAsia="ja-JP"/>
              </w:rPr>
              <w:t>atient satisfaction surveys using an agreed template.</w:t>
            </w:r>
            <w:r>
              <w:rPr>
                <w:rFonts w:eastAsiaTheme="minorEastAsia"/>
                <w:sz w:val="22"/>
                <w:szCs w:val="22"/>
                <w:lang w:val="en-GB" w:eastAsia="ja-JP"/>
              </w:rPr>
              <w:t xml:space="preserve"> Consent will need to be obtained and the Patient informed as to how the information gathered will be used. </w:t>
            </w:r>
          </w:p>
          <w:p w14:paraId="490168DF" w14:textId="77777777" w:rsidR="00FA326E" w:rsidRPr="008C00E3" w:rsidRDefault="00FA326E" w:rsidP="00242F88">
            <w:pPr>
              <w:ind w:left="851"/>
              <w:rPr>
                <w:rFonts w:ascii="Arial" w:hAnsi="Arial" w:cs="Arial"/>
                <w:color w:val="00B050"/>
                <w:sz w:val="22"/>
                <w:szCs w:val="22"/>
              </w:rPr>
            </w:pPr>
          </w:p>
          <w:p w14:paraId="56211611" w14:textId="77777777" w:rsidR="00FA326E" w:rsidRPr="008C00E3" w:rsidRDefault="00FA326E" w:rsidP="00242F88">
            <w:pPr>
              <w:pStyle w:val="ListParagraph"/>
              <w:autoSpaceDE w:val="0"/>
              <w:autoSpaceDN w:val="0"/>
              <w:adjustRightInd w:val="0"/>
              <w:spacing w:after="240"/>
              <w:ind w:left="851"/>
              <w:rPr>
                <w:rFonts w:ascii="Arial" w:eastAsiaTheme="minorEastAsia" w:hAnsi="Arial" w:cs="Arial"/>
                <w:color w:val="00B050"/>
                <w:lang w:eastAsia="ja-JP"/>
              </w:rPr>
            </w:pPr>
            <w:r w:rsidRPr="008C00E3">
              <w:rPr>
                <w:rFonts w:ascii="Arial" w:hAnsi="Arial" w:cs="Arial"/>
                <w:b/>
                <w:color w:val="00B050"/>
                <w:sz w:val="22"/>
                <w:szCs w:val="22"/>
              </w:rPr>
              <w:t>Stage 5. Reporting and onward referral</w:t>
            </w:r>
            <w:r w:rsidRPr="008C00E3">
              <w:rPr>
                <w:rFonts w:ascii="Arial" w:eastAsiaTheme="minorEastAsia" w:hAnsi="Arial" w:cs="Arial"/>
                <w:color w:val="00B050"/>
                <w:lang w:eastAsia="ja-JP"/>
              </w:rPr>
              <w:t xml:space="preserve"> </w:t>
            </w:r>
          </w:p>
          <w:p w14:paraId="4E5868F6" w14:textId="77777777" w:rsidR="00FA326E" w:rsidRDefault="00FA326E" w:rsidP="00242F88">
            <w:pPr>
              <w:ind w:left="851"/>
              <w:rPr>
                <w:rFonts w:ascii="Arial" w:hAnsi="Arial" w:cs="Arial"/>
                <w:sz w:val="22"/>
                <w:szCs w:val="22"/>
              </w:rPr>
            </w:pPr>
            <w:r>
              <w:rPr>
                <w:rFonts w:ascii="Arial" w:hAnsi="Arial" w:cs="Arial"/>
                <w:sz w:val="22"/>
                <w:szCs w:val="22"/>
              </w:rPr>
              <w:t xml:space="preserve">See schedule </w:t>
            </w:r>
            <w:r w:rsidRPr="006C790B">
              <w:rPr>
                <w:rFonts w:ascii="Arial" w:hAnsi="Arial" w:cs="Arial"/>
                <w:sz w:val="22"/>
                <w:szCs w:val="22"/>
              </w:rPr>
              <w:t>3</w:t>
            </w:r>
            <w:r>
              <w:rPr>
                <w:rFonts w:ascii="Arial" w:hAnsi="Arial" w:cs="Arial"/>
                <w:sz w:val="22"/>
                <w:szCs w:val="22"/>
              </w:rPr>
              <w:t xml:space="preserve"> – Reporting Requirement</w:t>
            </w:r>
          </w:p>
          <w:p w14:paraId="30BF7697" w14:textId="77777777" w:rsidR="00FA326E" w:rsidRPr="00321E48" w:rsidRDefault="00FA326E" w:rsidP="00242F88">
            <w:pPr>
              <w:ind w:left="851"/>
              <w:rPr>
                <w:rFonts w:ascii="Arial" w:hAnsi="Arial" w:cs="Arial"/>
                <w:sz w:val="22"/>
                <w:szCs w:val="22"/>
              </w:rPr>
            </w:pPr>
            <w:r w:rsidRPr="00321E48">
              <w:rPr>
                <w:rFonts w:ascii="Arial" w:hAnsi="Arial" w:cs="Arial"/>
                <w:sz w:val="22"/>
                <w:szCs w:val="22"/>
              </w:rPr>
              <w:t>The Provider shall ensure Diagnostic Report</w:t>
            </w:r>
            <w:r>
              <w:rPr>
                <w:rFonts w:ascii="Arial" w:hAnsi="Arial" w:cs="Arial"/>
                <w:sz w:val="22"/>
                <w:szCs w:val="22"/>
              </w:rPr>
              <w:t>s</w:t>
            </w:r>
            <w:r w:rsidRPr="00321E48">
              <w:rPr>
                <w:rFonts w:ascii="Arial" w:hAnsi="Arial" w:cs="Arial"/>
                <w:sz w:val="22"/>
                <w:szCs w:val="22"/>
              </w:rPr>
              <w:t xml:space="preserve"> </w:t>
            </w:r>
            <w:r>
              <w:rPr>
                <w:rFonts w:ascii="Arial" w:hAnsi="Arial" w:cs="Arial"/>
                <w:sz w:val="22"/>
                <w:szCs w:val="22"/>
              </w:rPr>
              <w:t xml:space="preserve">and images are </w:t>
            </w:r>
            <w:r w:rsidRPr="00321E48">
              <w:rPr>
                <w:rFonts w:ascii="Arial" w:hAnsi="Arial" w:cs="Arial"/>
                <w:sz w:val="22"/>
                <w:szCs w:val="22"/>
              </w:rPr>
              <w:t>produced according to the guidance set out within the document ‘Standards for the Reporting and Interpretation of Imaging Investigations’ as published by the Royal College of Radiologists</w:t>
            </w:r>
            <w:r>
              <w:rPr>
                <w:rFonts w:ascii="Arial" w:hAnsi="Arial" w:cs="Arial"/>
                <w:sz w:val="22"/>
                <w:szCs w:val="22"/>
              </w:rPr>
              <w:t xml:space="preserve">. These are to be regularly </w:t>
            </w:r>
            <w:r w:rsidRPr="00321E48">
              <w:rPr>
                <w:rFonts w:ascii="Arial" w:hAnsi="Arial" w:cs="Arial"/>
                <w:sz w:val="22"/>
                <w:szCs w:val="22"/>
              </w:rPr>
              <w:t xml:space="preserve">updated in the </w:t>
            </w:r>
            <w:r>
              <w:rPr>
                <w:rFonts w:ascii="Arial" w:hAnsi="Arial" w:cs="Arial"/>
                <w:sz w:val="22"/>
                <w:szCs w:val="22"/>
              </w:rPr>
              <w:t xml:space="preserve">format agreed with the Authority. The diagnostic report </w:t>
            </w:r>
            <w:r w:rsidRPr="00943E87">
              <w:rPr>
                <w:rFonts w:ascii="Arial" w:hAnsi="Arial" w:cs="Arial"/>
                <w:sz w:val="22"/>
                <w:szCs w:val="22"/>
              </w:rPr>
              <w:t>should cover not only the description of the investigation and the findings, but also provide a brief recommendation on a proposed management plan for the Patient</w:t>
            </w:r>
            <w:r>
              <w:rPr>
                <w:rFonts w:ascii="Arial" w:hAnsi="Arial" w:cs="Arial"/>
                <w:sz w:val="22"/>
                <w:szCs w:val="22"/>
              </w:rPr>
              <w:t>. Images should also be made available to the referrer and where required any relevant healthcare professionals involved in the Patients treatment pathway including secondary care Providers.</w:t>
            </w:r>
          </w:p>
          <w:p w14:paraId="3C3554CC" w14:textId="77777777" w:rsidR="00FA326E" w:rsidRPr="00321E48" w:rsidRDefault="00FA326E" w:rsidP="00242F88">
            <w:pPr>
              <w:ind w:left="851"/>
              <w:rPr>
                <w:rFonts w:ascii="Arial" w:hAnsi="Arial" w:cs="Arial"/>
                <w:sz w:val="22"/>
                <w:szCs w:val="22"/>
              </w:rPr>
            </w:pPr>
            <w:r w:rsidRPr="00321E48">
              <w:rPr>
                <w:rFonts w:ascii="Arial" w:hAnsi="Arial" w:cs="Arial"/>
                <w:sz w:val="22"/>
                <w:szCs w:val="22"/>
              </w:rPr>
              <w:t xml:space="preserve">The report will provide the referrer with a differential diagnosis wherever possible – this will be based upon the presenting complaint described in the referral and the objective findings of the scan. </w:t>
            </w:r>
          </w:p>
          <w:p w14:paraId="6502FD0F" w14:textId="77777777" w:rsidR="00FA326E" w:rsidRPr="00321E48" w:rsidRDefault="00FA326E" w:rsidP="00242F88">
            <w:pPr>
              <w:ind w:left="851"/>
              <w:rPr>
                <w:rFonts w:ascii="Arial" w:hAnsi="Arial" w:cs="Arial"/>
                <w:sz w:val="22"/>
                <w:szCs w:val="22"/>
              </w:rPr>
            </w:pPr>
            <w:r w:rsidRPr="00321E48">
              <w:rPr>
                <w:rFonts w:ascii="Arial" w:hAnsi="Arial" w:cs="Arial"/>
                <w:sz w:val="22"/>
                <w:szCs w:val="22"/>
              </w:rPr>
              <w:t xml:space="preserve">If the </w:t>
            </w:r>
            <w:r>
              <w:rPr>
                <w:rFonts w:ascii="Arial" w:hAnsi="Arial" w:cs="Arial"/>
                <w:color w:val="000000" w:themeColor="text1"/>
                <w:sz w:val="22"/>
                <w:szCs w:val="22"/>
              </w:rPr>
              <w:t xml:space="preserve">Sonographer </w:t>
            </w:r>
            <w:r w:rsidRPr="00321E48">
              <w:rPr>
                <w:rFonts w:ascii="Arial" w:hAnsi="Arial" w:cs="Arial"/>
                <w:sz w:val="22"/>
                <w:szCs w:val="22"/>
              </w:rPr>
              <w:t xml:space="preserve">requires input from a Consultant Radiologist, this should be available within </w:t>
            </w:r>
            <w:r>
              <w:rPr>
                <w:rFonts w:ascii="Arial" w:hAnsi="Arial" w:cs="Arial"/>
                <w:sz w:val="22"/>
                <w:szCs w:val="22"/>
              </w:rPr>
              <w:t>[</w:t>
            </w:r>
            <w:r w:rsidRPr="00321E48">
              <w:rPr>
                <w:rFonts w:ascii="Arial" w:hAnsi="Arial" w:cs="Arial"/>
                <w:sz w:val="22"/>
                <w:szCs w:val="22"/>
              </w:rPr>
              <w:t>24</w:t>
            </w:r>
            <w:r>
              <w:rPr>
                <w:rFonts w:ascii="Arial" w:hAnsi="Arial" w:cs="Arial"/>
                <w:sz w:val="22"/>
                <w:szCs w:val="22"/>
              </w:rPr>
              <w:t>]</w:t>
            </w:r>
            <w:r w:rsidRPr="00321E48">
              <w:rPr>
                <w:rFonts w:ascii="Arial" w:hAnsi="Arial" w:cs="Arial"/>
                <w:sz w:val="22"/>
                <w:szCs w:val="22"/>
              </w:rPr>
              <w:t xml:space="preserve"> hours of the investigation. This should not affect the Providers ability to deliver the report within the requisite timeframes.</w:t>
            </w:r>
          </w:p>
          <w:p w14:paraId="3EB31851" w14:textId="77777777" w:rsidR="00FA326E" w:rsidRDefault="00FA326E" w:rsidP="00242F88">
            <w:pPr>
              <w:ind w:left="851"/>
              <w:rPr>
                <w:rFonts w:ascii="Arial" w:hAnsi="Arial" w:cs="Arial"/>
                <w:sz w:val="22"/>
                <w:szCs w:val="22"/>
              </w:rPr>
            </w:pPr>
            <w:r w:rsidRPr="00321E48">
              <w:rPr>
                <w:rFonts w:ascii="Arial" w:hAnsi="Arial" w:cs="Arial"/>
                <w:sz w:val="22"/>
                <w:szCs w:val="22"/>
              </w:rPr>
              <w:t xml:space="preserve">GPs or other clinical staff wishing to discuss individual cases will be provided </w:t>
            </w:r>
            <w:r>
              <w:rPr>
                <w:rFonts w:ascii="Arial" w:hAnsi="Arial" w:cs="Arial"/>
                <w:sz w:val="22"/>
                <w:szCs w:val="22"/>
              </w:rPr>
              <w:t xml:space="preserve">with </w:t>
            </w:r>
            <w:r w:rsidRPr="00321E48">
              <w:rPr>
                <w:rFonts w:ascii="Arial" w:hAnsi="Arial" w:cs="Arial"/>
                <w:sz w:val="22"/>
                <w:szCs w:val="22"/>
              </w:rPr>
              <w:t>access to the reporting consultant through a central contact number. The name and location of the consultant should be reported</w:t>
            </w:r>
            <w:r>
              <w:rPr>
                <w:rFonts w:ascii="Arial" w:hAnsi="Arial" w:cs="Arial"/>
                <w:sz w:val="22"/>
                <w:szCs w:val="22"/>
              </w:rPr>
              <w:t xml:space="preserve"> as part of the MDS.</w:t>
            </w:r>
          </w:p>
          <w:p w14:paraId="77B8BC88" w14:textId="77777777" w:rsidR="00FA326E" w:rsidRDefault="00FA326E" w:rsidP="00242F88">
            <w:pPr>
              <w:ind w:left="851"/>
              <w:rPr>
                <w:rFonts w:ascii="Arial" w:hAnsi="Arial" w:cs="Arial"/>
                <w:sz w:val="22"/>
                <w:szCs w:val="22"/>
              </w:rPr>
            </w:pPr>
            <w:r w:rsidRPr="00321E48">
              <w:rPr>
                <w:rFonts w:ascii="Arial" w:hAnsi="Arial" w:cs="Arial"/>
                <w:sz w:val="22"/>
                <w:szCs w:val="22"/>
              </w:rPr>
              <w:t xml:space="preserve">The image and report </w:t>
            </w:r>
            <w:proofErr w:type="gramStart"/>
            <w:r w:rsidRPr="00321E48">
              <w:rPr>
                <w:rFonts w:ascii="Arial" w:hAnsi="Arial" w:cs="Arial"/>
                <w:sz w:val="22"/>
                <w:szCs w:val="22"/>
              </w:rPr>
              <w:t>is</w:t>
            </w:r>
            <w:proofErr w:type="gramEnd"/>
            <w:r>
              <w:rPr>
                <w:rFonts w:ascii="Arial" w:hAnsi="Arial" w:cs="Arial"/>
                <w:sz w:val="22"/>
                <w:szCs w:val="22"/>
              </w:rPr>
              <w:t xml:space="preserve"> to be:</w:t>
            </w:r>
          </w:p>
          <w:p w14:paraId="052596D6" w14:textId="77777777" w:rsidR="00FA326E" w:rsidRDefault="00FA326E" w:rsidP="009B2C04">
            <w:pPr>
              <w:pStyle w:val="ListParagraph"/>
              <w:numPr>
                <w:ilvl w:val="0"/>
                <w:numId w:val="29"/>
              </w:numPr>
              <w:ind w:left="1276" w:hanging="425"/>
              <w:rPr>
                <w:rFonts w:ascii="Arial" w:hAnsi="Arial" w:cs="Arial"/>
                <w:sz w:val="22"/>
                <w:szCs w:val="22"/>
              </w:rPr>
            </w:pPr>
            <w:r>
              <w:rPr>
                <w:rFonts w:ascii="Arial" w:hAnsi="Arial" w:cs="Arial"/>
                <w:sz w:val="22"/>
                <w:szCs w:val="22"/>
              </w:rPr>
              <w:lastRenderedPageBreak/>
              <w:t>S</w:t>
            </w:r>
            <w:r w:rsidRPr="003437EC">
              <w:rPr>
                <w:rFonts w:ascii="Arial" w:hAnsi="Arial" w:cs="Arial"/>
                <w:sz w:val="22"/>
                <w:szCs w:val="22"/>
              </w:rPr>
              <w:t xml:space="preserve">tored in accordance with The Royal </w:t>
            </w:r>
            <w:r>
              <w:rPr>
                <w:rFonts w:ascii="Arial" w:hAnsi="Arial" w:cs="Arial"/>
                <w:sz w:val="22"/>
                <w:szCs w:val="22"/>
              </w:rPr>
              <w:t>C</w:t>
            </w:r>
            <w:r w:rsidRPr="003437EC">
              <w:rPr>
                <w:rFonts w:ascii="Arial" w:hAnsi="Arial" w:cs="Arial"/>
                <w:sz w:val="22"/>
                <w:szCs w:val="22"/>
              </w:rPr>
              <w:t>ollege of Radiologists ‘Retention and Storage of Images and Radiological Patient Data’ publication</w:t>
            </w:r>
            <w:r>
              <w:rPr>
                <w:rFonts w:ascii="Arial" w:hAnsi="Arial" w:cs="Arial"/>
                <w:sz w:val="22"/>
                <w:szCs w:val="22"/>
              </w:rPr>
              <w:t>,</w:t>
            </w:r>
            <w:r w:rsidRPr="003437EC">
              <w:rPr>
                <w:rFonts w:ascii="Arial" w:hAnsi="Arial" w:cs="Arial"/>
                <w:sz w:val="22"/>
                <w:szCs w:val="22"/>
              </w:rPr>
              <w:t xml:space="preserve"> ideally via a Picture Archiving and Communications System (PACS) system; and</w:t>
            </w:r>
          </w:p>
          <w:p w14:paraId="0E1832BD" w14:textId="77777777" w:rsidR="00FA326E" w:rsidRDefault="00FA326E" w:rsidP="009B2C04">
            <w:pPr>
              <w:pStyle w:val="ListParagraph"/>
              <w:numPr>
                <w:ilvl w:val="0"/>
                <w:numId w:val="29"/>
              </w:numPr>
              <w:ind w:left="1276" w:hanging="425"/>
              <w:rPr>
                <w:rFonts w:ascii="Arial" w:hAnsi="Arial" w:cs="Arial"/>
                <w:sz w:val="22"/>
                <w:szCs w:val="22"/>
              </w:rPr>
            </w:pPr>
            <w:r>
              <w:rPr>
                <w:rFonts w:ascii="Arial" w:hAnsi="Arial" w:cs="Arial"/>
                <w:sz w:val="22"/>
                <w:szCs w:val="22"/>
              </w:rPr>
              <w:t>F</w:t>
            </w:r>
            <w:r w:rsidRPr="003437EC">
              <w:rPr>
                <w:rFonts w:ascii="Arial" w:hAnsi="Arial" w:cs="Arial"/>
                <w:sz w:val="22"/>
                <w:szCs w:val="22"/>
              </w:rPr>
              <w:t xml:space="preserve">orwarded, at no charge, to other Providers of NHS funded treatment applicable to the Patient care pathway, within </w:t>
            </w:r>
            <w:r>
              <w:rPr>
                <w:rFonts w:ascii="Arial" w:hAnsi="Arial" w:cs="Arial"/>
                <w:sz w:val="22"/>
                <w:szCs w:val="22"/>
              </w:rPr>
              <w:t xml:space="preserve">a </w:t>
            </w:r>
            <w:r w:rsidRPr="003437EC">
              <w:rPr>
                <w:rFonts w:ascii="Arial" w:hAnsi="Arial" w:cs="Arial"/>
                <w:sz w:val="22"/>
                <w:szCs w:val="22"/>
              </w:rPr>
              <w:t>maximum of [5] working day</w:t>
            </w:r>
            <w:r>
              <w:rPr>
                <w:rFonts w:ascii="Arial" w:hAnsi="Arial" w:cs="Arial"/>
                <w:sz w:val="22"/>
                <w:szCs w:val="22"/>
              </w:rPr>
              <w:t xml:space="preserve"> </w:t>
            </w:r>
            <w:r w:rsidRPr="003437EC">
              <w:rPr>
                <w:rFonts w:ascii="Arial" w:hAnsi="Arial" w:cs="Arial"/>
                <w:sz w:val="22"/>
                <w:szCs w:val="22"/>
              </w:rPr>
              <w:t>of</w:t>
            </w:r>
            <w:r>
              <w:rPr>
                <w:rFonts w:ascii="Arial" w:hAnsi="Arial" w:cs="Arial"/>
                <w:sz w:val="22"/>
                <w:szCs w:val="22"/>
              </w:rPr>
              <w:t xml:space="preserve"> the request, </w:t>
            </w:r>
            <w:proofErr w:type="gramStart"/>
            <w:r w:rsidRPr="003437EC">
              <w:rPr>
                <w:rFonts w:ascii="Arial" w:hAnsi="Arial" w:cs="Arial"/>
                <w:sz w:val="22"/>
                <w:szCs w:val="22"/>
              </w:rPr>
              <w:t>sooner</w:t>
            </w:r>
            <w:proofErr w:type="gramEnd"/>
            <w:r w:rsidRPr="003437EC">
              <w:rPr>
                <w:rFonts w:ascii="Arial" w:hAnsi="Arial" w:cs="Arial"/>
                <w:sz w:val="22"/>
                <w:szCs w:val="22"/>
              </w:rPr>
              <w:t xml:space="preserve"> if necessary</w:t>
            </w:r>
            <w:r>
              <w:rPr>
                <w:rFonts w:ascii="Arial" w:hAnsi="Arial" w:cs="Arial"/>
                <w:sz w:val="22"/>
                <w:szCs w:val="22"/>
              </w:rPr>
              <w:t>, to correspond with P</w:t>
            </w:r>
            <w:r w:rsidRPr="003437EC">
              <w:rPr>
                <w:rFonts w:ascii="Arial" w:hAnsi="Arial" w:cs="Arial"/>
                <w:sz w:val="22"/>
                <w:szCs w:val="22"/>
              </w:rPr>
              <w:t xml:space="preserve">atient care needs. This will require </w:t>
            </w:r>
            <w:r>
              <w:rPr>
                <w:rFonts w:ascii="Arial" w:hAnsi="Arial" w:cs="Arial"/>
                <w:sz w:val="22"/>
                <w:szCs w:val="22"/>
              </w:rPr>
              <w:t xml:space="preserve">Providers to be </w:t>
            </w:r>
            <w:r w:rsidRPr="003437EC">
              <w:rPr>
                <w:rFonts w:ascii="Arial" w:hAnsi="Arial" w:cs="Arial"/>
                <w:sz w:val="22"/>
                <w:szCs w:val="22"/>
              </w:rPr>
              <w:t>connec</w:t>
            </w:r>
            <w:r>
              <w:rPr>
                <w:rFonts w:ascii="Arial" w:hAnsi="Arial" w:cs="Arial"/>
                <w:sz w:val="22"/>
                <w:szCs w:val="22"/>
              </w:rPr>
              <w:t>ted</w:t>
            </w:r>
            <w:r w:rsidRPr="003437EC">
              <w:rPr>
                <w:rFonts w:ascii="Arial" w:hAnsi="Arial" w:cs="Arial"/>
                <w:sz w:val="22"/>
                <w:szCs w:val="22"/>
              </w:rPr>
              <w:t xml:space="preserve"> to the National Image Exchange Portal (IEP).</w:t>
            </w:r>
            <w:r>
              <w:rPr>
                <w:rFonts w:ascii="Arial" w:hAnsi="Arial" w:cs="Arial"/>
                <w:sz w:val="22"/>
                <w:szCs w:val="22"/>
              </w:rPr>
              <w:t xml:space="preserve"> The P</w:t>
            </w:r>
            <w:r w:rsidRPr="00F1345A">
              <w:rPr>
                <w:rFonts w:ascii="Arial" w:hAnsi="Arial" w:cs="Arial"/>
                <w:sz w:val="22"/>
                <w:szCs w:val="22"/>
              </w:rPr>
              <w:t xml:space="preserve">rovider will familiarise themselves with the various General Practice computerised systems that support electronic transfer of </w:t>
            </w:r>
            <w:r>
              <w:rPr>
                <w:rFonts w:ascii="Arial" w:hAnsi="Arial" w:cs="Arial"/>
                <w:sz w:val="22"/>
                <w:szCs w:val="22"/>
              </w:rPr>
              <w:t>reports</w:t>
            </w:r>
            <w:r w:rsidRPr="00F1345A">
              <w:rPr>
                <w:rFonts w:ascii="Arial" w:hAnsi="Arial" w:cs="Arial"/>
                <w:sz w:val="22"/>
                <w:szCs w:val="22"/>
              </w:rPr>
              <w:t xml:space="preserve"> and diagnostic tests back into the GP Practice.</w:t>
            </w:r>
          </w:p>
          <w:p w14:paraId="515F2977" w14:textId="77777777" w:rsidR="00FA326E" w:rsidRPr="00993A33" w:rsidRDefault="00FA326E" w:rsidP="00242F88">
            <w:pPr>
              <w:pStyle w:val="ListParagraph"/>
              <w:ind w:left="1276"/>
              <w:rPr>
                <w:rFonts w:ascii="Arial" w:hAnsi="Arial" w:cs="Arial"/>
                <w:sz w:val="22"/>
                <w:szCs w:val="22"/>
              </w:rPr>
            </w:pPr>
          </w:p>
          <w:p w14:paraId="4AC6ABE5" w14:textId="77777777" w:rsidR="00FA326E" w:rsidRPr="003437EC" w:rsidRDefault="00FA326E" w:rsidP="00242F88">
            <w:pPr>
              <w:ind w:left="851"/>
              <w:rPr>
                <w:rFonts w:ascii="Arial" w:hAnsi="Arial" w:cs="Arial"/>
                <w:b/>
                <w:sz w:val="22"/>
                <w:szCs w:val="22"/>
              </w:rPr>
            </w:pPr>
            <w:r>
              <w:rPr>
                <w:rFonts w:ascii="Arial" w:hAnsi="Arial" w:cs="Arial"/>
                <w:b/>
                <w:sz w:val="22"/>
                <w:szCs w:val="22"/>
              </w:rPr>
              <w:t>High risk P</w:t>
            </w:r>
            <w:r w:rsidRPr="003437EC">
              <w:rPr>
                <w:rFonts w:ascii="Arial" w:hAnsi="Arial" w:cs="Arial"/>
                <w:b/>
                <w:sz w:val="22"/>
                <w:szCs w:val="22"/>
              </w:rPr>
              <w:t>atients</w:t>
            </w:r>
            <w:r>
              <w:rPr>
                <w:rFonts w:ascii="Arial" w:hAnsi="Arial" w:cs="Arial"/>
                <w:b/>
                <w:sz w:val="22"/>
                <w:szCs w:val="22"/>
              </w:rPr>
              <w:t xml:space="preserve"> and onward referral</w:t>
            </w:r>
          </w:p>
          <w:p w14:paraId="42BD5F16" w14:textId="77777777" w:rsidR="00FA326E" w:rsidRDefault="00FA326E" w:rsidP="00242F88">
            <w:pPr>
              <w:ind w:left="851"/>
              <w:rPr>
                <w:rFonts w:ascii="Arial" w:hAnsi="Arial" w:cs="Arial"/>
                <w:sz w:val="22"/>
                <w:szCs w:val="22"/>
              </w:rPr>
            </w:pPr>
            <w:r w:rsidRPr="00321E48">
              <w:rPr>
                <w:rFonts w:ascii="Arial" w:hAnsi="Arial" w:cs="Arial"/>
                <w:sz w:val="22"/>
                <w:szCs w:val="22"/>
              </w:rPr>
              <w:t xml:space="preserve">Patients with a suspected cancer are specifically excluded from this service. However, there will be occasions when a diagnostic reveals a </w:t>
            </w:r>
            <w:proofErr w:type="gramStart"/>
            <w:r w:rsidRPr="00321E48">
              <w:rPr>
                <w:rFonts w:ascii="Arial" w:hAnsi="Arial" w:cs="Arial"/>
                <w:sz w:val="22"/>
                <w:szCs w:val="22"/>
              </w:rPr>
              <w:t>high risk</w:t>
            </w:r>
            <w:proofErr w:type="gramEnd"/>
            <w:r w:rsidRPr="00321E48">
              <w:rPr>
                <w:rFonts w:ascii="Arial" w:hAnsi="Arial" w:cs="Arial"/>
                <w:sz w:val="22"/>
                <w:szCs w:val="22"/>
              </w:rPr>
              <w:t xml:space="preserve"> Patient</w:t>
            </w:r>
            <w:r>
              <w:rPr>
                <w:rFonts w:ascii="Arial" w:hAnsi="Arial" w:cs="Arial"/>
                <w:sz w:val="22"/>
                <w:szCs w:val="22"/>
              </w:rPr>
              <w:t xml:space="preserve"> including those with serious and or unexplained pathology.</w:t>
            </w:r>
          </w:p>
          <w:p w14:paraId="75F5A23C" w14:textId="77777777" w:rsidR="00FA326E" w:rsidRDefault="00FA326E" w:rsidP="00242F88">
            <w:pPr>
              <w:ind w:left="851"/>
              <w:rPr>
                <w:rFonts w:ascii="Arial" w:hAnsi="Arial" w:cs="Arial"/>
                <w:sz w:val="22"/>
                <w:szCs w:val="22"/>
              </w:rPr>
            </w:pPr>
            <w:r>
              <w:rPr>
                <w:rFonts w:ascii="Arial" w:hAnsi="Arial" w:cs="Arial"/>
                <w:sz w:val="22"/>
                <w:szCs w:val="22"/>
              </w:rPr>
              <w:t>T</w:t>
            </w:r>
            <w:r w:rsidRPr="00321E48">
              <w:rPr>
                <w:rFonts w:ascii="Arial" w:hAnsi="Arial" w:cs="Arial"/>
                <w:sz w:val="22"/>
                <w:szCs w:val="22"/>
              </w:rPr>
              <w:t>he Provider will need to have a clear Patient path</w:t>
            </w:r>
            <w:r>
              <w:rPr>
                <w:rFonts w:ascii="Arial" w:hAnsi="Arial" w:cs="Arial"/>
                <w:sz w:val="22"/>
                <w:szCs w:val="22"/>
              </w:rPr>
              <w:t xml:space="preserve">way for this group of </w:t>
            </w:r>
            <w:proofErr w:type="gramStart"/>
            <w:r>
              <w:rPr>
                <w:rFonts w:ascii="Arial" w:hAnsi="Arial" w:cs="Arial"/>
                <w:sz w:val="22"/>
                <w:szCs w:val="22"/>
              </w:rPr>
              <w:t>Patients</w:t>
            </w:r>
            <w:proofErr w:type="gramEnd"/>
            <w:r>
              <w:rPr>
                <w:rFonts w:ascii="Arial" w:hAnsi="Arial" w:cs="Arial"/>
                <w:sz w:val="22"/>
                <w:szCs w:val="22"/>
              </w:rPr>
              <w:t xml:space="preserve">. The Provider </w:t>
            </w:r>
            <w:r w:rsidRPr="00321E48">
              <w:rPr>
                <w:rFonts w:ascii="Arial" w:hAnsi="Arial" w:cs="Arial"/>
                <w:sz w:val="22"/>
                <w:szCs w:val="22"/>
              </w:rPr>
              <w:t xml:space="preserve">will </w:t>
            </w:r>
            <w:r>
              <w:rPr>
                <w:rFonts w:ascii="Arial" w:hAnsi="Arial" w:cs="Arial"/>
                <w:sz w:val="22"/>
                <w:szCs w:val="22"/>
              </w:rPr>
              <w:t xml:space="preserve">make </w:t>
            </w:r>
            <w:r w:rsidRPr="00321E48">
              <w:rPr>
                <w:rFonts w:ascii="Arial" w:hAnsi="Arial" w:cs="Arial"/>
                <w:sz w:val="22"/>
                <w:szCs w:val="22"/>
              </w:rPr>
              <w:t>the referrer aware of the potential diagnosis</w:t>
            </w:r>
            <w:r>
              <w:rPr>
                <w:rFonts w:ascii="Arial" w:hAnsi="Arial" w:cs="Arial"/>
                <w:sz w:val="22"/>
                <w:szCs w:val="22"/>
              </w:rPr>
              <w:t>. All reports and diagnosis images are to be expedited fo</w:t>
            </w:r>
            <w:r w:rsidRPr="00321E48">
              <w:rPr>
                <w:rFonts w:ascii="Arial" w:hAnsi="Arial" w:cs="Arial"/>
                <w:sz w:val="22"/>
                <w:szCs w:val="22"/>
              </w:rPr>
              <w:t>r onward communication</w:t>
            </w:r>
            <w:r>
              <w:rPr>
                <w:rFonts w:ascii="Arial" w:hAnsi="Arial" w:cs="Arial"/>
                <w:sz w:val="22"/>
                <w:szCs w:val="22"/>
              </w:rPr>
              <w:t xml:space="preserve"> and available for review within the secondary care institution.</w:t>
            </w:r>
            <w:r w:rsidRPr="00321E48">
              <w:rPr>
                <w:rFonts w:ascii="Arial" w:hAnsi="Arial" w:cs="Arial"/>
                <w:sz w:val="22"/>
                <w:szCs w:val="22"/>
              </w:rPr>
              <w:t xml:space="preserve"> Th</w:t>
            </w:r>
            <w:r>
              <w:rPr>
                <w:rFonts w:ascii="Arial" w:hAnsi="Arial" w:cs="Arial"/>
                <w:sz w:val="22"/>
                <w:szCs w:val="22"/>
              </w:rPr>
              <w:t xml:space="preserve">e Provider will conduct </w:t>
            </w:r>
            <w:r w:rsidRPr="00321E48">
              <w:rPr>
                <w:rFonts w:ascii="Arial" w:hAnsi="Arial" w:cs="Arial"/>
                <w:sz w:val="22"/>
                <w:szCs w:val="22"/>
              </w:rPr>
              <w:t xml:space="preserve">an immediate telephone conversation with the referrer, in line with ‘Standards for the communication of critical, </w:t>
            </w:r>
            <w:proofErr w:type="gramStart"/>
            <w:r w:rsidRPr="00321E48">
              <w:rPr>
                <w:rFonts w:ascii="Arial" w:hAnsi="Arial" w:cs="Arial"/>
                <w:sz w:val="22"/>
                <w:szCs w:val="22"/>
              </w:rPr>
              <w:t>urgent</w:t>
            </w:r>
            <w:proofErr w:type="gramEnd"/>
            <w:r w:rsidRPr="00321E48">
              <w:rPr>
                <w:rFonts w:ascii="Arial" w:hAnsi="Arial" w:cs="Arial"/>
                <w:sz w:val="22"/>
                <w:szCs w:val="22"/>
              </w:rPr>
              <w:t xml:space="preserve"> and unexpected significant radiological findings’, Royal College of Radiologists</w:t>
            </w:r>
            <w:r>
              <w:rPr>
                <w:rFonts w:ascii="Arial" w:hAnsi="Arial" w:cs="Arial"/>
                <w:sz w:val="22"/>
                <w:szCs w:val="22"/>
              </w:rPr>
              <w:t xml:space="preserve"> </w:t>
            </w:r>
          </w:p>
          <w:p w14:paraId="6B5DD06E" w14:textId="77777777" w:rsidR="00FA326E" w:rsidRPr="00FD349D" w:rsidRDefault="00FA326E" w:rsidP="00242F88">
            <w:pPr>
              <w:ind w:left="851"/>
              <w:rPr>
                <w:rFonts w:ascii="Arial" w:hAnsi="Arial" w:cs="Arial"/>
                <w:sz w:val="22"/>
                <w:szCs w:val="22"/>
              </w:rPr>
            </w:pPr>
            <w:r>
              <w:rPr>
                <w:rFonts w:ascii="Arial" w:hAnsi="Arial" w:cs="Arial"/>
                <w:sz w:val="22"/>
                <w:szCs w:val="22"/>
              </w:rPr>
              <w:t>The referrer is responsible for contacting the Patient and for arranging onward referral to secondary care where required. GPs or other clinical staff wishing to discuss individual cases will be provided access to the reporting individual through a central contact number. This will be to offer the opportunity to identify the most appropriate examination and discuss the clinical findings if required.</w:t>
            </w:r>
          </w:p>
          <w:p w14:paraId="0911F6E3" w14:textId="77777777" w:rsidR="00FA326E" w:rsidRPr="008C00E3" w:rsidRDefault="00FA326E" w:rsidP="00242F88">
            <w:pPr>
              <w:pStyle w:val="Default"/>
              <w:spacing w:after="240" w:line="276" w:lineRule="auto"/>
              <w:ind w:left="851" w:hanging="567"/>
              <w:rPr>
                <w:rFonts w:ascii="Arial" w:eastAsia="Times New Roman" w:hAnsi="Arial" w:cs="Arial"/>
                <w:color w:val="009966"/>
                <w:sz w:val="22"/>
                <w:szCs w:val="22"/>
              </w:rPr>
            </w:pPr>
            <w:r w:rsidRPr="008C00E3">
              <w:rPr>
                <w:rFonts w:ascii="Arial" w:hAnsi="Arial" w:cs="Arial"/>
                <w:b/>
                <w:color w:val="009966"/>
                <w:sz w:val="22"/>
                <w:szCs w:val="22"/>
              </w:rPr>
              <w:t>3.2.2 Administrative Function</w:t>
            </w:r>
          </w:p>
          <w:p w14:paraId="11391DBC" w14:textId="77777777" w:rsidR="00FA326E" w:rsidRPr="002345B5" w:rsidRDefault="00FA326E" w:rsidP="00242F88">
            <w:pPr>
              <w:autoSpaceDE w:val="0"/>
              <w:autoSpaceDN w:val="0"/>
              <w:adjustRightInd w:val="0"/>
              <w:spacing w:after="0" w:line="276" w:lineRule="auto"/>
              <w:ind w:left="851"/>
              <w:rPr>
                <w:rFonts w:ascii="Arial" w:eastAsia="Times New Roman" w:hAnsi="Arial" w:cs="Arial"/>
                <w:sz w:val="22"/>
                <w:szCs w:val="22"/>
                <w:lang w:eastAsia="en-GB"/>
              </w:rPr>
            </w:pPr>
            <w:r w:rsidRPr="008C00E3">
              <w:rPr>
                <w:rFonts w:ascii="Arial" w:eastAsia="Times New Roman" w:hAnsi="Arial" w:cs="Arial"/>
                <w:sz w:val="22"/>
                <w:szCs w:val="22"/>
                <w:lang w:eastAsia="en-GB"/>
              </w:rPr>
              <w:t>The Provider will be responsible for operating effective administrative procedures to support their service. This will include managi</w:t>
            </w:r>
            <w:r>
              <w:rPr>
                <w:rFonts w:ascii="Arial" w:eastAsia="Times New Roman" w:hAnsi="Arial" w:cs="Arial"/>
                <w:sz w:val="22"/>
                <w:szCs w:val="22"/>
                <w:lang w:eastAsia="en-GB"/>
              </w:rPr>
              <w:t>ng appointments to ensure that P</w:t>
            </w:r>
            <w:r w:rsidRPr="008C00E3">
              <w:rPr>
                <w:rFonts w:ascii="Arial" w:eastAsia="Times New Roman" w:hAnsi="Arial" w:cs="Arial"/>
                <w:sz w:val="22"/>
                <w:szCs w:val="22"/>
                <w:lang w:eastAsia="en-GB"/>
              </w:rPr>
              <w:t>atients are seen and treated within the specified waiting times stated in Section 3.2.1, managing DNA’s and cancellations, providing adequate administrative support for typing of reports and record keeping.  The Provider will be expected to work to the best practice standards for record keeping of their Professional Body in addition to fulfilling the requirements of the contract.</w:t>
            </w:r>
            <w:r w:rsidRPr="008C00E3" w:rsidDel="00F13D4D">
              <w:rPr>
                <w:rFonts w:ascii="Arial" w:eastAsia="Times New Roman" w:hAnsi="Arial" w:cs="Arial"/>
                <w:sz w:val="22"/>
                <w:szCs w:val="22"/>
                <w:lang w:eastAsia="en-GB"/>
              </w:rPr>
              <w:t xml:space="preserve"> </w:t>
            </w:r>
            <w:r w:rsidRPr="008C00E3">
              <w:rPr>
                <w:rFonts w:ascii="Arial" w:eastAsia="Times New Roman" w:hAnsi="Arial" w:cs="Arial"/>
                <w:sz w:val="22"/>
                <w:szCs w:val="22"/>
                <w:lang w:eastAsia="en-GB"/>
              </w:rPr>
              <w:t xml:space="preserve">There is a requirement to complete a </w:t>
            </w:r>
            <w:r>
              <w:rPr>
                <w:rFonts w:ascii="Arial" w:eastAsia="Times New Roman" w:hAnsi="Arial" w:cs="Arial"/>
                <w:sz w:val="22"/>
                <w:szCs w:val="22"/>
                <w:lang w:eastAsia="en-GB"/>
              </w:rPr>
              <w:t xml:space="preserve">MDS </w:t>
            </w:r>
            <w:r w:rsidRPr="008C00E3">
              <w:rPr>
                <w:rFonts w:ascii="Arial" w:eastAsia="Times New Roman" w:hAnsi="Arial" w:cs="Arial"/>
                <w:sz w:val="22"/>
                <w:szCs w:val="22"/>
                <w:lang w:eastAsia="en-GB"/>
              </w:rPr>
              <w:t xml:space="preserve">which is to be submitted </w:t>
            </w:r>
            <w:r w:rsidRPr="00446ED4">
              <w:rPr>
                <w:rFonts w:ascii="Arial" w:eastAsia="Times New Roman" w:hAnsi="Arial" w:cs="Arial"/>
                <w:sz w:val="22"/>
                <w:szCs w:val="22"/>
                <w:lang w:eastAsia="en-GB"/>
              </w:rPr>
              <w:t xml:space="preserve">to the Commissioner </w:t>
            </w:r>
            <w:proofErr w:type="gramStart"/>
            <w:r w:rsidRPr="00446ED4">
              <w:rPr>
                <w:rFonts w:ascii="Arial" w:eastAsia="Times New Roman" w:hAnsi="Arial" w:cs="Arial"/>
                <w:sz w:val="22"/>
                <w:szCs w:val="22"/>
                <w:lang w:eastAsia="en-GB"/>
              </w:rPr>
              <w:t>on a monthly basis</w:t>
            </w:r>
            <w:proofErr w:type="gramEnd"/>
            <w:r w:rsidRPr="00446ED4">
              <w:rPr>
                <w:rFonts w:ascii="Arial" w:eastAsia="Times New Roman" w:hAnsi="Arial" w:cs="Arial"/>
                <w:sz w:val="22"/>
                <w:szCs w:val="22"/>
                <w:lang w:eastAsia="en-GB"/>
              </w:rPr>
              <w:t>.</w:t>
            </w:r>
          </w:p>
          <w:p w14:paraId="573682C6" w14:textId="77777777" w:rsidR="00FA326E" w:rsidRDefault="00FA326E" w:rsidP="00242F88">
            <w:pPr>
              <w:pStyle w:val="BodyText"/>
              <w:ind w:left="1080"/>
              <w:jc w:val="both"/>
              <w:rPr>
                <w:rFonts w:eastAsia="Calibri"/>
                <w:color w:val="000000"/>
                <w:sz w:val="22"/>
                <w:szCs w:val="22"/>
                <w:u w:val="single"/>
                <w:lang w:val="en-GB"/>
              </w:rPr>
            </w:pPr>
          </w:p>
          <w:p w14:paraId="6143B8B9" w14:textId="77777777" w:rsidR="00FA326E" w:rsidRPr="00DF1261" w:rsidRDefault="00FA326E" w:rsidP="00242F88">
            <w:pPr>
              <w:pStyle w:val="BodyText"/>
              <w:ind w:left="1080"/>
              <w:jc w:val="both"/>
              <w:rPr>
                <w:rFonts w:eastAsia="Calibri"/>
                <w:color w:val="000000"/>
                <w:sz w:val="22"/>
                <w:szCs w:val="22"/>
                <w:u w:val="single"/>
                <w:lang w:val="en-GB"/>
              </w:rPr>
            </w:pPr>
          </w:p>
          <w:p w14:paraId="7E128664" w14:textId="77777777" w:rsidR="00FA326E" w:rsidRPr="008C00E3" w:rsidRDefault="00FA326E" w:rsidP="00242F88">
            <w:pPr>
              <w:autoSpaceDE w:val="0"/>
              <w:autoSpaceDN w:val="0"/>
              <w:adjustRightInd w:val="0"/>
              <w:spacing w:after="0"/>
              <w:ind w:left="284"/>
              <w:rPr>
                <w:rFonts w:ascii="Arial" w:hAnsi="Arial" w:cs="Arial"/>
                <w:sz w:val="22"/>
                <w:szCs w:val="22"/>
              </w:rPr>
            </w:pPr>
            <w:r w:rsidRPr="008C00E3">
              <w:rPr>
                <w:rFonts w:ascii="Arial" w:hAnsi="Arial" w:cs="Arial"/>
                <w:b/>
                <w:color w:val="009966"/>
                <w:sz w:val="22"/>
                <w:szCs w:val="22"/>
              </w:rPr>
              <w:t>3.2.</w:t>
            </w:r>
            <w:r>
              <w:rPr>
                <w:rFonts w:ascii="Arial" w:hAnsi="Arial" w:cs="Arial"/>
                <w:b/>
                <w:color w:val="009966"/>
                <w:sz w:val="22"/>
                <w:szCs w:val="22"/>
              </w:rPr>
              <w:t>3</w:t>
            </w:r>
            <w:r w:rsidRPr="008C00E3">
              <w:rPr>
                <w:rFonts w:ascii="Arial" w:hAnsi="Arial" w:cs="Arial"/>
                <w:b/>
                <w:color w:val="009966"/>
                <w:sz w:val="22"/>
                <w:szCs w:val="22"/>
              </w:rPr>
              <w:t xml:space="preserve"> Service Hours</w:t>
            </w:r>
          </w:p>
          <w:p w14:paraId="27BAADD4" w14:textId="77777777" w:rsidR="00FA326E" w:rsidRPr="00693CAF" w:rsidRDefault="00FA326E" w:rsidP="00242F88">
            <w:pPr>
              <w:autoSpaceDE w:val="0"/>
              <w:autoSpaceDN w:val="0"/>
              <w:adjustRightInd w:val="0"/>
              <w:spacing w:after="0"/>
              <w:rPr>
                <w:rFonts w:ascii="Arial" w:hAnsi="Arial" w:cs="Arial"/>
                <w:sz w:val="22"/>
                <w:szCs w:val="22"/>
              </w:rPr>
            </w:pPr>
          </w:p>
          <w:p w14:paraId="3FAB6F77" w14:textId="77777777" w:rsidR="00FA326E" w:rsidRPr="00693CAF" w:rsidRDefault="00FA326E" w:rsidP="00242F88">
            <w:pPr>
              <w:pStyle w:val="Default"/>
              <w:ind w:left="851"/>
              <w:rPr>
                <w:rFonts w:ascii="Arial" w:hAnsi="Arial" w:cs="Arial"/>
                <w:sz w:val="22"/>
                <w:szCs w:val="22"/>
              </w:rPr>
            </w:pPr>
            <w:r w:rsidRPr="00693CAF">
              <w:rPr>
                <w:rFonts w:ascii="Arial" w:hAnsi="Arial" w:cs="Arial"/>
                <w:sz w:val="22"/>
                <w:szCs w:val="22"/>
              </w:rPr>
              <w:t>The se</w:t>
            </w:r>
            <w:r>
              <w:rPr>
                <w:rFonts w:ascii="Arial" w:hAnsi="Arial" w:cs="Arial"/>
                <w:sz w:val="22"/>
                <w:szCs w:val="22"/>
              </w:rPr>
              <w:t xml:space="preserve">rvice will </w:t>
            </w:r>
            <w:r w:rsidRPr="00693CAF">
              <w:rPr>
                <w:rFonts w:ascii="Arial" w:hAnsi="Arial" w:cs="Arial"/>
                <w:sz w:val="22"/>
                <w:szCs w:val="22"/>
              </w:rPr>
              <w:t xml:space="preserve">operate </w:t>
            </w:r>
            <w:r>
              <w:rPr>
                <w:rFonts w:ascii="Arial" w:hAnsi="Arial" w:cs="Arial"/>
                <w:sz w:val="22"/>
                <w:szCs w:val="22"/>
              </w:rPr>
              <w:t>[</w:t>
            </w:r>
            <w:r w:rsidRPr="00693CAF">
              <w:rPr>
                <w:rFonts w:ascii="Arial" w:hAnsi="Arial" w:cs="Arial"/>
                <w:sz w:val="22"/>
                <w:szCs w:val="22"/>
              </w:rPr>
              <w:t>52</w:t>
            </w:r>
            <w:r>
              <w:rPr>
                <w:rFonts w:ascii="Arial" w:hAnsi="Arial" w:cs="Arial"/>
                <w:sz w:val="22"/>
                <w:szCs w:val="22"/>
              </w:rPr>
              <w:t>]</w:t>
            </w:r>
            <w:r w:rsidRPr="00693CAF">
              <w:rPr>
                <w:rFonts w:ascii="Arial" w:hAnsi="Arial" w:cs="Arial"/>
                <w:sz w:val="22"/>
                <w:szCs w:val="22"/>
              </w:rPr>
              <w:t xml:space="preserve"> weeks of the year, excluding bank holidays. Providers </w:t>
            </w:r>
            <w:r>
              <w:rPr>
                <w:rFonts w:ascii="Arial" w:hAnsi="Arial" w:cs="Arial"/>
                <w:sz w:val="22"/>
                <w:szCs w:val="22"/>
              </w:rPr>
              <w:t xml:space="preserve">are to explore providing </w:t>
            </w:r>
            <w:r w:rsidRPr="00693CAF">
              <w:rPr>
                <w:rFonts w:ascii="Arial" w:hAnsi="Arial" w:cs="Arial"/>
                <w:sz w:val="22"/>
                <w:szCs w:val="22"/>
              </w:rPr>
              <w:t>services outside core working hours (Monday to Friday, 9am to 5pm).</w:t>
            </w:r>
          </w:p>
          <w:p w14:paraId="2EDFECB7" w14:textId="77777777" w:rsidR="00FA326E" w:rsidRPr="00693CAF" w:rsidRDefault="00FA326E" w:rsidP="00242F88">
            <w:pPr>
              <w:autoSpaceDE w:val="0"/>
              <w:autoSpaceDN w:val="0"/>
              <w:adjustRightInd w:val="0"/>
              <w:spacing w:after="0"/>
              <w:ind w:left="851"/>
              <w:rPr>
                <w:rFonts w:ascii="Arial" w:hAnsi="Arial" w:cs="Arial"/>
                <w:sz w:val="22"/>
                <w:szCs w:val="22"/>
              </w:rPr>
            </w:pPr>
          </w:p>
          <w:p w14:paraId="5F890311" w14:textId="77777777" w:rsidR="00FA326E" w:rsidRPr="00693CAF" w:rsidRDefault="00FA326E" w:rsidP="00242F88">
            <w:pPr>
              <w:autoSpaceDE w:val="0"/>
              <w:autoSpaceDN w:val="0"/>
              <w:adjustRightInd w:val="0"/>
              <w:spacing w:after="0"/>
              <w:ind w:left="851"/>
              <w:rPr>
                <w:rFonts w:ascii="Arial" w:hAnsi="Arial" w:cs="Arial"/>
                <w:sz w:val="22"/>
                <w:szCs w:val="22"/>
              </w:rPr>
            </w:pPr>
            <w:r w:rsidRPr="00693CAF">
              <w:rPr>
                <w:rFonts w:ascii="Arial" w:hAnsi="Arial" w:cs="Arial"/>
                <w:sz w:val="22"/>
                <w:szCs w:val="22"/>
              </w:rPr>
              <w:t xml:space="preserve">Clinic </w:t>
            </w:r>
            <w:proofErr w:type="spellStart"/>
            <w:r w:rsidRPr="00693CAF">
              <w:rPr>
                <w:rFonts w:ascii="Arial" w:hAnsi="Arial" w:cs="Arial"/>
                <w:sz w:val="22"/>
                <w:szCs w:val="22"/>
              </w:rPr>
              <w:t>utilisation</w:t>
            </w:r>
            <w:proofErr w:type="spellEnd"/>
            <w:r w:rsidRPr="00693CAF">
              <w:rPr>
                <w:rFonts w:ascii="Arial" w:hAnsi="Arial" w:cs="Arial"/>
                <w:sz w:val="22"/>
                <w:szCs w:val="22"/>
              </w:rPr>
              <w:t xml:space="preserve"> shou</w:t>
            </w:r>
            <w:r>
              <w:rPr>
                <w:rFonts w:ascii="Arial" w:hAnsi="Arial" w:cs="Arial"/>
                <w:sz w:val="22"/>
                <w:szCs w:val="22"/>
              </w:rPr>
              <w:t>ld be monitored by the service P</w:t>
            </w:r>
            <w:r w:rsidRPr="00693CAF">
              <w:rPr>
                <w:rFonts w:ascii="Arial" w:hAnsi="Arial" w:cs="Arial"/>
                <w:sz w:val="22"/>
                <w:szCs w:val="22"/>
              </w:rPr>
              <w:t>rovider to identify any variance in demand to ensure the required capacity is delivered within the individual clinic</w:t>
            </w:r>
            <w:r>
              <w:rPr>
                <w:rFonts w:ascii="Arial" w:hAnsi="Arial" w:cs="Arial"/>
                <w:sz w:val="22"/>
                <w:szCs w:val="22"/>
              </w:rPr>
              <w:t xml:space="preserve"> location</w:t>
            </w:r>
            <w:r w:rsidRPr="00693CAF">
              <w:rPr>
                <w:rFonts w:ascii="Arial" w:hAnsi="Arial" w:cs="Arial"/>
                <w:sz w:val="22"/>
                <w:szCs w:val="22"/>
              </w:rPr>
              <w:t>s to achieve the agreed waiting time targets.</w:t>
            </w:r>
          </w:p>
          <w:p w14:paraId="2647942B" w14:textId="77777777" w:rsidR="00FA326E" w:rsidRPr="00693CAF" w:rsidRDefault="00FA326E" w:rsidP="00242F88">
            <w:pPr>
              <w:pStyle w:val="Default"/>
              <w:ind w:left="851"/>
              <w:rPr>
                <w:rFonts w:ascii="Arial" w:hAnsi="Arial" w:cs="Arial"/>
                <w:sz w:val="22"/>
                <w:szCs w:val="22"/>
              </w:rPr>
            </w:pPr>
          </w:p>
          <w:p w14:paraId="230C0C2A" w14:textId="77777777" w:rsidR="00FA326E" w:rsidRPr="00693CAF" w:rsidRDefault="00FA326E" w:rsidP="00242F88">
            <w:pPr>
              <w:pStyle w:val="Default"/>
              <w:ind w:left="851"/>
              <w:rPr>
                <w:rFonts w:ascii="Arial" w:hAnsi="Arial" w:cs="Arial"/>
                <w:sz w:val="22"/>
                <w:szCs w:val="22"/>
              </w:rPr>
            </w:pPr>
            <w:r w:rsidRPr="00693CAF">
              <w:rPr>
                <w:rFonts w:ascii="Arial" w:hAnsi="Arial" w:cs="Arial"/>
                <w:sz w:val="22"/>
                <w:szCs w:val="22"/>
              </w:rPr>
              <w:t>Providers are to ensure holiday cover is provided within all functions of the se</w:t>
            </w:r>
            <w:r>
              <w:rPr>
                <w:rFonts w:ascii="Arial" w:hAnsi="Arial" w:cs="Arial"/>
                <w:sz w:val="22"/>
                <w:szCs w:val="22"/>
              </w:rPr>
              <w:t xml:space="preserve">rvice and robust Business Continuity processes are in place to mitigate against disruption </w:t>
            </w:r>
            <w:r>
              <w:rPr>
                <w:rFonts w:ascii="Arial" w:hAnsi="Arial" w:cs="Arial"/>
                <w:sz w:val="22"/>
                <w:szCs w:val="22"/>
              </w:rPr>
              <w:lastRenderedPageBreak/>
              <w:t>to the service caused by unexpected circumstances. Providers are to ensure P</w:t>
            </w:r>
            <w:r w:rsidRPr="00693CAF">
              <w:rPr>
                <w:rFonts w:ascii="Arial" w:hAnsi="Arial" w:cs="Arial"/>
                <w:sz w:val="22"/>
                <w:szCs w:val="22"/>
              </w:rPr>
              <w:t>atients waiting times for treatments are not disadvantaged</w:t>
            </w:r>
            <w:r>
              <w:rPr>
                <w:rFonts w:ascii="Arial" w:hAnsi="Arial" w:cs="Arial"/>
                <w:sz w:val="22"/>
                <w:szCs w:val="22"/>
              </w:rPr>
              <w:t xml:space="preserve"> while working with C</w:t>
            </w:r>
            <w:r w:rsidRPr="00693CAF">
              <w:rPr>
                <w:rFonts w:ascii="Arial" w:hAnsi="Arial" w:cs="Arial"/>
                <w:sz w:val="22"/>
                <w:szCs w:val="22"/>
              </w:rPr>
              <w:t>ommissioners and re</w:t>
            </w:r>
            <w:r>
              <w:rPr>
                <w:rFonts w:ascii="Arial" w:hAnsi="Arial" w:cs="Arial"/>
                <w:sz w:val="22"/>
                <w:szCs w:val="22"/>
              </w:rPr>
              <w:t>ferrers to manage affected P</w:t>
            </w:r>
            <w:r w:rsidRPr="00693CAF">
              <w:rPr>
                <w:rFonts w:ascii="Arial" w:hAnsi="Arial" w:cs="Arial"/>
                <w:sz w:val="22"/>
                <w:szCs w:val="22"/>
              </w:rPr>
              <w:t>atients.</w:t>
            </w:r>
          </w:p>
          <w:p w14:paraId="203B793B" w14:textId="77777777" w:rsidR="00FA326E" w:rsidRDefault="00FA326E" w:rsidP="00242F88">
            <w:pPr>
              <w:pStyle w:val="Default"/>
              <w:ind w:left="284"/>
              <w:rPr>
                <w:rFonts w:ascii="Arial" w:eastAsiaTheme="minorEastAsia" w:hAnsi="Arial" w:cs="Arial"/>
                <w:b/>
                <w:color w:val="009966"/>
                <w:sz w:val="22"/>
                <w:szCs w:val="22"/>
              </w:rPr>
            </w:pPr>
          </w:p>
          <w:p w14:paraId="24A69B56" w14:textId="77777777" w:rsidR="00FA326E" w:rsidRDefault="00FA326E" w:rsidP="00242F88">
            <w:pPr>
              <w:pStyle w:val="Default"/>
              <w:ind w:left="284"/>
              <w:rPr>
                <w:rFonts w:ascii="Arial" w:hAnsi="Arial" w:cs="Arial"/>
                <w:sz w:val="22"/>
                <w:szCs w:val="22"/>
              </w:rPr>
            </w:pPr>
            <w:r>
              <w:rPr>
                <w:rFonts w:ascii="Arial" w:eastAsiaTheme="minorEastAsia" w:hAnsi="Arial" w:cs="Arial"/>
                <w:b/>
                <w:color w:val="009966"/>
                <w:sz w:val="22"/>
                <w:szCs w:val="22"/>
              </w:rPr>
              <w:t>3.2.4 Service Delivery Assurance</w:t>
            </w:r>
            <w:r w:rsidRPr="007B1C2C">
              <w:rPr>
                <w:rFonts w:ascii="Arial" w:hAnsi="Arial" w:cs="Arial"/>
                <w:sz w:val="22"/>
                <w:szCs w:val="22"/>
              </w:rPr>
              <w:t xml:space="preserve"> </w:t>
            </w:r>
          </w:p>
          <w:p w14:paraId="26A1EFFC" w14:textId="77777777" w:rsidR="00FA326E" w:rsidRDefault="00FA326E" w:rsidP="00242F88">
            <w:pPr>
              <w:pStyle w:val="Default"/>
              <w:ind w:left="709"/>
              <w:rPr>
                <w:rFonts w:ascii="Arial" w:hAnsi="Arial" w:cs="Arial"/>
                <w:sz w:val="22"/>
                <w:szCs w:val="22"/>
              </w:rPr>
            </w:pPr>
          </w:p>
          <w:p w14:paraId="2D8063CD" w14:textId="77777777" w:rsidR="00FA326E" w:rsidRDefault="00FA326E" w:rsidP="00242F88">
            <w:pPr>
              <w:pStyle w:val="Default"/>
              <w:ind w:left="851"/>
              <w:rPr>
                <w:rFonts w:ascii="Arial" w:hAnsi="Arial" w:cs="Arial"/>
                <w:sz w:val="22"/>
                <w:szCs w:val="22"/>
              </w:rPr>
            </w:pPr>
            <w:r w:rsidRPr="007B1C2C">
              <w:rPr>
                <w:rFonts w:ascii="Arial" w:hAnsi="Arial" w:cs="Arial"/>
                <w:sz w:val="22"/>
                <w:szCs w:val="22"/>
              </w:rPr>
              <w:t>All</w:t>
            </w:r>
            <w:r>
              <w:rPr>
                <w:rFonts w:ascii="Arial" w:hAnsi="Arial" w:cs="Arial"/>
                <w:sz w:val="22"/>
                <w:szCs w:val="22"/>
              </w:rPr>
              <w:t xml:space="preserve"> P</w:t>
            </w:r>
            <w:r w:rsidRPr="007B1C2C">
              <w:rPr>
                <w:rFonts w:ascii="Arial" w:hAnsi="Arial" w:cs="Arial"/>
                <w:sz w:val="22"/>
                <w:szCs w:val="22"/>
              </w:rPr>
              <w:t>roviders of this service</w:t>
            </w:r>
            <w:r>
              <w:rPr>
                <w:rFonts w:ascii="Arial" w:hAnsi="Arial" w:cs="Arial"/>
                <w:sz w:val="22"/>
                <w:szCs w:val="22"/>
              </w:rPr>
              <w:t xml:space="preserve"> must continuously demonstrate that the service they deliver meets the required national and local standards of delivery.</w:t>
            </w:r>
          </w:p>
          <w:p w14:paraId="31816D5D" w14:textId="77777777" w:rsidR="00FA326E" w:rsidRDefault="00FA326E" w:rsidP="00242F88">
            <w:pPr>
              <w:pStyle w:val="Default"/>
              <w:ind w:left="851"/>
              <w:rPr>
                <w:rFonts w:ascii="Arial" w:hAnsi="Arial" w:cs="Arial"/>
                <w:sz w:val="22"/>
                <w:szCs w:val="22"/>
              </w:rPr>
            </w:pPr>
          </w:p>
          <w:p w14:paraId="4D4D63F9" w14:textId="77777777" w:rsidR="00FA326E" w:rsidRDefault="00FA326E" w:rsidP="00242F88">
            <w:pPr>
              <w:pStyle w:val="Default"/>
              <w:ind w:left="851"/>
              <w:rPr>
                <w:rFonts w:ascii="Arial" w:hAnsi="Arial" w:cs="Arial"/>
                <w:sz w:val="22"/>
                <w:szCs w:val="22"/>
              </w:rPr>
            </w:pPr>
            <w:r>
              <w:rPr>
                <w:rFonts w:ascii="Arial" w:hAnsi="Arial" w:cs="Arial"/>
                <w:sz w:val="22"/>
                <w:szCs w:val="22"/>
              </w:rPr>
              <w:t xml:space="preserve">As a minimum, they must be able to demonstrate that any person delivering the service is appropriately trained and competent, the premises are suitable and </w:t>
            </w:r>
            <w:proofErr w:type="gramStart"/>
            <w:r>
              <w:rPr>
                <w:rFonts w:ascii="Arial" w:hAnsi="Arial" w:cs="Arial"/>
                <w:sz w:val="22"/>
                <w:szCs w:val="22"/>
              </w:rPr>
              <w:t>accredited</w:t>
            </w:r>
            <w:proofErr w:type="gramEnd"/>
            <w:r>
              <w:rPr>
                <w:rFonts w:ascii="Arial" w:hAnsi="Arial" w:cs="Arial"/>
                <w:sz w:val="22"/>
                <w:szCs w:val="22"/>
              </w:rPr>
              <w:t xml:space="preserve"> and equipment meets the standards set out by the relevant professional body (see 5.7).</w:t>
            </w:r>
          </w:p>
          <w:p w14:paraId="2D012378" w14:textId="77777777" w:rsidR="00FA326E" w:rsidRPr="007B1C2C" w:rsidRDefault="00FA326E" w:rsidP="00242F88">
            <w:pPr>
              <w:pStyle w:val="Default"/>
              <w:rPr>
                <w:rFonts w:ascii="Arial" w:hAnsi="Arial" w:cs="Arial"/>
                <w:sz w:val="22"/>
                <w:szCs w:val="22"/>
              </w:rPr>
            </w:pPr>
          </w:p>
          <w:p w14:paraId="1FBA8E88" w14:textId="77777777" w:rsidR="00FA326E" w:rsidRPr="007B1C2C" w:rsidRDefault="00FA326E" w:rsidP="00242F88">
            <w:pPr>
              <w:pStyle w:val="Default"/>
              <w:ind w:left="851"/>
              <w:rPr>
                <w:rStyle w:val="Hyperlink"/>
                <w:rFonts w:ascii="Arial" w:hAnsi="Arial" w:cs="Arial"/>
                <w:sz w:val="22"/>
                <w:szCs w:val="22"/>
              </w:rPr>
            </w:pPr>
            <w:r>
              <w:rPr>
                <w:rFonts w:ascii="Arial" w:hAnsi="Arial" w:cs="Arial"/>
                <w:sz w:val="22"/>
                <w:szCs w:val="22"/>
              </w:rPr>
              <w:t>The P</w:t>
            </w:r>
            <w:r w:rsidRPr="007B1C2C">
              <w:rPr>
                <w:rFonts w:ascii="Arial" w:hAnsi="Arial" w:cs="Arial"/>
                <w:sz w:val="22"/>
                <w:szCs w:val="22"/>
              </w:rPr>
              <w:t>r</w:t>
            </w:r>
            <w:r>
              <w:rPr>
                <w:rFonts w:ascii="Arial" w:hAnsi="Arial" w:cs="Arial"/>
                <w:sz w:val="22"/>
                <w:szCs w:val="22"/>
              </w:rPr>
              <w:t>ovider must assure C</w:t>
            </w:r>
            <w:r w:rsidRPr="007B1C2C">
              <w:rPr>
                <w:rFonts w:ascii="Arial" w:hAnsi="Arial" w:cs="Arial"/>
                <w:sz w:val="22"/>
                <w:szCs w:val="22"/>
              </w:rPr>
              <w:t>ommissioners that the highest possible standards of clinical governance are achieved in se</w:t>
            </w:r>
            <w:r>
              <w:rPr>
                <w:rFonts w:ascii="Arial" w:hAnsi="Arial" w:cs="Arial"/>
                <w:sz w:val="22"/>
                <w:szCs w:val="22"/>
              </w:rPr>
              <w:t>rvices providing care to their P</w:t>
            </w:r>
            <w:r w:rsidRPr="007B1C2C">
              <w:rPr>
                <w:rFonts w:ascii="Arial" w:hAnsi="Arial" w:cs="Arial"/>
                <w:sz w:val="22"/>
                <w:szCs w:val="22"/>
              </w:rPr>
              <w:t xml:space="preserve">atients.  </w:t>
            </w:r>
          </w:p>
          <w:p w14:paraId="52FACC60" w14:textId="77777777" w:rsidR="00FA326E" w:rsidRPr="007B1C2C" w:rsidRDefault="00FA326E" w:rsidP="00242F88">
            <w:pPr>
              <w:autoSpaceDE w:val="0"/>
              <w:autoSpaceDN w:val="0"/>
              <w:adjustRightInd w:val="0"/>
              <w:spacing w:after="0"/>
              <w:ind w:left="851"/>
              <w:rPr>
                <w:rStyle w:val="Hyperlink"/>
                <w:rFonts w:ascii="Arial" w:hAnsi="Arial" w:cs="Arial"/>
                <w:sz w:val="22"/>
                <w:szCs w:val="22"/>
              </w:rPr>
            </w:pPr>
          </w:p>
          <w:p w14:paraId="7A7F57F6" w14:textId="77777777" w:rsidR="00FA326E" w:rsidRDefault="00FA326E" w:rsidP="00242F88">
            <w:pPr>
              <w:pStyle w:val="Default"/>
              <w:ind w:left="851"/>
              <w:rPr>
                <w:rFonts w:ascii="Arial" w:hAnsi="Arial" w:cs="Arial"/>
                <w:sz w:val="22"/>
                <w:szCs w:val="22"/>
              </w:rPr>
            </w:pPr>
            <w:r>
              <w:rPr>
                <w:rFonts w:ascii="Arial" w:hAnsi="Arial" w:cs="Arial"/>
                <w:sz w:val="22"/>
                <w:szCs w:val="22"/>
              </w:rPr>
              <w:t>Commissioners may request evidence to support Provider assurance processes and undertake quality visits to delivery locations and support services as required to gain assurance about the service (see 5.5).</w:t>
            </w:r>
          </w:p>
          <w:p w14:paraId="025E7773" w14:textId="77777777" w:rsidR="00FA326E" w:rsidRDefault="00FA326E" w:rsidP="00242F88">
            <w:pPr>
              <w:pStyle w:val="Default"/>
              <w:ind w:left="851"/>
              <w:rPr>
                <w:rFonts w:ascii="Arial" w:hAnsi="Arial" w:cs="Arial"/>
                <w:sz w:val="22"/>
                <w:szCs w:val="22"/>
              </w:rPr>
            </w:pPr>
          </w:p>
          <w:p w14:paraId="7D192CA6" w14:textId="77777777" w:rsidR="00FA326E" w:rsidRPr="00D2459F" w:rsidRDefault="00FA326E" w:rsidP="00242F88">
            <w:pPr>
              <w:spacing w:after="0"/>
              <w:jc w:val="both"/>
              <w:rPr>
                <w:rFonts w:ascii="Arial" w:hAnsi="Arial" w:cs="Arial"/>
                <w:bCs/>
                <w:sz w:val="22"/>
                <w:szCs w:val="22"/>
                <w:lang w:eastAsia="en-US"/>
              </w:rPr>
            </w:pPr>
          </w:p>
          <w:p w14:paraId="49D2CD26" w14:textId="77777777" w:rsidR="00FA326E" w:rsidRPr="00E1200E" w:rsidRDefault="00FA326E" w:rsidP="009B2C04">
            <w:pPr>
              <w:pStyle w:val="ListParagraph"/>
              <w:numPr>
                <w:ilvl w:val="1"/>
                <w:numId w:val="30"/>
              </w:numPr>
              <w:ind w:left="426" w:hanging="426"/>
              <w:rPr>
                <w:rFonts w:ascii="Arial" w:hAnsi="Arial" w:cs="Arial"/>
                <w:b/>
                <w:color w:val="009966"/>
                <w:sz w:val="22"/>
                <w:szCs w:val="22"/>
              </w:rPr>
            </w:pPr>
            <w:r w:rsidRPr="00E1200E">
              <w:rPr>
                <w:rFonts w:ascii="Arial" w:hAnsi="Arial" w:cs="Arial"/>
                <w:b/>
                <w:color w:val="009966"/>
                <w:sz w:val="22"/>
                <w:szCs w:val="22"/>
              </w:rPr>
              <w:t>Population covered</w:t>
            </w:r>
          </w:p>
          <w:p w14:paraId="37150A7D" w14:textId="77777777" w:rsidR="00FA326E" w:rsidRPr="007B1C2C" w:rsidRDefault="00FA326E" w:rsidP="00242F88">
            <w:pPr>
              <w:pStyle w:val="ListParagraph"/>
              <w:ind w:left="666"/>
              <w:rPr>
                <w:rFonts w:ascii="Arial" w:hAnsi="Arial" w:cs="Arial"/>
                <w:color w:val="000000" w:themeColor="text1"/>
                <w:sz w:val="20"/>
              </w:rPr>
            </w:pPr>
          </w:p>
          <w:p w14:paraId="3D403587" w14:textId="29E932C9" w:rsidR="00FA326E" w:rsidRPr="00321E48" w:rsidRDefault="00FA326E" w:rsidP="00242F88">
            <w:pPr>
              <w:spacing w:after="0"/>
              <w:ind w:left="426"/>
              <w:rPr>
                <w:rFonts w:ascii="Arial" w:eastAsia="Times New Roman" w:hAnsi="Arial" w:cs="Arial"/>
                <w:color w:val="000000" w:themeColor="text1"/>
                <w:sz w:val="22"/>
                <w:szCs w:val="22"/>
                <w:lang w:eastAsia="en-GB"/>
              </w:rPr>
            </w:pPr>
            <w:r w:rsidRPr="00B73B6E">
              <w:rPr>
                <w:rFonts w:ascii="Arial" w:eastAsia="Times New Roman" w:hAnsi="Arial" w:cs="Arial"/>
                <w:color w:val="000000" w:themeColor="text1"/>
                <w:sz w:val="22"/>
                <w:szCs w:val="22"/>
                <w:lang w:eastAsia="en-GB"/>
              </w:rPr>
              <w:t xml:space="preserve">This service specification covers the </w:t>
            </w:r>
            <w:r>
              <w:rPr>
                <w:rFonts w:ascii="Arial" w:eastAsia="Times New Roman" w:hAnsi="Arial" w:cs="Arial"/>
                <w:color w:val="000000" w:themeColor="text1"/>
                <w:sz w:val="22"/>
                <w:szCs w:val="22"/>
                <w:lang w:eastAsia="en-GB"/>
              </w:rPr>
              <w:t xml:space="preserve">recognized </w:t>
            </w:r>
            <w:r w:rsidRPr="00B73B6E">
              <w:rPr>
                <w:rFonts w:ascii="Arial" w:eastAsia="Times New Roman" w:hAnsi="Arial" w:cs="Arial"/>
                <w:color w:val="000000" w:themeColor="text1"/>
                <w:sz w:val="22"/>
                <w:szCs w:val="22"/>
                <w:lang w:eastAsia="en-GB"/>
              </w:rPr>
              <w:t xml:space="preserve">population </w:t>
            </w:r>
            <w:r>
              <w:rPr>
                <w:rFonts w:ascii="Arial" w:eastAsia="Times New Roman" w:hAnsi="Arial" w:cs="Arial"/>
                <w:color w:val="000000" w:themeColor="text1"/>
                <w:sz w:val="22"/>
                <w:szCs w:val="22"/>
                <w:lang w:eastAsia="en-GB"/>
              </w:rPr>
              <w:t xml:space="preserve">of </w:t>
            </w:r>
            <w:r w:rsidRPr="00B73B6E">
              <w:rPr>
                <w:rFonts w:ascii="Arial" w:eastAsia="Times New Roman" w:hAnsi="Arial" w:cs="Arial"/>
                <w:color w:val="000000" w:themeColor="text1"/>
                <w:sz w:val="22"/>
                <w:szCs w:val="22"/>
                <w:lang w:eastAsia="en-GB"/>
              </w:rPr>
              <w:t>Lincolnshire</w:t>
            </w:r>
            <w:r>
              <w:rPr>
                <w:rFonts w:ascii="Arial" w:eastAsia="Times New Roman" w:hAnsi="Arial" w:cs="Arial"/>
                <w:color w:val="000000" w:themeColor="text1"/>
                <w:sz w:val="22"/>
                <w:szCs w:val="22"/>
                <w:lang w:eastAsia="en-GB"/>
              </w:rPr>
              <w:t xml:space="preserve"> </w:t>
            </w:r>
            <w:r w:rsidR="006E1044">
              <w:rPr>
                <w:rFonts w:ascii="Arial" w:eastAsia="Times New Roman" w:hAnsi="Arial" w:cs="Arial"/>
                <w:color w:val="000000" w:themeColor="text1"/>
                <w:sz w:val="22"/>
                <w:szCs w:val="22"/>
                <w:lang w:eastAsia="en-GB"/>
              </w:rPr>
              <w:t>ICB</w:t>
            </w:r>
            <w:r w:rsidRPr="00321E48">
              <w:rPr>
                <w:rFonts w:ascii="Arial" w:eastAsia="Times New Roman" w:hAnsi="Arial" w:cs="Arial"/>
                <w:color w:val="000000" w:themeColor="text1"/>
                <w:sz w:val="22"/>
                <w:szCs w:val="22"/>
                <w:lang w:eastAsia="en-GB"/>
              </w:rPr>
              <w:t>.  The service w</w:t>
            </w:r>
            <w:r>
              <w:rPr>
                <w:rFonts w:ascii="Arial" w:eastAsia="Times New Roman" w:hAnsi="Arial" w:cs="Arial"/>
                <w:color w:val="000000" w:themeColor="text1"/>
                <w:sz w:val="22"/>
                <w:szCs w:val="22"/>
                <w:lang w:eastAsia="en-GB"/>
              </w:rPr>
              <w:t>ill be sensitive to individual P</w:t>
            </w:r>
            <w:r w:rsidRPr="00321E48">
              <w:rPr>
                <w:rFonts w:ascii="Arial" w:eastAsia="Times New Roman" w:hAnsi="Arial" w:cs="Arial"/>
                <w:color w:val="000000" w:themeColor="text1"/>
                <w:sz w:val="22"/>
                <w:szCs w:val="22"/>
                <w:lang w:eastAsia="en-GB"/>
              </w:rPr>
              <w:t>atient needs, including gender, age, culture, and religious beliefs.</w:t>
            </w:r>
          </w:p>
          <w:p w14:paraId="635246E5" w14:textId="77777777" w:rsidR="00FA326E" w:rsidRPr="00E1200E" w:rsidRDefault="00FA326E" w:rsidP="00242F88">
            <w:pPr>
              <w:spacing w:after="0"/>
              <w:rPr>
                <w:rFonts w:ascii="Arial" w:hAnsi="Arial" w:cs="Arial"/>
                <w:b/>
                <w:color w:val="009966"/>
                <w:sz w:val="22"/>
                <w:szCs w:val="22"/>
              </w:rPr>
            </w:pPr>
          </w:p>
          <w:p w14:paraId="6676AAA3" w14:textId="77777777" w:rsidR="00FA326E" w:rsidRPr="00E1200E" w:rsidRDefault="00FA326E" w:rsidP="009B2C04">
            <w:pPr>
              <w:pStyle w:val="ListParagraph"/>
              <w:numPr>
                <w:ilvl w:val="1"/>
                <w:numId w:val="30"/>
              </w:numPr>
              <w:tabs>
                <w:tab w:val="left" w:pos="426"/>
              </w:tabs>
              <w:ind w:hanging="546"/>
              <w:rPr>
                <w:rFonts w:ascii="Arial" w:hAnsi="Arial" w:cs="Arial"/>
                <w:b/>
                <w:color w:val="009966"/>
                <w:sz w:val="22"/>
                <w:szCs w:val="22"/>
              </w:rPr>
            </w:pPr>
            <w:r w:rsidRPr="00E1200E">
              <w:rPr>
                <w:rFonts w:ascii="Arial" w:hAnsi="Arial" w:cs="Arial"/>
                <w:b/>
                <w:color w:val="009966"/>
                <w:sz w:val="22"/>
                <w:szCs w:val="22"/>
              </w:rPr>
              <w:t xml:space="preserve">Any acceptance and exclusion criteria and thresholds </w:t>
            </w:r>
          </w:p>
          <w:p w14:paraId="717D1B2F" w14:textId="77777777" w:rsidR="00FA326E" w:rsidRPr="008C00E3" w:rsidRDefault="00FA326E" w:rsidP="00242F88">
            <w:pPr>
              <w:pStyle w:val="ListParagraph"/>
              <w:tabs>
                <w:tab w:val="left" w:pos="426"/>
              </w:tabs>
              <w:ind w:left="546"/>
              <w:rPr>
                <w:rFonts w:ascii="Arial" w:hAnsi="Arial" w:cs="Arial"/>
                <w:b/>
                <w:color w:val="009966"/>
              </w:rPr>
            </w:pPr>
          </w:p>
          <w:p w14:paraId="6788D075" w14:textId="77777777" w:rsidR="00FA326E" w:rsidRDefault="00FA326E" w:rsidP="009B2C04">
            <w:pPr>
              <w:pStyle w:val="ListParagraph"/>
              <w:numPr>
                <w:ilvl w:val="2"/>
                <w:numId w:val="30"/>
              </w:numPr>
              <w:tabs>
                <w:tab w:val="left" w:pos="709"/>
                <w:tab w:val="left" w:pos="851"/>
              </w:tabs>
              <w:autoSpaceDE w:val="0"/>
              <w:autoSpaceDN w:val="0"/>
              <w:adjustRightInd w:val="0"/>
              <w:spacing w:line="276" w:lineRule="auto"/>
              <w:rPr>
                <w:rFonts w:ascii="Arial" w:hAnsi="Arial" w:cs="Arial"/>
                <w:b/>
                <w:color w:val="009966"/>
                <w:sz w:val="22"/>
                <w:szCs w:val="22"/>
              </w:rPr>
            </w:pPr>
            <w:r w:rsidRPr="00813D72">
              <w:rPr>
                <w:rFonts w:ascii="Arial" w:hAnsi="Arial" w:cs="Arial"/>
                <w:b/>
                <w:color w:val="009966"/>
                <w:sz w:val="22"/>
                <w:szCs w:val="22"/>
              </w:rPr>
              <w:t>Acceptance Criteria</w:t>
            </w:r>
          </w:p>
          <w:p w14:paraId="06B21869" w14:textId="77777777" w:rsidR="00FA326E" w:rsidRDefault="00FA326E" w:rsidP="00242F88">
            <w:pPr>
              <w:tabs>
                <w:tab w:val="left" w:pos="709"/>
                <w:tab w:val="left" w:pos="851"/>
              </w:tabs>
              <w:autoSpaceDE w:val="0"/>
              <w:autoSpaceDN w:val="0"/>
              <w:adjustRightInd w:val="0"/>
              <w:spacing w:after="0" w:line="276" w:lineRule="auto"/>
              <w:rPr>
                <w:rFonts w:ascii="Arial" w:hAnsi="Arial" w:cs="Arial"/>
                <w:color w:val="000000" w:themeColor="text1"/>
                <w:sz w:val="22"/>
                <w:szCs w:val="22"/>
              </w:rPr>
            </w:pPr>
          </w:p>
          <w:p w14:paraId="795F29F1" w14:textId="77777777" w:rsidR="00FA326E" w:rsidRDefault="00FA326E" w:rsidP="00242F88">
            <w:pPr>
              <w:tabs>
                <w:tab w:val="left" w:pos="1134"/>
              </w:tabs>
              <w:autoSpaceDE w:val="0"/>
              <w:autoSpaceDN w:val="0"/>
              <w:adjustRightInd w:val="0"/>
              <w:spacing w:line="276" w:lineRule="auto"/>
              <w:ind w:left="1134" w:hanging="283"/>
              <w:rPr>
                <w:rFonts w:ascii="Arial" w:hAnsi="Arial" w:cs="Arial"/>
                <w:color w:val="000000" w:themeColor="text1"/>
                <w:sz w:val="22"/>
                <w:szCs w:val="22"/>
              </w:rPr>
            </w:pPr>
            <w:r>
              <w:rPr>
                <w:rFonts w:ascii="Arial" w:hAnsi="Arial" w:cs="Arial"/>
                <w:color w:val="000000" w:themeColor="text1"/>
                <w:sz w:val="22"/>
                <w:szCs w:val="22"/>
              </w:rPr>
              <w:t xml:space="preserve">General abdominal – includes assessment of the aorta, biliary tract, gallbladder, inferior vena cava, kidneys, liver </w:t>
            </w:r>
            <w:r>
              <w:rPr>
                <w:rFonts w:ascii="Arial" w:hAnsi="Arial" w:cs="Arial"/>
                <w:color w:val="000000"/>
                <w:sz w:val="22"/>
                <w:szCs w:val="22"/>
                <w:lang w:eastAsia="en-US"/>
              </w:rPr>
              <w:t>(with portal vein dopplers)</w:t>
            </w:r>
            <w:r>
              <w:rPr>
                <w:rFonts w:ascii="Arial" w:hAnsi="Arial" w:cs="Arial"/>
                <w:color w:val="000000" w:themeColor="text1"/>
                <w:sz w:val="22"/>
                <w:szCs w:val="22"/>
              </w:rPr>
              <w:t xml:space="preserve">, pancreas, retroperitoneum and </w:t>
            </w:r>
            <w:proofErr w:type="gramStart"/>
            <w:r>
              <w:rPr>
                <w:rFonts w:ascii="Arial" w:hAnsi="Arial" w:cs="Arial"/>
                <w:color w:val="000000" w:themeColor="text1"/>
                <w:sz w:val="22"/>
                <w:szCs w:val="22"/>
              </w:rPr>
              <w:t>spleen;</w:t>
            </w:r>
            <w:proofErr w:type="gramEnd"/>
          </w:p>
          <w:p w14:paraId="52D8EC6C" w14:textId="77777777" w:rsidR="00FA326E" w:rsidRDefault="00FA326E" w:rsidP="00242F88">
            <w:pPr>
              <w:tabs>
                <w:tab w:val="left" w:pos="1134"/>
              </w:tabs>
              <w:autoSpaceDE w:val="0"/>
              <w:autoSpaceDN w:val="0"/>
              <w:adjustRightInd w:val="0"/>
              <w:spacing w:line="276" w:lineRule="auto"/>
              <w:ind w:left="1276" w:hanging="425"/>
              <w:rPr>
                <w:rFonts w:ascii="Arial" w:hAnsi="Arial" w:cs="Arial"/>
                <w:color w:val="000000" w:themeColor="text1"/>
                <w:sz w:val="22"/>
                <w:szCs w:val="22"/>
              </w:rPr>
            </w:pPr>
            <w:r>
              <w:rPr>
                <w:rFonts w:ascii="Arial" w:hAnsi="Arial" w:cs="Arial"/>
                <w:color w:val="000000" w:themeColor="text1"/>
                <w:sz w:val="22"/>
                <w:szCs w:val="22"/>
              </w:rPr>
              <w:t>•</w:t>
            </w:r>
            <w:r>
              <w:rPr>
                <w:rFonts w:ascii="Arial" w:hAnsi="Arial" w:cs="Arial"/>
                <w:color w:val="000000" w:themeColor="text1"/>
                <w:sz w:val="22"/>
                <w:szCs w:val="22"/>
              </w:rPr>
              <w:tab/>
            </w:r>
            <w:proofErr w:type="spellStart"/>
            <w:r>
              <w:rPr>
                <w:rFonts w:ascii="Arial" w:hAnsi="Arial" w:cs="Arial"/>
                <w:color w:val="000000" w:themeColor="text1"/>
                <w:sz w:val="22"/>
                <w:szCs w:val="22"/>
              </w:rPr>
              <w:t>Gynaecology</w:t>
            </w:r>
            <w:proofErr w:type="spellEnd"/>
            <w:r>
              <w:rPr>
                <w:rFonts w:ascii="Arial" w:hAnsi="Arial" w:cs="Arial"/>
                <w:color w:val="000000" w:themeColor="text1"/>
                <w:sz w:val="22"/>
                <w:szCs w:val="22"/>
              </w:rPr>
              <w:t xml:space="preserve"> – including transabdominal and </w:t>
            </w:r>
            <w:proofErr w:type="gramStart"/>
            <w:r>
              <w:rPr>
                <w:rFonts w:ascii="Arial" w:hAnsi="Arial" w:cs="Arial"/>
                <w:color w:val="000000" w:themeColor="text1"/>
                <w:sz w:val="22"/>
                <w:szCs w:val="22"/>
              </w:rPr>
              <w:t>transvaginal;</w:t>
            </w:r>
            <w:proofErr w:type="gramEnd"/>
          </w:p>
          <w:p w14:paraId="66F2DE66" w14:textId="77777777" w:rsidR="00FA326E" w:rsidRDefault="00FA326E" w:rsidP="00242F88">
            <w:pPr>
              <w:tabs>
                <w:tab w:val="left" w:pos="1134"/>
              </w:tabs>
              <w:autoSpaceDE w:val="0"/>
              <w:autoSpaceDN w:val="0"/>
              <w:adjustRightInd w:val="0"/>
              <w:spacing w:line="276" w:lineRule="auto"/>
              <w:ind w:left="1276" w:hanging="425"/>
              <w:rPr>
                <w:rFonts w:ascii="Arial" w:hAnsi="Arial" w:cs="Arial"/>
                <w:color w:val="000000" w:themeColor="text1"/>
                <w:sz w:val="22"/>
                <w:szCs w:val="22"/>
              </w:rPr>
            </w:pPr>
            <w:r>
              <w:rPr>
                <w:rFonts w:ascii="Arial" w:hAnsi="Arial" w:cs="Arial"/>
                <w:color w:val="000000" w:themeColor="text1"/>
                <w:sz w:val="22"/>
                <w:szCs w:val="22"/>
              </w:rPr>
              <w:t>•</w:t>
            </w:r>
            <w:r>
              <w:rPr>
                <w:rFonts w:ascii="Arial" w:hAnsi="Arial" w:cs="Arial"/>
                <w:color w:val="000000" w:themeColor="text1"/>
                <w:sz w:val="22"/>
                <w:szCs w:val="22"/>
              </w:rPr>
              <w:tab/>
              <w:t xml:space="preserve">Renal / bladder / </w:t>
            </w:r>
            <w:proofErr w:type="gramStart"/>
            <w:r>
              <w:rPr>
                <w:rFonts w:ascii="Arial" w:hAnsi="Arial" w:cs="Arial"/>
                <w:color w:val="000000" w:themeColor="text1"/>
                <w:sz w:val="22"/>
                <w:szCs w:val="22"/>
              </w:rPr>
              <w:t>prostate;</w:t>
            </w:r>
            <w:proofErr w:type="gramEnd"/>
          </w:p>
          <w:p w14:paraId="0E4ACFDE" w14:textId="77777777" w:rsidR="00FA326E" w:rsidRDefault="00FA326E" w:rsidP="00242F88">
            <w:pPr>
              <w:tabs>
                <w:tab w:val="left" w:pos="1134"/>
              </w:tabs>
              <w:autoSpaceDE w:val="0"/>
              <w:autoSpaceDN w:val="0"/>
              <w:adjustRightInd w:val="0"/>
              <w:spacing w:line="276" w:lineRule="auto"/>
              <w:ind w:left="1276" w:hanging="425"/>
              <w:rPr>
                <w:rFonts w:ascii="Arial" w:hAnsi="Arial" w:cs="Arial"/>
                <w:color w:val="000000" w:themeColor="text1"/>
                <w:sz w:val="22"/>
                <w:szCs w:val="22"/>
              </w:rPr>
            </w:pPr>
            <w:r>
              <w:rPr>
                <w:rFonts w:ascii="Arial" w:hAnsi="Arial" w:cs="Arial"/>
                <w:color w:val="000000" w:themeColor="text1"/>
                <w:sz w:val="22"/>
                <w:szCs w:val="22"/>
              </w:rPr>
              <w:t>•</w:t>
            </w:r>
            <w:r>
              <w:rPr>
                <w:rFonts w:ascii="Arial" w:hAnsi="Arial" w:cs="Arial"/>
                <w:color w:val="000000" w:themeColor="text1"/>
                <w:sz w:val="22"/>
                <w:szCs w:val="22"/>
              </w:rPr>
              <w:tab/>
              <w:t xml:space="preserve">Scrotal / </w:t>
            </w:r>
            <w:proofErr w:type="gramStart"/>
            <w:r>
              <w:rPr>
                <w:rFonts w:ascii="Arial" w:hAnsi="Arial" w:cs="Arial"/>
                <w:color w:val="000000" w:themeColor="text1"/>
                <w:sz w:val="22"/>
                <w:szCs w:val="22"/>
              </w:rPr>
              <w:t>testicular;</w:t>
            </w:r>
            <w:proofErr w:type="gramEnd"/>
          </w:p>
          <w:p w14:paraId="67151ED5" w14:textId="77777777" w:rsidR="00FA326E" w:rsidRDefault="00FA326E" w:rsidP="00242F88">
            <w:pPr>
              <w:tabs>
                <w:tab w:val="left" w:pos="1134"/>
              </w:tabs>
              <w:autoSpaceDE w:val="0"/>
              <w:autoSpaceDN w:val="0"/>
              <w:adjustRightInd w:val="0"/>
              <w:spacing w:line="276" w:lineRule="auto"/>
              <w:ind w:left="822" w:hanging="425"/>
              <w:rPr>
                <w:rFonts w:ascii="Arial" w:hAnsi="Arial" w:cs="Arial"/>
                <w:b/>
                <w:color w:val="00B050"/>
                <w:sz w:val="22"/>
                <w:szCs w:val="22"/>
              </w:rPr>
            </w:pPr>
            <w:proofErr w:type="gramStart"/>
            <w:r>
              <w:rPr>
                <w:rFonts w:ascii="Arial" w:hAnsi="Arial" w:cs="Arial"/>
                <w:b/>
                <w:color w:val="00B050"/>
                <w:sz w:val="22"/>
                <w:szCs w:val="22"/>
              </w:rPr>
              <w:t>3.4.2  Specialist</w:t>
            </w:r>
            <w:proofErr w:type="gramEnd"/>
            <w:r>
              <w:rPr>
                <w:rFonts w:ascii="Arial" w:hAnsi="Arial" w:cs="Arial"/>
                <w:b/>
                <w:color w:val="00B050"/>
                <w:sz w:val="22"/>
                <w:szCs w:val="22"/>
              </w:rPr>
              <w:t xml:space="preserve"> Acceptance Criteria</w:t>
            </w:r>
          </w:p>
          <w:p w14:paraId="304CD182" w14:textId="77777777" w:rsidR="00FA326E" w:rsidRDefault="00FA326E" w:rsidP="00242F88">
            <w:pPr>
              <w:tabs>
                <w:tab w:val="left" w:pos="1134"/>
              </w:tabs>
              <w:autoSpaceDE w:val="0"/>
              <w:autoSpaceDN w:val="0"/>
              <w:adjustRightInd w:val="0"/>
              <w:spacing w:line="276" w:lineRule="auto"/>
              <w:ind w:left="1276" w:hanging="425"/>
              <w:rPr>
                <w:rFonts w:ascii="Arial" w:hAnsi="Arial" w:cs="Arial"/>
                <w:color w:val="000000" w:themeColor="text1"/>
                <w:sz w:val="22"/>
                <w:szCs w:val="22"/>
              </w:rPr>
            </w:pPr>
            <w:r>
              <w:rPr>
                <w:rFonts w:ascii="Arial" w:hAnsi="Arial" w:cs="Arial"/>
                <w:color w:val="000000" w:themeColor="text1"/>
                <w:sz w:val="22"/>
                <w:szCs w:val="22"/>
              </w:rPr>
              <w:t>•</w:t>
            </w:r>
            <w:r>
              <w:rPr>
                <w:rFonts w:ascii="Arial" w:hAnsi="Arial" w:cs="Arial"/>
                <w:color w:val="000000" w:themeColor="text1"/>
                <w:sz w:val="22"/>
                <w:szCs w:val="22"/>
              </w:rPr>
              <w:tab/>
              <w:t>Musculoskeletal.</w:t>
            </w:r>
          </w:p>
          <w:p w14:paraId="0E0E32EF" w14:textId="77777777" w:rsidR="00FA326E" w:rsidRDefault="00FA326E" w:rsidP="00242F88">
            <w:pPr>
              <w:tabs>
                <w:tab w:val="left" w:pos="1134"/>
              </w:tabs>
              <w:autoSpaceDE w:val="0"/>
              <w:autoSpaceDN w:val="0"/>
              <w:adjustRightInd w:val="0"/>
              <w:spacing w:line="276" w:lineRule="auto"/>
              <w:ind w:left="1276" w:hanging="425"/>
              <w:rPr>
                <w:rFonts w:ascii="Arial" w:hAnsi="Arial" w:cs="Arial"/>
                <w:color w:val="000000" w:themeColor="text1"/>
                <w:sz w:val="22"/>
                <w:szCs w:val="22"/>
              </w:rPr>
            </w:pPr>
            <w:r>
              <w:rPr>
                <w:rFonts w:ascii="Arial" w:hAnsi="Arial" w:cs="Arial"/>
                <w:color w:val="000000" w:themeColor="text1"/>
                <w:sz w:val="22"/>
                <w:szCs w:val="22"/>
              </w:rPr>
              <w:t>•</w:t>
            </w:r>
            <w:r>
              <w:rPr>
                <w:rFonts w:ascii="Arial" w:hAnsi="Arial" w:cs="Arial"/>
                <w:color w:val="000000" w:themeColor="text1"/>
                <w:sz w:val="22"/>
                <w:szCs w:val="22"/>
              </w:rPr>
              <w:tab/>
              <w:t>Vascular – includes suspected DVT.</w:t>
            </w:r>
          </w:p>
          <w:p w14:paraId="51C4B1F8" w14:textId="77777777" w:rsidR="00FA326E" w:rsidRDefault="00FA326E" w:rsidP="009B2C04">
            <w:pPr>
              <w:pStyle w:val="ListParagraph"/>
              <w:numPr>
                <w:ilvl w:val="0"/>
                <w:numId w:val="51"/>
              </w:numPr>
              <w:tabs>
                <w:tab w:val="left" w:pos="1134"/>
              </w:tabs>
              <w:autoSpaceDE w:val="0"/>
              <w:autoSpaceDN w:val="0"/>
              <w:adjustRightInd w:val="0"/>
              <w:spacing w:line="276" w:lineRule="auto"/>
              <w:ind w:left="1276" w:hanging="425"/>
              <w:rPr>
                <w:rFonts w:ascii="Arial" w:hAnsi="Arial" w:cs="Arial"/>
                <w:color w:val="000000" w:themeColor="text1"/>
                <w:sz w:val="22"/>
                <w:szCs w:val="22"/>
                <w:lang w:eastAsia="en-US"/>
              </w:rPr>
            </w:pPr>
            <w:r>
              <w:rPr>
                <w:rFonts w:ascii="Arial" w:hAnsi="Arial" w:cs="Arial"/>
                <w:color w:val="000000" w:themeColor="text1"/>
                <w:sz w:val="22"/>
                <w:szCs w:val="22"/>
                <w:lang w:eastAsia="en-US"/>
              </w:rPr>
              <w:t>Thyroid.</w:t>
            </w:r>
          </w:p>
          <w:p w14:paraId="01EC6B50" w14:textId="77777777" w:rsidR="00FA326E" w:rsidRDefault="00FA326E" w:rsidP="00242F88">
            <w:pPr>
              <w:pStyle w:val="ListParagraph"/>
              <w:tabs>
                <w:tab w:val="left" w:pos="1134"/>
              </w:tabs>
              <w:autoSpaceDE w:val="0"/>
              <w:autoSpaceDN w:val="0"/>
              <w:adjustRightInd w:val="0"/>
              <w:spacing w:line="276" w:lineRule="auto"/>
              <w:ind w:left="1276" w:hanging="425"/>
              <w:rPr>
                <w:rFonts w:ascii="Arial" w:hAnsi="Arial" w:cs="Arial"/>
                <w:color w:val="000000" w:themeColor="text1"/>
                <w:sz w:val="22"/>
                <w:szCs w:val="22"/>
                <w:lang w:eastAsia="en-US"/>
              </w:rPr>
            </w:pPr>
          </w:p>
          <w:p w14:paraId="65DD84F9" w14:textId="77777777" w:rsidR="00FA326E" w:rsidRDefault="00FA326E" w:rsidP="00242F88">
            <w:pPr>
              <w:tabs>
                <w:tab w:val="left" w:pos="709"/>
                <w:tab w:val="left" w:pos="851"/>
              </w:tabs>
              <w:autoSpaceDE w:val="0"/>
              <w:autoSpaceDN w:val="0"/>
              <w:adjustRightInd w:val="0"/>
              <w:spacing w:after="0" w:line="276" w:lineRule="auto"/>
              <w:ind w:left="851"/>
              <w:rPr>
                <w:rFonts w:ascii="Arial" w:hAnsi="Arial" w:cs="Arial"/>
                <w:color w:val="000000" w:themeColor="text1"/>
                <w:sz w:val="22"/>
                <w:szCs w:val="22"/>
              </w:rPr>
            </w:pPr>
            <w:r>
              <w:rPr>
                <w:rFonts w:ascii="Arial" w:hAnsi="Arial" w:cs="Arial"/>
                <w:color w:val="000000" w:themeColor="text1"/>
                <w:sz w:val="22"/>
                <w:szCs w:val="22"/>
              </w:rPr>
              <w:t xml:space="preserve">A matrix has been developed outlining the remit of each of the above scans (Schedule 1). Providers will, during </w:t>
            </w:r>
            <w:proofErr w:type="spellStart"/>
            <w:r>
              <w:rPr>
                <w:rFonts w:ascii="Arial" w:hAnsi="Arial" w:cs="Arial"/>
                <w:color w:val="000000" w:themeColor="text1"/>
                <w:sz w:val="22"/>
                <w:szCs w:val="22"/>
              </w:rPr>
              <w:t>mobilisation</w:t>
            </w:r>
            <w:proofErr w:type="spellEnd"/>
            <w:r>
              <w:rPr>
                <w:rFonts w:ascii="Arial" w:hAnsi="Arial" w:cs="Arial"/>
                <w:color w:val="000000" w:themeColor="text1"/>
                <w:sz w:val="22"/>
                <w:szCs w:val="22"/>
              </w:rPr>
              <w:t>, agree which scans detailed in the matrix fall into each of the below HRG codes:</w:t>
            </w:r>
          </w:p>
          <w:p w14:paraId="7E43250A" w14:textId="77777777" w:rsidR="00FA326E" w:rsidRDefault="00FA326E" w:rsidP="00242F88">
            <w:pPr>
              <w:tabs>
                <w:tab w:val="left" w:pos="709"/>
                <w:tab w:val="left" w:pos="851"/>
              </w:tabs>
              <w:autoSpaceDE w:val="0"/>
              <w:autoSpaceDN w:val="0"/>
              <w:adjustRightInd w:val="0"/>
              <w:spacing w:after="0" w:line="276" w:lineRule="auto"/>
              <w:ind w:left="851"/>
              <w:rPr>
                <w:rFonts w:ascii="Arial" w:hAnsi="Arial" w:cs="Arial"/>
                <w:color w:val="000000" w:themeColor="text1"/>
                <w:sz w:val="22"/>
                <w:szCs w:val="22"/>
              </w:rPr>
            </w:pPr>
          </w:p>
          <w:p w14:paraId="70F0E6A4" w14:textId="77777777" w:rsidR="00FA326E" w:rsidRDefault="00FA326E" w:rsidP="00242F88">
            <w:pPr>
              <w:spacing w:after="0" w:line="276" w:lineRule="auto"/>
              <w:ind w:left="850"/>
              <w:rPr>
                <w:rFonts w:ascii="Arial" w:hAnsi="Arial" w:cs="Arial"/>
                <w:sz w:val="22"/>
                <w:szCs w:val="22"/>
              </w:rPr>
            </w:pPr>
            <w:r>
              <w:rPr>
                <w:rFonts w:ascii="Arial" w:hAnsi="Arial" w:cs="Arial"/>
                <w:sz w:val="22"/>
                <w:szCs w:val="22"/>
              </w:rPr>
              <w:lastRenderedPageBreak/>
              <w:t xml:space="preserve">Table </w:t>
            </w:r>
            <w:r>
              <w:rPr>
                <w:rFonts w:ascii="Arial" w:hAnsi="Arial" w:cs="Arial"/>
                <w:sz w:val="22"/>
                <w:szCs w:val="22"/>
              </w:rPr>
              <w:fldChar w:fldCharType="begin"/>
            </w:r>
            <w:r>
              <w:rPr>
                <w:rFonts w:ascii="Arial" w:hAnsi="Arial" w:cs="Arial"/>
                <w:sz w:val="22"/>
                <w:szCs w:val="22"/>
              </w:rPr>
              <w:instrText xml:space="preserve"> SEQ Table \* ARABIC </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HRG Codes</w:t>
            </w:r>
          </w:p>
          <w:tbl>
            <w:tblPr>
              <w:tblW w:w="4076" w:type="pct"/>
              <w:jc w:val="center"/>
              <w:tblBorders>
                <w:top w:val="single" w:sz="18" w:space="0" w:color="003893"/>
                <w:left w:val="single" w:sz="18" w:space="0" w:color="003893"/>
                <w:bottom w:val="single" w:sz="18" w:space="0" w:color="003893"/>
                <w:right w:val="single" w:sz="18" w:space="0" w:color="003893"/>
                <w:insideH w:val="single" w:sz="4" w:space="0" w:color="003893"/>
                <w:insideV w:val="single" w:sz="4" w:space="0" w:color="003893"/>
              </w:tblBorders>
              <w:tblCellMar>
                <w:top w:w="57" w:type="dxa"/>
                <w:left w:w="28" w:type="dxa"/>
                <w:bottom w:w="57" w:type="dxa"/>
                <w:right w:w="28" w:type="dxa"/>
              </w:tblCellMar>
              <w:tblLook w:val="04A0" w:firstRow="1" w:lastRow="0" w:firstColumn="1" w:lastColumn="0" w:noHBand="0" w:noVBand="1"/>
            </w:tblPr>
            <w:tblGrid>
              <w:gridCol w:w="1274"/>
              <w:gridCol w:w="6046"/>
            </w:tblGrid>
            <w:tr w:rsidR="00FA326E" w14:paraId="7D29CDF6" w14:textId="77777777" w:rsidTr="00242F88">
              <w:trPr>
                <w:tblHeader/>
                <w:jc w:val="center"/>
              </w:trPr>
              <w:tc>
                <w:tcPr>
                  <w:tcW w:w="1274" w:type="dxa"/>
                  <w:tcBorders>
                    <w:top w:val="single" w:sz="18" w:space="0" w:color="003893"/>
                    <w:left w:val="single" w:sz="18" w:space="0" w:color="003893"/>
                    <w:bottom w:val="nil"/>
                    <w:right w:val="single" w:sz="4" w:space="0" w:color="FFFFFF"/>
                  </w:tcBorders>
                  <w:shd w:val="clear" w:color="auto" w:fill="003893"/>
                  <w:hideMark/>
                </w:tcPr>
                <w:p w14:paraId="64CD2513" w14:textId="77777777" w:rsidR="00FA326E" w:rsidRDefault="00FA326E" w:rsidP="00242F88">
                  <w:pPr>
                    <w:spacing w:line="276" w:lineRule="auto"/>
                    <w:rPr>
                      <w:rFonts w:ascii="Arial" w:hAnsi="Arial" w:cs="Arial"/>
                      <w:sz w:val="20"/>
                    </w:rPr>
                  </w:pPr>
                  <w:r>
                    <w:rPr>
                      <w:rFonts w:ascii="Arial" w:hAnsi="Arial" w:cs="Arial"/>
                      <w:sz w:val="20"/>
                    </w:rPr>
                    <w:t>HRG Code</w:t>
                  </w:r>
                </w:p>
              </w:tc>
              <w:tc>
                <w:tcPr>
                  <w:tcW w:w="6046" w:type="dxa"/>
                  <w:tcBorders>
                    <w:top w:val="single" w:sz="18" w:space="0" w:color="003893"/>
                    <w:left w:val="single" w:sz="4" w:space="0" w:color="FFFFFF"/>
                    <w:bottom w:val="nil"/>
                    <w:right w:val="single" w:sz="18" w:space="0" w:color="003893"/>
                  </w:tcBorders>
                  <w:shd w:val="clear" w:color="auto" w:fill="003893"/>
                  <w:hideMark/>
                </w:tcPr>
                <w:p w14:paraId="2D1441B7" w14:textId="77777777" w:rsidR="00FA326E" w:rsidRDefault="00FA326E" w:rsidP="00242F88">
                  <w:pPr>
                    <w:spacing w:line="276" w:lineRule="auto"/>
                    <w:rPr>
                      <w:rFonts w:ascii="Arial" w:hAnsi="Arial" w:cs="Arial"/>
                      <w:sz w:val="20"/>
                    </w:rPr>
                  </w:pPr>
                  <w:r>
                    <w:rPr>
                      <w:rFonts w:ascii="Arial" w:hAnsi="Arial" w:cs="Arial"/>
                      <w:sz w:val="20"/>
                    </w:rPr>
                    <w:t>Description</w:t>
                  </w:r>
                </w:p>
              </w:tc>
            </w:tr>
            <w:tr w:rsidR="00FA326E" w14:paraId="0A3A524A" w14:textId="77777777" w:rsidTr="00242F88">
              <w:trPr>
                <w:jc w:val="center"/>
              </w:trPr>
              <w:tc>
                <w:tcPr>
                  <w:tcW w:w="1274" w:type="dxa"/>
                  <w:tcBorders>
                    <w:top w:val="single" w:sz="4" w:space="0" w:color="003893"/>
                    <w:left w:val="single" w:sz="18" w:space="0" w:color="003893"/>
                    <w:bottom w:val="single" w:sz="4" w:space="0" w:color="003893"/>
                    <w:right w:val="single" w:sz="4" w:space="0" w:color="003893"/>
                  </w:tcBorders>
                  <w:hideMark/>
                </w:tcPr>
                <w:p w14:paraId="47CF5752" w14:textId="77777777" w:rsidR="00FA326E" w:rsidRDefault="00FA326E" w:rsidP="00242F88">
                  <w:pPr>
                    <w:spacing w:line="276" w:lineRule="auto"/>
                    <w:rPr>
                      <w:rFonts w:ascii="Arial" w:hAnsi="Arial" w:cs="Arial"/>
                      <w:sz w:val="20"/>
                    </w:rPr>
                  </w:pPr>
                  <w:r>
                    <w:rPr>
                      <w:rFonts w:ascii="Arial" w:hAnsi="Arial" w:cs="Arial"/>
                      <w:sz w:val="20"/>
                    </w:rPr>
                    <w:t>RA23Z</w:t>
                  </w:r>
                </w:p>
              </w:tc>
              <w:tc>
                <w:tcPr>
                  <w:tcW w:w="6046" w:type="dxa"/>
                  <w:tcBorders>
                    <w:top w:val="single" w:sz="4" w:space="0" w:color="003893"/>
                    <w:left w:val="single" w:sz="4" w:space="0" w:color="003893"/>
                    <w:bottom w:val="single" w:sz="4" w:space="0" w:color="003893"/>
                    <w:right w:val="single" w:sz="18" w:space="0" w:color="003893"/>
                  </w:tcBorders>
                  <w:hideMark/>
                </w:tcPr>
                <w:p w14:paraId="7855AF7D" w14:textId="77777777" w:rsidR="00FA326E" w:rsidRDefault="00FA326E" w:rsidP="00242F88">
                  <w:pPr>
                    <w:spacing w:line="276" w:lineRule="auto"/>
                    <w:rPr>
                      <w:rFonts w:ascii="Arial" w:hAnsi="Arial" w:cs="Arial"/>
                      <w:sz w:val="20"/>
                    </w:rPr>
                  </w:pPr>
                  <w:r>
                    <w:rPr>
                      <w:rFonts w:ascii="Arial" w:hAnsi="Arial" w:cs="Arial"/>
                      <w:sz w:val="20"/>
                    </w:rPr>
                    <w:t>Ultrasound Scan; duration: ≤ 20 minutes</w:t>
                  </w:r>
                </w:p>
              </w:tc>
            </w:tr>
            <w:tr w:rsidR="00FA326E" w14:paraId="5FBDC6C0" w14:textId="77777777" w:rsidTr="00242F88">
              <w:trPr>
                <w:trHeight w:val="306"/>
                <w:jc w:val="center"/>
              </w:trPr>
              <w:tc>
                <w:tcPr>
                  <w:tcW w:w="1274" w:type="dxa"/>
                  <w:tcBorders>
                    <w:top w:val="single" w:sz="4" w:space="0" w:color="003893"/>
                    <w:left w:val="single" w:sz="18" w:space="0" w:color="003893"/>
                    <w:bottom w:val="single" w:sz="18" w:space="0" w:color="003893"/>
                    <w:right w:val="single" w:sz="4" w:space="0" w:color="003893"/>
                  </w:tcBorders>
                  <w:hideMark/>
                </w:tcPr>
                <w:p w14:paraId="7A73885E" w14:textId="77777777" w:rsidR="00FA326E" w:rsidRDefault="00FA326E" w:rsidP="00242F88">
                  <w:pPr>
                    <w:spacing w:line="276" w:lineRule="auto"/>
                    <w:rPr>
                      <w:rFonts w:ascii="Arial" w:hAnsi="Arial" w:cs="Arial"/>
                      <w:sz w:val="20"/>
                    </w:rPr>
                  </w:pPr>
                  <w:r>
                    <w:rPr>
                      <w:rFonts w:ascii="Arial" w:hAnsi="Arial" w:cs="Arial"/>
                      <w:sz w:val="20"/>
                    </w:rPr>
                    <w:t>RA24Z</w:t>
                  </w:r>
                </w:p>
              </w:tc>
              <w:tc>
                <w:tcPr>
                  <w:tcW w:w="6046" w:type="dxa"/>
                  <w:tcBorders>
                    <w:top w:val="single" w:sz="4" w:space="0" w:color="003893"/>
                    <w:left w:val="single" w:sz="4" w:space="0" w:color="003893"/>
                    <w:bottom w:val="single" w:sz="18" w:space="0" w:color="003893"/>
                    <w:right w:val="single" w:sz="18" w:space="0" w:color="003893"/>
                  </w:tcBorders>
                  <w:hideMark/>
                </w:tcPr>
                <w:p w14:paraId="3D4373C9" w14:textId="77777777" w:rsidR="00FA326E" w:rsidRDefault="00FA326E" w:rsidP="00242F88">
                  <w:pPr>
                    <w:spacing w:line="276" w:lineRule="auto"/>
                    <w:jc w:val="both"/>
                    <w:rPr>
                      <w:rFonts w:ascii="Arial" w:hAnsi="Arial" w:cs="Arial"/>
                      <w:sz w:val="20"/>
                    </w:rPr>
                  </w:pPr>
                  <w:r>
                    <w:rPr>
                      <w:rFonts w:ascii="Arial" w:hAnsi="Arial" w:cs="Arial"/>
                      <w:sz w:val="20"/>
                    </w:rPr>
                    <w:t>Ultrasound Scan; duration: &gt; 20 minutes but ≤ 40 minutes</w:t>
                  </w:r>
                </w:p>
              </w:tc>
            </w:tr>
          </w:tbl>
          <w:p w14:paraId="0E7EA0B3" w14:textId="77777777" w:rsidR="00FA326E" w:rsidRDefault="00FA326E" w:rsidP="00242F88">
            <w:pPr>
              <w:autoSpaceDE w:val="0"/>
              <w:autoSpaceDN w:val="0"/>
              <w:adjustRightInd w:val="0"/>
              <w:spacing w:after="0" w:line="276" w:lineRule="auto"/>
              <w:ind w:left="709"/>
              <w:rPr>
                <w:rFonts w:ascii="Arial" w:hAnsi="Arial" w:cs="Arial"/>
                <w:color w:val="000000" w:themeColor="text1"/>
                <w:sz w:val="22"/>
                <w:szCs w:val="22"/>
              </w:rPr>
            </w:pPr>
          </w:p>
          <w:p w14:paraId="2AE7AA8D" w14:textId="77777777" w:rsidR="00FA326E" w:rsidRDefault="00FA326E" w:rsidP="00242F88">
            <w:pPr>
              <w:autoSpaceDE w:val="0"/>
              <w:autoSpaceDN w:val="0"/>
              <w:adjustRightInd w:val="0"/>
              <w:spacing w:line="276" w:lineRule="auto"/>
              <w:ind w:left="850"/>
              <w:rPr>
                <w:rFonts w:ascii="Arial" w:hAnsi="Arial" w:cs="Arial"/>
                <w:color w:val="000000" w:themeColor="text1"/>
                <w:sz w:val="22"/>
                <w:szCs w:val="22"/>
              </w:rPr>
            </w:pPr>
            <w:r>
              <w:rPr>
                <w:rFonts w:ascii="Arial" w:hAnsi="Arial" w:cs="Arial"/>
                <w:color w:val="000000" w:themeColor="text1"/>
                <w:sz w:val="22"/>
                <w:szCs w:val="22"/>
              </w:rPr>
              <w:t>The referring clinicians should consider the appropriateness of the referral based upon the integral nature of the diagnostic and the clinical pathway, in their deliberations with the Patient and in their choice of Provider.</w:t>
            </w:r>
          </w:p>
          <w:p w14:paraId="1486AD8E" w14:textId="77777777" w:rsidR="00FA326E" w:rsidRDefault="00FA326E" w:rsidP="00242F88">
            <w:pPr>
              <w:autoSpaceDE w:val="0"/>
              <w:autoSpaceDN w:val="0"/>
              <w:adjustRightInd w:val="0"/>
              <w:spacing w:line="276" w:lineRule="auto"/>
              <w:ind w:left="850"/>
              <w:rPr>
                <w:rFonts w:ascii="Arial" w:hAnsi="Arial" w:cs="Arial"/>
                <w:b/>
                <w:color w:val="009966"/>
                <w:szCs w:val="24"/>
              </w:rPr>
            </w:pPr>
            <w:r>
              <w:rPr>
                <w:rFonts w:ascii="Arial" w:hAnsi="Arial" w:cs="Arial"/>
                <w:color w:val="000000" w:themeColor="text1"/>
                <w:sz w:val="22"/>
                <w:szCs w:val="22"/>
              </w:rPr>
              <w:t xml:space="preserve">The Provider must offer assurance that the Professional performing the examination has sufficient </w:t>
            </w:r>
            <w:proofErr w:type="gramStart"/>
            <w:r>
              <w:rPr>
                <w:rFonts w:ascii="Arial" w:hAnsi="Arial" w:cs="Arial"/>
                <w:color w:val="000000" w:themeColor="text1"/>
                <w:sz w:val="22"/>
                <w:szCs w:val="22"/>
              </w:rPr>
              <w:t>module based</w:t>
            </w:r>
            <w:proofErr w:type="gramEnd"/>
            <w:r>
              <w:rPr>
                <w:rFonts w:ascii="Arial" w:hAnsi="Arial" w:cs="Arial"/>
                <w:color w:val="000000" w:themeColor="text1"/>
                <w:sz w:val="22"/>
                <w:szCs w:val="22"/>
              </w:rPr>
              <w:t xml:space="preserve"> training to undertake the particular scan. It is acknowledged that much of the practical and academic training of sonographers is module based. It is critical that the training and experience of the sonographer is relevant to the nature of the examination being performed.</w:t>
            </w:r>
          </w:p>
          <w:p w14:paraId="0DBCDB42" w14:textId="77777777" w:rsidR="00FA326E" w:rsidRPr="00380632" w:rsidRDefault="00FA326E" w:rsidP="00242F88">
            <w:pPr>
              <w:pStyle w:val="PlainText"/>
              <w:rPr>
                <w:rFonts w:ascii="Arial" w:hAnsi="Arial" w:cs="Arial"/>
                <w:szCs w:val="22"/>
              </w:rPr>
            </w:pPr>
          </w:p>
          <w:p w14:paraId="21342F12" w14:textId="77777777" w:rsidR="00FA326E" w:rsidRPr="00E1200E" w:rsidRDefault="00FA326E" w:rsidP="00242F88">
            <w:pPr>
              <w:keepNext/>
              <w:spacing w:line="276" w:lineRule="auto"/>
              <w:ind w:left="284"/>
              <w:rPr>
                <w:rFonts w:ascii="Arial" w:hAnsi="Arial" w:cs="Arial"/>
                <w:b/>
                <w:color w:val="009966"/>
                <w:sz w:val="22"/>
                <w:szCs w:val="22"/>
              </w:rPr>
            </w:pPr>
            <w:r>
              <w:rPr>
                <w:rFonts w:ascii="Arial" w:hAnsi="Arial" w:cs="Arial"/>
                <w:b/>
                <w:color w:val="009966"/>
                <w:sz w:val="22"/>
                <w:szCs w:val="22"/>
              </w:rPr>
              <w:t>3.4.3</w:t>
            </w:r>
            <w:r w:rsidRPr="00E1200E">
              <w:rPr>
                <w:rFonts w:ascii="Arial" w:hAnsi="Arial" w:cs="Arial"/>
                <w:b/>
                <w:color w:val="009966"/>
                <w:sz w:val="22"/>
                <w:szCs w:val="22"/>
              </w:rPr>
              <w:t xml:space="preserve"> Exclusion Criteria</w:t>
            </w:r>
          </w:p>
          <w:p w14:paraId="69FE92F0" w14:textId="77777777" w:rsidR="00FA326E" w:rsidRDefault="00FA326E" w:rsidP="00242F88">
            <w:pPr>
              <w:keepNext/>
              <w:spacing w:line="276" w:lineRule="auto"/>
              <w:ind w:left="1276" w:hanging="425"/>
              <w:rPr>
                <w:rFonts w:ascii="Arial" w:hAnsi="Arial" w:cs="Arial"/>
                <w:b/>
                <w:color w:val="009966"/>
                <w:sz w:val="22"/>
                <w:szCs w:val="22"/>
              </w:rPr>
            </w:pPr>
            <w:r>
              <w:rPr>
                <w:rFonts w:ascii="Arial" w:hAnsi="Arial" w:cs="Arial"/>
                <w:b/>
                <w:color w:val="000000" w:themeColor="text1"/>
                <w:sz w:val="22"/>
                <w:szCs w:val="22"/>
              </w:rPr>
              <w:t>Clinical</w:t>
            </w:r>
          </w:p>
          <w:p w14:paraId="6657F360"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Breast.</w:t>
            </w:r>
          </w:p>
          <w:p w14:paraId="5720A32F"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Cardiac Imaging.</w:t>
            </w:r>
          </w:p>
          <w:p w14:paraId="1A211ED7"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Chest.</w:t>
            </w:r>
          </w:p>
          <w:p w14:paraId="03A8CCA4"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Ophthalmology.</w:t>
            </w:r>
          </w:p>
          <w:p w14:paraId="7DBF5B55"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 xml:space="preserve">Superficial masses or lumps in the neck, </w:t>
            </w:r>
            <w:proofErr w:type="gramStart"/>
            <w:r>
              <w:rPr>
                <w:rFonts w:ascii="Arial" w:hAnsi="Arial" w:cs="Arial"/>
                <w:sz w:val="22"/>
                <w:szCs w:val="22"/>
                <w:lang w:eastAsia="en-US"/>
              </w:rPr>
              <w:t>axilla</w:t>
            </w:r>
            <w:proofErr w:type="gramEnd"/>
            <w:r>
              <w:rPr>
                <w:rFonts w:ascii="Arial" w:hAnsi="Arial" w:cs="Arial"/>
                <w:sz w:val="22"/>
                <w:szCs w:val="22"/>
                <w:lang w:eastAsia="en-US"/>
              </w:rPr>
              <w:t xml:space="preserve"> or groin.</w:t>
            </w:r>
          </w:p>
          <w:p w14:paraId="311FCF14"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 xml:space="preserve">Any Patient with suspected cancer should be referred through the two </w:t>
            </w:r>
            <w:proofErr w:type="gramStart"/>
            <w:r>
              <w:rPr>
                <w:rFonts w:ascii="Arial" w:hAnsi="Arial" w:cs="Arial"/>
                <w:sz w:val="22"/>
                <w:szCs w:val="22"/>
                <w:lang w:eastAsia="en-US"/>
              </w:rPr>
              <w:t>week</w:t>
            </w:r>
            <w:proofErr w:type="gramEnd"/>
            <w:r>
              <w:rPr>
                <w:rFonts w:ascii="Arial" w:hAnsi="Arial" w:cs="Arial"/>
                <w:sz w:val="22"/>
                <w:szCs w:val="22"/>
                <w:lang w:eastAsia="en-US"/>
              </w:rPr>
              <w:t xml:space="preserve"> wait referral pathway.</w:t>
            </w:r>
          </w:p>
          <w:p w14:paraId="2C580E34" w14:textId="77777777" w:rsidR="00FA326E" w:rsidRDefault="00FA326E" w:rsidP="00242F88">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Ultrasound Guided Processes.</w:t>
            </w:r>
          </w:p>
          <w:p w14:paraId="4925B5DC" w14:textId="77777777" w:rsidR="00FA326E" w:rsidRDefault="00FA326E" w:rsidP="00242F88">
            <w:pPr>
              <w:keepLines/>
              <w:spacing w:after="0"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Obstetric Care.</w:t>
            </w:r>
          </w:p>
          <w:p w14:paraId="46BE9203" w14:textId="77777777" w:rsidR="00FA326E" w:rsidRDefault="00FA326E" w:rsidP="00242F88">
            <w:pPr>
              <w:keepLines/>
              <w:spacing w:after="0" w:line="276" w:lineRule="auto"/>
              <w:ind w:left="1276" w:hanging="284"/>
              <w:contextualSpacing/>
              <w:rPr>
                <w:rFonts w:ascii="Arial" w:hAnsi="Arial" w:cs="Arial"/>
                <w:b/>
                <w:sz w:val="22"/>
                <w:szCs w:val="22"/>
                <w:lang w:eastAsia="en-US"/>
              </w:rPr>
            </w:pPr>
          </w:p>
          <w:p w14:paraId="17F455CF" w14:textId="77777777" w:rsidR="00FA326E" w:rsidRDefault="00FA326E" w:rsidP="00242F88">
            <w:pPr>
              <w:keepLines/>
              <w:spacing w:after="0" w:line="276" w:lineRule="auto"/>
              <w:contextualSpacing/>
              <w:rPr>
                <w:rFonts w:ascii="Arial" w:hAnsi="Arial" w:cs="Arial"/>
                <w:b/>
                <w:sz w:val="22"/>
                <w:szCs w:val="22"/>
                <w:lang w:eastAsia="en-US"/>
              </w:rPr>
            </w:pPr>
            <w:r>
              <w:rPr>
                <w:rFonts w:ascii="Arial" w:hAnsi="Arial" w:cs="Arial"/>
                <w:b/>
                <w:sz w:val="22"/>
                <w:szCs w:val="22"/>
                <w:lang w:eastAsia="en-US"/>
              </w:rPr>
              <w:tab/>
              <w:t>General</w:t>
            </w:r>
          </w:p>
          <w:p w14:paraId="138C9C13" w14:textId="77777777" w:rsidR="00FA326E" w:rsidRDefault="00FA326E" w:rsidP="00242F88">
            <w:pPr>
              <w:keepLines/>
              <w:spacing w:after="0" w:line="276" w:lineRule="auto"/>
              <w:ind w:left="1276" w:hanging="284"/>
              <w:contextualSpacing/>
              <w:rPr>
                <w:rFonts w:ascii="Arial" w:hAnsi="Arial" w:cs="Arial"/>
                <w:b/>
                <w:sz w:val="22"/>
                <w:szCs w:val="22"/>
                <w:lang w:eastAsia="en-US"/>
              </w:rPr>
            </w:pPr>
          </w:p>
          <w:p w14:paraId="144C4F62" w14:textId="77777777" w:rsidR="00FA326E" w:rsidRDefault="00FA326E" w:rsidP="00242F88">
            <w:pPr>
              <w:keepLines/>
              <w:spacing w:after="0"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Children under the age of 18.</w:t>
            </w:r>
          </w:p>
          <w:p w14:paraId="4E8E2B35" w14:textId="77777777" w:rsidR="00FA326E" w:rsidRDefault="00FA326E" w:rsidP="00242F88">
            <w:pPr>
              <w:keepLines/>
              <w:spacing w:after="0" w:line="276" w:lineRule="auto"/>
              <w:ind w:left="1276" w:hanging="426"/>
              <w:contextualSpacing/>
              <w:rPr>
                <w:rFonts w:ascii="Arial" w:hAnsi="Arial" w:cs="Arial"/>
                <w:sz w:val="22"/>
                <w:szCs w:val="22"/>
                <w:lang w:eastAsia="en-US"/>
              </w:rPr>
            </w:pPr>
            <w:r>
              <w:rPr>
                <w:rFonts w:ascii="Arial" w:hAnsi="Arial" w:cs="Arial"/>
                <w:sz w:val="22"/>
                <w:szCs w:val="22"/>
                <w:lang w:eastAsia="en-US"/>
              </w:rPr>
              <w:t>•</w:t>
            </w:r>
            <w:r>
              <w:rPr>
                <w:rFonts w:ascii="Arial" w:hAnsi="Arial" w:cs="Arial"/>
                <w:sz w:val="22"/>
                <w:szCs w:val="22"/>
                <w:lang w:eastAsia="en-US"/>
              </w:rPr>
              <w:tab/>
              <w:t>Non-NHS Patients.</w:t>
            </w:r>
          </w:p>
          <w:p w14:paraId="3F1C6A78" w14:textId="77777777" w:rsidR="00FA326E" w:rsidRDefault="00FA326E" w:rsidP="009B2C04">
            <w:pPr>
              <w:pStyle w:val="ListParagraph"/>
              <w:keepLines/>
              <w:numPr>
                <w:ilvl w:val="0"/>
                <w:numId w:val="52"/>
              </w:numPr>
              <w:spacing w:line="276" w:lineRule="auto"/>
              <w:ind w:left="1276" w:hanging="425"/>
              <w:contextualSpacing/>
              <w:rPr>
                <w:rFonts w:ascii="Arial" w:hAnsi="Arial" w:cs="Arial"/>
                <w:sz w:val="22"/>
                <w:szCs w:val="22"/>
                <w:lang w:eastAsia="en-US"/>
              </w:rPr>
            </w:pPr>
            <w:r>
              <w:rPr>
                <w:rFonts w:ascii="Arial" w:hAnsi="Arial" w:cs="Arial"/>
                <w:sz w:val="22"/>
                <w:szCs w:val="22"/>
                <w:lang w:eastAsia="en-US"/>
              </w:rPr>
              <w:t>Investigation of any clinically urgent condition or pathology (not cancer related)</w:t>
            </w:r>
          </w:p>
          <w:p w14:paraId="402D4BBF" w14:textId="77777777" w:rsidR="00FA326E" w:rsidRDefault="00FA326E" w:rsidP="00242F88">
            <w:pPr>
              <w:keepLines/>
              <w:spacing w:after="0" w:line="276" w:lineRule="auto"/>
              <w:contextualSpacing/>
              <w:rPr>
                <w:rFonts w:ascii="Arial" w:hAnsi="Arial" w:cs="Arial"/>
                <w:szCs w:val="24"/>
                <w:lang w:eastAsia="en-US"/>
              </w:rPr>
            </w:pPr>
          </w:p>
          <w:p w14:paraId="24BFA32C" w14:textId="77777777" w:rsidR="00FA326E" w:rsidRDefault="00FA326E" w:rsidP="00242F88">
            <w:pPr>
              <w:keepLines/>
              <w:spacing w:after="0" w:line="276" w:lineRule="auto"/>
              <w:ind w:left="851"/>
              <w:contextualSpacing/>
              <w:rPr>
                <w:rFonts w:ascii="Arial" w:hAnsi="Arial" w:cs="Arial"/>
                <w:sz w:val="22"/>
                <w:szCs w:val="22"/>
                <w:lang w:eastAsia="en-US"/>
              </w:rPr>
            </w:pPr>
            <w:r>
              <w:rPr>
                <w:rFonts w:ascii="Arial" w:hAnsi="Arial" w:cs="Arial"/>
                <w:sz w:val="22"/>
                <w:szCs w:val="22"/>
                <w:lang w:eastAsia="en-US"/>
              </w:rPr>
              <w:t>Any other exclusion criteria may not be added without the agreement of the Commissioner.</w:t>
            </w:r>
          </w:p>
          <w:p w14:paraId="66E39F15" w14:textId="77777777" w:rsidR="00FA326E" w:rsidRDefault="00FA326E" w:rsidP="00242F88">
            <w:pPr>
              <w:keepLines/>
              <w:spacing w:after="0"/>
              <w:contextualSpacing/>
              <w:rPr>
                <w:rFonts w:ascii="Arial" w:hAnsi="Arial" w:cs="Arial"/>
                <w:szCs w:val="24"/>
                <w:lang w:eastAsia="en-US"/>
              </w:rPr>
            </w:pPr>
          </w:p>
          <w:p w14:paraId="455AC923" w14:textId="77777777" w:rsidR="00FA326E" w:rsidRDefault="00FA326E" w:rsidP="00242F88">
            <w:pPr>
              <w:keepLines/>
              <w:spacing w:after="0"/>
              <w:contextualSpacing/>
              <w:rPr>
                <w:rFonts w:ascii="Arial" w:hAnsi="Arial" w:cs="Arial"/>
                <w:szCs w:val="24"/>
                <w:lang w:eastAsia="en-US"/>
              </w:rPr>
            </w:pPr>
          </w:p>
          <w:p w14:paraId="46E31BC1" w14:textId="77777777" w:rsidR="00FA326E" w:rsidRPr="00AB1792" w:rsidRDefault="00FA326E" w:rsidP="00242F88">
            <w:pPr>
              <w:keepLines/>
              <w:spacing w:after="0"/>
              <w:contextualSpacing/>
              <w:rPr>
                <w:rFonts w:ascii="Arial" w:hAnsi="Arial" w:cs="Arial"/>
                <w:szCs w:val="24"/>
                <w:lang w:eastAsia="en-US"/>
              </w:rPr>
            </w:pPr>
          </w:p>
          <w:p w14:paraId="11ACA55D" w14:textId="77777777" w:rsidR="00FA326E" w:rsidRPr="003A5DA4" w:rsidRDefault="00FA326E" w:rsidP="009B2C04">
            <w:pPr>
              <w:pStyle w:val="ListParagraph"/>
              <w:numPr>
                <w:ilvl w:val="1"/>
                <w:numId w:val="30"/>
              </w:numPr>
              <w:ind w:left="360"/>
              <w:rPr>
                <w:rFonts w:ascii="Arial" w:hAnsi="Arial" w:cs="Arial"/>
                <w:b/>
                <w:color w:val="009966"/>
                <w:sz w:val="22"/>
                <w:szCs w:val="22"/>
              </w:rPr>
            </w:pPr>
            <w:r>
              <w:rPr>
                <w:rFonts w:ascii="Arial" w:hAnsi="Arial" w:cs="Arial"/>
                <w:b/>
                <w:color w:val="009966"/>
                <w:sz w:val="22"/>
                <w:szCs w:val="22"/>
              </w:rPr>
              <w:t xml:space="preserve"> </w:t>
            </w:r>
            <w:r w:rsidRPr="003A5DA4">
              <w:rPr>
                <w:rFonts w:ascii="Arial" w:hAnsi="Arial" w:cs="Arial"/>
                <w:b/>
                <w:color w:val="009966"/>
                <w:sz w:val="22"/>
                <w:szCs w:val="22"/>
              </w:rPr>
              <w:t xml:space="preserve">Interdependence with </w:t>
            </w:r>
            <w:r>
              <w:rPr>
                <w:rFonts w:ascii="Arial" w:hAnsi="Arial" w:cs="Arial"/>
                <w:b/>
                <w:color w:val="009966"/>
                <w:sz w:val="22"/>
                <w:szCs w:val="22"/>
              </w:rPr>
              <w:t>other services/P</w:t>
            </w:r>
            <w:r w:rsidRPr="003A5DA4">
              <w:rPr>
                <w:rFonts w:ascii="Arial" w:hAnsi="Arial" w:cs="Arial"/>
                <w:b/>
                <w:color w:val="009966"/>
                <w:sz w:val="22"/>
                <w:szCs w:val="22"/>
              </w:rPr>
              <w:t>roviders</w:t>
            </w:r>
          </w:p>
          <w:p w14:paraId="2750A9FE" w14:textId="77777777" w:rsidR="00FA326E" w:rsidRPr="00E1200E" w:rsidRDefault="00FA326E" w:rsidP="00242F88">
            <w:pPr>
              <w:pStyle w:val="ListParagraph"/>
              <w:ind w:left="666"/>
              <w:rPr>
                <w:rFonts w:ascii="Arial" w:hAnsi="Arial" w:cs="Arial"/>
                <w:b/>
                <w:color w:val="009966"/>
                <w:sz w:val="22"/>
                <w:szCs w:val="22"/>
              </w:rPr>
            </w:pPr>
          </w:p>
          <w:p w14:paraId="5C963A81" w14:textId="77777777" w:rsidR="00FA326E" w:rsidRDefault="00FA326E" w:rsidP="00242F88">
            <w:pPr>
              <w:ind w:left="360"/>
              <w:rPr>
                <w:rFonts w:ascii="Arial" w:hAnsi="Arial" w:cs="Arial"/>
                <w:sz w:val="22"/>
                <w:szCs w:val="22"/>
              </w:rPr>
            </w:pPr>
            <w:r w:rsidRPr="00E1200E">
              <w:rPr>
                <w:rFonts w:ascii="Arial" w:hAnsi="Arial" w:cs="Arial"/>
                <w:sz w:val="22"/>
                <w:szCs w:val="22"/>
              </w:rPr>
              <w:t xml:space="preserve">The Provider </w:t>
            </w:r>
            <w:r>
              <w:rPr>
                <w:rFonts w:ascii="Arial" w:hAnsi="Arial" w:cs="Arial"/>
                <w:sz w:val="22"/>
                <w:szCs w:val="22"/>
              </w:rPr>
              <w:t xml:space="preserve">is required to continue </w:t>
            </w:r>
            <w:r w:rsidRPr="00E1200E">
              <w:rPr>
                <w:rFonts w:ascii="Arial" w:hAnsi="Arial" w:cs="Arial"/>
                <w:sz w:val="22"/>
                <w:szCs w:val="22"/>
              </w:rPr>
              <w:t xml:space="preserve">to develop their relationships with other Providers to </w:t>
            </w:r>
            <w:r>
              <w:rPr>
                <w:rFonts w:ascii="Arial" w:hAnsi="Arial" w:cs="Arial"/>
                <w:sz w:val="22"/>
                <w:szCs w:val="22"/>
              </w:rPr>
              <w:t xml:space="preserve">demonstrate </w:t>
            </w:r>
            <w:r w:rsidRPr="00E1200E">
              <w:rPr>
                <w:rFonts w:ascii="Arial" w:hAnsi="Arial" w:cs="Arial"/>
                <w:sz w:val="22"/>
                <w:szCs w:val="22"/>
              </w:rPr>
              <w:t>be</w:t>
            </w:r>
            <w:r>
              <w:rPr>
                <w:rFonts w:ascii="Arial" w:hAnsi="Arial" w:cs="Arial"/>
                <w:sz w:val="22"/>
                <w:szCs w:val="22"/>
              </w:rPr>
              <w:t>ing</w:t>
            </w:r>
            <w:r w:rsidRPr="00E1200E">
              <w:rPr>
                <w:rFonts w:ascii="Arial" w:hAnsi="Arial" w:cs="Arial"/>
                <w:sz w:val="22"/>
                <w:szCs w:val="22"/>
              </w:rPr>
              <w:t xml:space="preserve"> an integral member of the Health and Social Care Community. This includes third sector </w:t>
            </w:r>
            <w:proofErr w:type="spellStart"/>
            <w:r w:rsidRPr="00E1200E">
              <w:rPr>
                <w:rFonts w:ascii="Arial" w:hAnsi="Arial" w:cs="Arial"/>
                <w:sz w:val="22"/>
                <w:szCs w:val="22"/>
              </w:rPr>
              <w:t>organisations</w:t>
            </w:r>
            <w:proofErr w:type="spellEnd"/>
            <w:r w:rsidRPr="00E1200E">
              <w:rPr>
                <w:rFonts w:ascii="Arial" w:hAnsi="Arial" w:cs="Arial"/>
                <w:sz w:val="22"/>
                <w:szCs w:val="22"/>
              </w:rPr>
              <w:t xml:space="preserve"> providing help and support for </w:t>
            </w:r>
            <w:proofErr w:type="gramStart"/>
            <w:r w:rsidRPr="00E1200E">
              <w:rPr>
                <w:rFonts w:ascii="Arial" w:hAnsi="Arial" w:cs="Arial"/>
                <w:sz w:val="22"/>
                <w:szCs w:val="22"/>
              </w:rPr>
              <w:t>Patients</w:t>
            </w:r>
            <w:proofErr w:type="gramEnd"/>
            <w:r w:rsidRPr="00E1200E">
              <w:rPr>
                <w:rFonts w:ascii="Arial" w:hAnsi="Arial" w:cs="Arial"/>
                <w:sz w:val="22"/>
                <w:szCs w:val="22"/>
              </w:rPr>
              <w:t xml:space="preserve">.  The development of local clinical networks will be encouraged with the aim of providing </w:t>
            </w:r>
            <w:r w:rsidRPr="00E1200E">
              <w:rPr>
                <w:rFonts w:ascii="Arial" w:hAnsi="Arial" w:cs="Arial"/>
                <w:sz w:val="22"/>
                <w:szCs w:val="22"/>
              </w:rPr>
              <w:lastRenderedPageBreak/>
              <w:t xml:space="preserve">parallel services, which provide complementary services allowing for further clinical services to be offered closer to home and within the community. </w:t>
            </w:r>
          </w:p>
          <w:p w14:paraId="0A4F60C6" w14:textId="77777777" w:rsidR="00FA326E" w:rsidRPr="00993A33" w:rsidRDefault="00FA326E" w:rsidP="00242F88">
            <w:pPr>
              <w:ind w:left="360"/>
              <w:rPr>
                <w:rFonts w:ascii="Arial" w:hAnsi="Arial" w:cs="Arial"/>
                <w:sz w:val="22"/>
                <w:szCs w:val="22"/>
              </w:rPr>
            </w:pPr>
            <w:r w:rsidRPr="00E1200E">
              <w:rPr>
                <w:rFonts w:ascii="Arial" w:hAnsi="Arial" w:cs="Arial"/>
                <w:sz w:val="22"/>
                <w:szCs w:val="22"/>
              </w:rPr>
              <w:t xml:space="preserve">The role of service users as key stakeholders will be an important component of this </w:t>
            </w:r>
            <w:r>
              <w:rPr>
                <w:rFonts w:ascii="Arial" w:hAnsi="Arial" w:cs="Arial"/>
                <w:sz w:val="22"/>
                <w:szCs w:val="22"/>
              </w:rPr>
              <w:t>service</w:t>
            </w:r>
            <w:r w:rsidRPr="00E1200E">
              <w:rPr>
                <w:rFonts w:ascii="Arial" w:hAnsi="Arial" w:cs="Arial"/>
                <w:sz w:val="22"/>
                <w:szCs w:val="22"/>
              </w:rPr>
              <w:t xml:space="preserve"> and Providers should ensure effective mechanisms for their involvement and develop a positive relationship with local involvement network</w:t>
            </w:r>
            <w:r>
              <w:rPr>
                <w:rFonts w:ascii="Arial" w:hAnsi="Arial" w:cs="Arial"/>
                <w:sz w:val="22"/>
                <w:szCs w:val="22"/>
              </w:rPr>
              <w:t>s.</w:t>
            </w:r>
          </w:p>
          <w:p w14:paraId="224053B7" w14:textId="77777777" w:rsidR="00FA326E" w:rsidRPr="00993A33" w:rsidRDefault="00FA326E" w:rsidP="00242F88">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To ensure the Patient experiences </w:t>
            </w:r>
            <w:r>
              <w:rPr>
                <w:rFonts w:ascii="Arial" w:eastAsia="Arial" w:hAnsi="Arial" w:cs="Arial"/>
                <w:color w:val="000000"/>
                <w:sz w:val="22"/>
                <w:szCs w:val="22"/>
                <w:lang w:eastAsia="en-US"/>
              </w:rPr>
              <w:t>a seamless pathway of care the P</w:t>
            </w:r>
            <w:r w:rsidRPr="00993A33">
              <w:rPr>
                <w:rFonts w:ascii="Arial" w:eastAsia="Arial" w:hAnsi="Arial" w:cs="Arial"/>
                <w:color w:val="000000"/>
                <w:sz w:val="22"/>
                <w:szCs w:val="22"/>
                <w:lang w:eastAsia="en-US"/>
              </w:rPr>
              <w:t xml:space="preserve">rovider must work collaboratively with the </w:t>
            </w:r>
            <w:r>
              <w:rPr>
                <w:rFonts w:ascii="Arial" w:eastAsia="Arial" w:hAnsi="Arial" w:cs="Arial"/>
                <w:color w:val="000000"/>
                <w:sz w:val="22"/>
                <w:szCs w:val="22"/>
                <w:lang w:eastAsia="en-US"/>
              </w:rPr>
              <w:t>C</w:t>
            </w:r>
            <w:r w:rsidRPr="00993A33">
              <w:rPr>
                <w:rFonts w:ascii="Arial" w:eastAsia="Arial" w:hAnsi="Arial" w:cs="Arial"/>
                <w:color w:val="000000"/>
                <w:sz w:val="22"/>
                <w:szCs w:val="22"/>
                <w:lang w:eastAsia="en-US"/>
              </w:rPr>
              <w:t xml:space="preserve">ommissioner, primary </w:t>
            </w:r>
            <w:proofErr w:type="gramStart"/>
            <w:r w:rsidRPr="00993A33">
              <w:rPr>
                <w:rFonts w:ascii="Arial" w:eastAsia="Arial" w:hAnsi="Arial" w:cs="Arial"/>
                <w:color w:val="000000"/>
                <w:sz w:val="22"/>
                <w:szCs w:val="22"/>
                <w:lang w:eastAsia="en-US"/>
              </w:rPr>
              <w:t>care</w:t>
            </w:r>
            <w:proofErr w:type="gramEnd"/>
            <w:r w:rsidRPr="00993A33">
              <w:rPr>
                <w:rFonts w:ascii="Arial" w:eastAsia="Arial" w:hAnsi="Arial" w:cs="Arial"/>
                <w:color w:val="000000"/>
                <w:sz w:val="22"/>
                <w:szCs w:val="22"/>
                <w:lang w:eastAsia="en-US"/>
              </w:rPr>
              <w:t xml:space="preserve"> and secondary care </w:t>
            </w:r>
            <w:r>
              <w:rPr>
                <w:rFonts w:ascii="Arial" w:eastAsia="Arial" w:hAnsi="Arial" w:cs="Arial"/>
                <w:color w:val="000000"/>
                <w:sz w:val="22"/>
                <w:szCs w:val="22"/>
                <w:lang w:eastAsia="en-US"/>
              </w:rPr>
              <w:t>P</w:t>
            </w:r>
            <w:r w:rsidRPr="00993A33">
              <w:rPr>
                <w:rFonts w:ascii="Arial" w:eastAsia="Arial" w:hAnsi="Arial" w:cs="Arial"/>
                <w:color w:val="000000"/>
                <w:sz w:val="22"/>
                <w:szCs w:val="22"/>
                <w:lang w:eastAsia="en-US"/>
              </w:rPr>
              <w:t xml:space="preserve">roviders to deliver services in an </w:t>
            </w:r>
            <w:proofErr w:type="spellStart"/>
            <w:r w:rsidRPr="00993A33">
              <w:rPr>
                <w:rFonts w:ascii="Arial" w:eastAsia="Arial" w:hAnsi="Arial" w:cs="Arial"/>
                <w:color w:val="000000"/>
                <w:sz w:val="22"/>
                <w:szCs w:val="22"/>
                <w:lang w:eastAsia="en-US"/>
              </w:rPr>
              <w:t>organised</w:t>
            </w:r>
            <w:proofErr w:type="spellEnd"/>
            <w:r w:rsidRPr="00993A33">
              <w:rPr>
                <w:rFonts w:ascii="Arial" w:eastAsia="Arial" w:hAnsi="Arial" w:cs="Arial"/>
                <w:color w:val="000000"/>
                <w:sz w:val="22"/>
                <w:szCs w:val="22"/>
                <w:lang w:eastAsia="en-US"/>
              </w:rPr>
              <w:t xml:space="preserve"> and cohesive manner, and to reduce sequential waits between services within the pathway. </w:t>
            </w:r>
          </w:p>
          <w:p w14:paraId="18D84769" w14:textId="77777777" w:rsidR="00FA326E" w:rsidRPr="00993A33" w:rsidRDefault="00FA326E" w:rsidP="00242F88">
            <w:pPr>
              <w:spacing w:after="0" w:line="259" w:lineRule="exact"/>
              <w:ind w:left="360" w:right="144"/>
              <w:textAlignment w:val="baseline"/>
              <w:rPr>
                <w:rFonts w:ascii="Arial" w:eastAsia="Arial" w:hAnsi="Arial" w:cs="Arial"/>
                <w:color w:val="000000"/>
                <w:sz w:val="22"/>
                <w:szCs w:val="22"/>
                <w:lang w:eastAsia="en-US"/>
              </w:rPr>
            </w:pPr>
          </w:p>
          <w:p w14:paraId="3C3835E6" w14:textId="77777777" w:rsidR="00FA326E" w:rsidRPr="00993A33" w:rsidRDefault="00FA326E" w:rsidP="00242F88">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Providers are expected to cooperate and share information (including images and clinical outcome report) with others involved in a Patients care, treatment and support while having regard to the Patients’ rights to confidentiality and Information Governance legislation.</w:t>
            </w:r>
          </w:p>
          <w:p w14:paraId="53789F95" w14:textId="77777777" w:rsidR="00FA326E" w:rsidRPr="00993A33" w:rsidRDefault="00FA326E" w:rsidP="00242F88">
            <w:pPr>
              <w:spacing w:after="0" w:line="259" w:lineRule="exact"/>
              <w:ind w:left="360" w:right="144"/>
              <w:textAlignment w:val="baseline"/>
              <w:rPr>
                <w:rFonts w:ascii="Arial" w:eastAsia="Arial" w:hAnsi="Arial" w:cs="Arial"/>
                <w:color w:val="000000"/>
                <w:sz w:val="22"/>
                <w:szCs w:val="22"/>
                <w:lang w:eastAsia="en-US"/>
              </w:rPr>
            </w:pPr>
          </w:p>
          <w:p w14:paraId="558EE79A" w14:textId="77777777" w:rsidR="00FA326E" w:rsidRPr="00993A33" w:rsidRDefault="00FA326E" w:rsidP="00242F88">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All contractors and sub-contractors must demonstrate sufficient information governance assurances. This can be done by completing the </w:t>
            </w:r>
            <w:r>
              <w:rPr>
                <w:rFonts w:ascii="Arial" w:eastAsia="Arial" w:hAnsi="Arial" w:cs="Arial"/>
                <w:color w:val="000000"/>
                <w:sz w:val="22"/>
                <w:szCs w:val="22"/>
                <w:lang w:eastAsia="en-US"/>
              </w:rPr>
              <w:t>NHS Digital ‘Data Security and Protection Toolkit’.</w:t>
            </w:r>
            <w:r w:rsidRPr="00993A33">
              <w:rPr>
                <w:rFonts w:ascii="Arial" w:eastAsia="Arial" w:hAnsi="Arial" w:cs="Arial"/>
                <w:color w:val="000000"/>
                <w:sz w:val="22"/>
                <w:szCs w:val="22"/>
                <w:lang w:eastAsia="en-US"/>
              </w:rPr>
              <w:t xml:space="preserve"> </w:t>
            </w:r>
          </w:p>
          <w:p w14:paraId="6657DBEE" w14:textId="77777777" w:rsidR="00FA326E" w:rsidRPr="00373AEE" w:rsidRDefault="00FA326E" w:rsidP="00242F88">
            <w:pPr>
              <w:spacing w:after="0" w:line="259" w:lineRule="exact"/>
              <w:ind w:left="709" w:right="144"/>
              <w:jc w:val="both"/>
              <w:textAlignment w:val="baseline"/>
              <w:rPr>
                <w:rFonts w:ascii="Arial" w:eastAsia="Arial" w:hAnsi="Arial" w:cs="Arial"/>
                <w:color w:val="000000"/>
                <w:sz w:val="20"/>
                <w:lang w:eastAsia="en-US"/>
              </w:rPr>
            </w:pPr>
          </w:p>
        </w:tc>
      </w:tr>
      <w:tr w:rsidR="00FA326E" w:rsidRPr="00D2459F" w14:paraId="1B71A80B" w14:textId="77777777" w:rsidTr="00242F88">
        <w:tc>
          <w:tcPr>
            <w:tcW w:w="9242" w:type="dxa"/>
            <w:gridSpan w:val="2"/>
            <w:shd w:val="clear" w:color="auto" w:fill="595959"/>
          </w:tcPr>
          <w:p w14:paraId="4E5E8719" w14:textId="77777777" w:rsidR="00FA326E" w:rsidRPr="008658C8" w:rsidRDefault="00FA326E" w:rsidP="00242F88">
            <w:pPr>
              <w:spacing w:line="276" w:lineRule="auto"/>
              <w:rPr>
                <w:rFonts w:ascii="Arial" w:hAnsi="Arial" w:cs="Arial"/>
                <w:b/>
                <w:color w:val="F79646"/>
                <w:szCs w:val="24"/>
              </w:rPr>
            </w:pPr>
            <w:r w:rsidRPr="008658C8">
              <w:rPr>
                <w:rFonts w:ascii="Arial" w:hAnsi="Arial" w:cs="Arial"/>
                <w:b/>
                <w:color w:val="F79646"/>
                <w:szCs w:val="24"/>
              </w:rPr>
              <w:lastRenderedPageBreak/>
              <w:t>4.</w:t>
            </w:r>
            <w:r w:rsidRPr="008658C8">
              <w:rPr>
                <w:rFonts w:ascii="Arial" w:hAnsi="Arial" w:cs="Arial"/>
                <w:b/>
                <w:color w:val="F79646"/>
                <w:szCs w:val="24"/>
              </w:rPr>
              <w:tab/>
              <w:t>Applicable Service Standards</w:t>
            </w:r>
          </w:p>
        </w:tc>
      </w:tr>
      <w:tr w:rsidR="00FA326E" w:rsidRPr="00D2459F" w14:paraId="338AE4F0" w14:textId="77777777" w:rsidTr="00242F88">
        <w:tc>
          <w:tcPr>
            <w:tcW w:w="9242" w:type="dxa"/>
            <w:gridSpan w:val="2"/>
            <w:shd w:val="clear" w:color="auto" w:fill="auto"/>
          </w:tcPr>
          <w:p w14:paraId="72487F4A" w14:textId="77777777" w:rsidR="00FA326E" w:rsidRDefault="00FA326E" w:rsidP="00242F88">
            <w:pPr>
              <w:pStyle w:val="ListParagraph"/>
              <w:ind w:left="360"/>
              <w:rPr>
                <w:rFonts w:ascii="Arial" w:hAnsi="Arial" w:cs="Arial"/>
                <w:b/>
                <w:color w:val="009966"/>
              </w:rPr>
            </w:pPr>
          </w:p>
          <w:p w14:paraId="62483D28" w14:textId="77777777" w:rsidR="00FA326E" w:rsidRDefault="00FA326E" w:rsidP="009B2C04">
            <w:pPr>
              <w:pStyle w:val="ListParagraph"/>
              <w:numPr>
                <w:ilvl w:val="1"/>
                <w:numId w:val="23"/>
              </w:numPr>
              <w:rPr>
                <w:rFonts w:ascii="Arial" w:hAnsi="Arial" w:cs="Arial"/>
                <w:b/>
                <w:color w:val="009966"/>
              </w:rPr>
            </w:pPr>
            <w:r>
              <w:rPr>
                <w:rFonts w:ascii="Arial" w:hAnsi="Arial" w:cs="Arial"/>
                <w:b/>
                <w:color w:val="009966"/>
                <w:sz w:val="22"/>
                <w:szCs w:val="22"/>
              </w:rPr>
              <w:t xml:space="preserve"> Applicable National Standards</w:t>
            </w:r>
          </w:p>
          <w:p w14:paraId="085F0A5E" w14:textId="77777777" w:rsidR="00FA326E" w:rsidRPr="009E598C" w:rsidRDefault="00FA326E" w:rsidP="00242F88">
            <w:pPr>
              <w:pStyle w:val="ListParagraph"/>
              <w:ind w:left="360"/>
              <w:rPr>
                <w:rFonts w:ascii="Arial" w:hAnsi="Arial" w:cs="Arial"/>
                <w:b/>
                <w:color w:val="009966"/>
              </w:rPr>
            </w:pPr>
          </w:p>
          <w:p w14:paraId="411D5BAA" w14:textId="77777777" w:rsidR="00FA326E" w:rsidRPr="00B41812" w:rsidRDefault="00FA326E" w:rsidP="009B2C04">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Right Test, Right Time, Right Place - Royal College of Radiologists and Royal College of General Practitioners (2006</w:t>
            </w:r>
            <w:proofErr w:type="gramStart"/>
            <w:r w:rsidRPr="00B41812">
              <w:rPr>
                <w:rFonts w:ascii="Arial" w:hAnsi="Arial" w:cs="Arial"/>
                <w:color w:val="000000" w:themeColor="text1"/>
                <w:sz w:val="22"/>
                <w:szCs w:val="22"/>
              </w:rPr>
              <w:t>);</w:t>
            </w:r>
            <w:proofErr w:type="gramEnd"/>
          </w:p>
          <w:p w14:paraId="1E526658" w14:textId="77777777" w:rsidR="00FA326E" w:rsidRPr="00B41812" w:rsidRDefault="00FA326E" w:rsidP="009B2C04">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I Refer Making the Best Use of a Department of Radiology- Royal College of Radiologists (201</w:t>
            </w:r>
            <w:r>
              <w:rPr>
                <w:rFonts w:ascii="Arial" w:hAnsi="Arial" w:cs="Arial"/>
                <w:color w:val="000000" w:themeColor="text1"/>
                <w:sz w:val="22"/>
                <w:szCs w:val="22"/>
              </w:rPr>
              <w:t>7</w:t>
            </w:r>
            <w:r w:rsidRPr="00B41812">
              <w:rPr>
                <w:rFonts w:ascii="Arial" w:hAnsi="Arial" w:cs="Arial"/>
                <w:color w:val="000000" w:themeColor="text1"/>
                <w:sz w:val="22"/>
                <w:szCs w:val="22"/>
              </w:rPr>
              <w:t>)</w:t>
            </w:r>
            <w:r>
              <w:rPr>
                <w:rFonts w:ascii="Arial" w:hAnsi="Arial" w:cs="Arial"/>
                <w:color w:val="000000" w:themeColor="text1"/>
                <w:sz w:val="22"/>
                <w:szCs w:val="22"/>
              </w:rPr>
              <w:t xml:space="preserve"> 8th Edition or as </w:t>
            </w:r>
            <w:proofErr w:type="gramStart"/>
            <w:r>
              <w:rPr>
                <w:rFonts w:ascii="Arial" w:hAnsi="Arial" w:cs="Arial"/>
                <w:color w:val="000000" w:themeColor="text1"/>
                <w:sz w:val="22"/>
                <w:szCs w:val="22"/>
              </w:rPr>
              <w:t>updated</w:t>
            </w:r>
            <w:r w:rsidRPr="00B41812">
              <w:rPr>
                <w:rFonts w:ascii="Arial" w:hAnsi="Arial" w:cs="Arial"/>
                <w:color w:val="000000" w:themeColor="text1"/>
                <w:sz w:val="22"/>
                <w:szCs w:val="22"/>
              </w:rPr>
              <w:t>;</w:t>
            </w:r>
            <w:proofErr w:type="gramEnd"/>
          </w:p>
          <w:p w14:paraId="5A2D12C9" w14:textId="77777777" w:rsidR="00FA326E" w:rsidRPr="00B41812" w:rsidRDefault="00FA326E" w:rsidP="009B2C04">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Standards for the communication of critical, urgent and unexpected significant radiological findings - Royal College of Radiologists (20</w:t>
            </w:r>
            <w:r>
              <w:rPr>
                <w:rFonts w:ascii="Arial" w:hAnsi="Arial" w:cs="Arial"/>
                <w:color w:val="000000" w:themeColor="text1"/>
                <w:sz w:val="22"/>
                <w:szCs w:val="22"/>
              </w:rPr>
              <w:t>16</w:t>
            </w:r>
            <w:proofErr w:type="gramStart"/>
            <w:r w:rsidRPr="00B41812">
              <w:rPr>
                <w:rFonts w:ascii="Arial" w:hAnsi="Arial" w:cs="Arial"/>
                <w:color w:val="000000" w:themeColor="text1"/>
                <w:sz w:val="22"/>
                <w:szCs w:val="22"/>
              </w:rPr>
              <w:t>);</w:t>
            </w:r>
            <w:proofErr w:type="gramEnd"/>
          </w:p>
          <w:p w14:paraId="0E369A8A"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sidRPr="00C75788">
              <w:rPr>
                <w:rFonts w:ascii="Arial" w:hAnsi="Arial" w:cs="Arial"/>
                <w:color w:val="000000" w:themeColor="text1"/>
                <w:sz w:val="22"/>
                <w:szCs w:val="22"/>
                <w:lang w:eastAsia="en-US"/>
              </w:rPr>
              <w:t>Standards for the Provision of an ultrasound service – Royal Society and College of Radiographers (2014)</w:t>
            </w:r>
          </w:p>
          <w:p w14:paraId="5FD35ABA"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sidRPr="00C75788">
              <w:rPr>
                <w:rFonts w:ascii="Arial" w:hAnsi="Arial" w:cs="Arial"/>
                <w:bCs/>
                <w:color w:val="000000" w:themeColor="text1"/>
                <w:sz w:val="22"/>
                <w:szCs w:val="22"/>
                <w:lang w:val="en" w:eastAsia="en-US"/>
              </w:rPr>
              <w:t>Standards for interpretation and reporting of imaging investigations, Second edition</w:t>
            </w:r>
            <w:r>
              <w:rPr>
                <w:rFonts w:ascii="Arial" w:hAnsi="Arial" w:cs="Arial"/>
                <w:bCs/>
                <w:color w:val="000000" w:themeColor="text1"/>
                <w:sz w:val="22"/>
                <w:szCs w:val="22"/>
                <w:lang w:val="en" w:eastAsia="en-US"/>
              </w:rPr>
              <w:t xml:space="preserve"> (2108</w:t>
            </w:r>
            <w:proofErr w:type="gramStart"/>
            <w:r>
              <w:rPr>
                <w:rFonts w:ascii="Arial" w:hAnsi="Arial" w:cs="Arial"/>
                <w:bCs/>
                <w:color w:val="000000" w:themeColor="text1"/>
                <w:sz w:val="22"/>
                <w:szCs w:val="22"/>
                <w:lang w:val="en" w:eastAsia="en-US"/>
              </w:rPr>
              <w:t>)</w:t>
            </w:r>
            <w:r>
              <w:rPr>
                <w:rFonts w:ascii="Arial" w:hAnsi="Arial" w:cs="Arial"/>
                <w:color w:val="000000" w:themeColor="text1"/>
                <w:sz w:val="22"/>
                <w:szCs w:val="22"/>
                <w:lang w:eastAsia="en-US"/>
              </w:rPr>
              <w:t xml:space="preserve"> )</w:t>
            </w:r>
            <w:proofErr w:type="gramEnd"/>
            <w:r>
              <w:rPr>
                <w:rFonts w:ascii="Arial" w:hAnsi="Arial" w:cs="Arial"/>
                <w:color w:val="000000" w:themeColor="text1"/>
                <w:sz w:val="22"/>
                <w:szCs w:val="22"/>
                <w:lang w:eastAsia="en-US"/>
              </w:rPr>
              <w:t xml:space="preserve"> - Royal College of Radiologists</w:t>
            </w:r>
          </w:p>
          <w:p w14:paraId="4A4C6D0F" w14:textId="77777777" w:rsidR="00FA326E" w:rsidRPr="00C75788"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sidRPr="00C75788">
              <w:rPr>
                <w:rFonts w:ascii="Arial" w:hAnsi="Arial" w:cs="Arial"/>
                <w:color w:val="000000" w:themeColor="text1"/>
                <w:sz w:val="22"/>
                <w:szCs w:val="22"/>
                <w:lang w:eastAsia="en-US"/>
              </w:rPr>
              <w:t>Standards for the communication of critical, urgent and unexpected significant radiological findings - Royal College of Radiologists (2008</w:t>
            </w:r>
            <w:proofErr w:type="gramStart"/>
            <w:r w:rsidRPr="00C75788">
              <w:rPr>
                <w:rFonts w:ascii="Arial" w:hAnsi="Arial" w:cs="Arial"/>
                <w:color w:val="000000" w:themeColor="text1"/>
                <w:sz w:val="22"/>
                <w:szCs w:val="22"/>
                <w:lang w:eastAsia="en-US"/>
              </w:rPr>
              <w:t>);</w:t>
            </w:r>
            <w:proofErr w:type="gramEnd"/>
          </w:p>
          <w:p w14:paraId="7100A9F8"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t>Ultrasound Training, Employment and Registration – Society and College of Radiographers (2010</w:t>
            </w:r>
            <w:proofErr w:type="gramStart"/>
            <w:r>
              <w:rPr>
                <w:rFonts w:ascii="Arial" w:hAnsi="Arial" w:cs="Arial"/>
                <w:color w:val="000000" w:themeColor="text1"/>
                <w:sz w:val="22"/>
                <w:szCs w:val="22"/>
                <w:lang w:eastAsia="en-US"/>
              </w:rPr>
              <w:t>);</w:t>
            </w:r>
            <w:proofErr w:type="gramEnd"/>
          </w:p>
          <w:p w14:paraId="418580E9"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t xml:space="preserve">Guidelines for Professional Working Standards: Ultrasound Practice – United Kingdom Association of Sonographers (2008). UKAS merged with the </w:t>
            </w:r>
            <w:proofErr w:type="spellStart"/>
            <w:r>
              <w:rPr>
                <w:rFonts w:ascii="Arial" w:hAnsi="Arial" w:cs="Arial"/>
                <w:color w:val="000000" w:themeColor="text1"/>
                <w:sz w:val="22"/>
                <w:szCs w:val="22"/>
                <w:lang w:eastAsia="en-US"/>
              </w:rPr>
              <w:t>SCoR</w:t>
            </w:r>
            <w:proofErr w:type="spellEnd"/>
            <w:r>
              <w:rPr>
                <w:rFonts w:ascii="Arial" w:hAnsi="Arial" w:cs="Arial"/>
                <w:color w:val="000000" w:themeColor="text1"/>
                <w:sz w:val="22"/>
                <w:szCs w:val="22"/>
                <w:lang w:eastAsia="en-US"/>
              </w:rPr>
              <w:t xml:space="preserve"> on </w:t>
            </w:r>
            <w:proofErr w:type="gramStart"/>
            <w:r>
              <w:rPr>
                <w:rFonts w:ascii="Arial" w:hAnsi="Arial" w:cs="Arial"/>
                <w:color w:val="000000" w:themeColor="text1"/>
                <w:sz w:val="22"/>
                <w:szCs w:val="22"/>
                <w:lang w:eastAsia="en-US"/>
              </w:rPr>
              <w:t>01/01/2009;</w:t>
            </w:r>
            <w:proofErr w:type="gramEnd"/>
          </w:p>
          <w:p w14:paraId="39AF4130"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t>Society and College of Radiographers suggested documents:</w:t>
            </w:r>
          </w:p>
          <w:p w14:paraId="1364A069" w14:textId="77777777" w:rsidR="00FA326E" w:rsidRDefault="00642B1C" w:rsidP="009B2C04">
            <w:pPr>
              <w:pStyle w:val="ListParagraph"/>
              <w:numPr>
                <w:ilvl w:val="0"/>
                <w:numId w:val="24"/>
              </w:numPr>
              <w:spacing w:line="276" w:lineRule="auto"/>
              <w:rPr>
                <w:rFonts w:ascii="Arial" w:hAnsi="Arial" w:cs="Arial"/>
                <w:color w:val="000000" w:themeColor="text1"/>
                <w:lang w:eastAsia="en-US"/>
              </w:rPr>
            </w:pPr>
            <w:hyperlink r:id="rId11" w:history="1">
              <w:r w:rsidR="00FA326E">
                <w:rPr>
                  <w:rStyle w:val="Hyperlink"/>
                  <w:rFonts w:ascii="Arial" w:hAnsi="Arial" w:cs="Arial"/>
                  <w:lang w:eastAsia="en-US"/>
                </w:rPr>
                <w:t>http://doc-lib.sor.org/scope-practice-medical-ultrasound</w:t>
              </w:r>
            </w:hyperlink>
          </w:p>
          <w:p w14:paraId="166AAB0C" w14:textId="77777777" w:rsidR="00FA326E" w:rsidRDefault="00642B1C" w:rsidP="009B2C04">
            <w:pPr>
              <w:pStyle w:val="ListParagraph"/>
              <w:numPr>
                <w:ilvl w:val="0"/>
                <w:numId w:val="24"/>
              </w:numPr>
              <w:spacing w:line="276" w:lineRule="auto"/>
              <w:rPr>
                <w:rFonts w:ascii="Arial" w:hAnsi="Arial" w:cs="Arial"/>
                <w:color w:val="000000" w:themeColor="text1"/>
                <w:lang w:eastAsia="en-US"/>
              </w:rPr>
            </w:pPr>
            <w:hyperlink r:id="rId12" w:history="1">
              <w:r w:rsidR="00FA326E">
                <w:rPr>
                  <w:rStyle w:val="Hyperlink"/>
                  <w:rFonts w:ascii="Arial" w:hAnsi="Arial" w:cs="Arial"/>
                  <w:lang w:eastAsia="en-US"/>
                </w:rPr>
                <w:t>http://doc-lib.sor.org/ultrasound-training-employment-and-registration</w:t>
              </w:r>
            </w:hyperlink>
          </w:p>
          <w:p w14:paraId="1530A91A" w14:textId="77777777" w:rsidR="00FA326E" w:rsidRDefault="00642B1C" w:rsidP="009B2C04">
            <w:pPr>
              <w:pStyle w:val="ListParagraph"/>
              <w:numPr>
                <w:ilvl w:val="0"/>
                <w:numId w:val="24"/>
              </w:numPr>
              <w:spacing w:line="276" w:lineRule="auto"/>
              <w:rPr>
                <w:rFonts w:ascii="Arial" w:hAnsi="Arial" w:cs="Arial"/>
                <w:color w:val="000000" w:themeColor="text1"/>
                <w:lang w:eastAsia="en-US"/>
              </w:rPr>
            </w:pPr>
            <w:hyperlink r:id="rId13" w:history="1">
              <w:r w:rsidR="00FA326E">
                <w:rPr>
                  <w:rStyle w:val="Hyperlink"/>
                  <w:rFonts w:ascii="Arial" w:hAnsi="Arial" w:cs="Arial"/>
                  <w:lang w:eastAsia="en-US"/>
                </w:rPr>
                <w:t>http://doc-lib.sor.org/profession-standards-independent-practitioners</w:t>
              </w:r>
            </w:hyperlink>
          </w:p>
          <w:p w14:paraId="06D417B3" w14:textId="77777777" w:rsidR="00FA326E" w:rsidRDefault="00642B1C" w:rsidP="009B2C04">
            <w:pPr>
              <w:pStyle w:val="ListParagraph"/>
              <w:numPr>
                <w:ilvl w:val="0"/>
                <w:numId w:val="24"/>
              </w:numPr>
              <w:spacing w:line="276" w:lineRule="auto"/>
              <w:rPr>
                <w:rFonts w:ascii="Arial" w:hAnsi="Arial" w:cs="Arial"/>
                <w:color w:val="000000" w:themeColor="text1"/>
                <w:sz w:val="22"/>
                <w:szCs w:val="22"/>
                <w:lang w:eastAsia="en-US"/>
              </w:rPr>
            </w:pPr>
            <w:hyperlink r:id="rId14" w:history="1">
              <w:r w:rsidR="00FA326E">
                <w:rPr>
                  <w:rStyle w:val="Hyperlink"/>
                  <w:rFonts w:ascii="Arial" w:hAnsi="Arial" w:cs="Arial"/>
                  <w:lang w:eastAsia="en-US"/>
                </w:rPr>
                <w:t>http://doc-lib.sor.org/guidelines-profession-working-standards-ultrasound</w:t>
              </w:r>
            </w:hyperlink>
            <w:r w:rsidR="00FA326E">
              <w:rPr>
                <w:rFonts w:ascii="Arial" w:hAnsi="Arial" w:cs="Arial"/>
                <w:color w:val="000000" w:themeColor="text1"/>
                <w:lang w:eastAsia="en-US"/>
              </w:rPr>
              <w:t xml:space="preserve"> </w:t>
            </w:r>
            <w:r w:rsidR="00FA326E">
              <w:rPr>
                <w:rFonts w:ascii="Arial" w:hAnsi="Arial" w:cs="Arial"/>
                <w:color w:val="000000" w:themeColor="text1"/>
                <w:sz w:val="22"/>
                <w:szCs w:val="22"/>
                <w:lang w:eastAsia="en-US"/>
              </w:rPr>
              <w:t>practice</w:t>
            </w:r>
          </w:p>
          <w:p w14:paraId="119DEBEC"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t xml:space="preserve">Industry Standards for the Prevention of </w:t>
            </w:r>
            <w:proofErr w:type="gramStart"/>
            <w:r>
              <w:rPr>
                <w:rFonts w:ascii="Arial" w:hAnsi="Arial" w:cs="Arial"/>
                <w:color w:val="000000" w:themeColor="text1"/>
                <w:sz w:val="22"/>
                <w:szCs w:val="22"/>
                <w:lang w:eastAsia="en-US"/>
              </w:rPr>
              <w:t>Work Related</w:t>
            </w:r>
            <w:proofErr w:type="gramEnd"/>
            <w:r>
              <w:rPr>
                <w:rFonts w:ascii="Arial" w:hAnsi="Arial" w:cs="Arial"/>
                <w:color w:val="000000" w:themeColor="text1"/>
                <w:sz w:val="22"/>
                <w:szCs w:val="22"/>
                <w:lang w:eastAsia="en-US"/>
              </w:rPr>
              <w:t xml:space="preserve"> Musculoskeletal Disorders in Sonography – Society of Radiographers (2006);</w:t>
            </w:r>
          </w:p>
          <w:p w14:paraId="7270718E"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lastRenderedPageBreak/>
              <w:t xml:space="preserve">Prevention of </w:t>
            </w:r>
            <w:proofErr w:type="gramStart"/>
            <w:r>
              <w:rPr>
                <w:rFonts w:ascii="Arial" w:hAnsi="Arial" w:cs="Arial"/>
                <w:color w:val="000000" w:themeColor="text1"/>
                <w:sz w:val="22"/>
                <w:szCs w:val="22"/>
                <w:lang w:eastAsia="en-US"/>
              </w:rPr>
              <w:t>Work Related</w:t>
            </w:r>
            <w:proofErr w:type="gramEnd"/>
            <w:r>
              <w:rPr>
                <w:rFonts w:ascii="Arial" w:hAnsi="Arial" w:cs="Arial"/>
                <w:color w:val="000000" w:themeColor="text1"/>
                <w:sz w:val="22"/>
                <w:szCs w:val="22"/>
                <w:lang w:eastAsia="en-US"/>
              </w:rPr>
              <w:t xml:space="preserve"> Musculoskeletal Disorders in Sonography - Society of Radiographers (2007);</w:t>
            </w:r>
          </w:p>
          <w:p w14:paraId="5EC156F6" w14:textId="77777777" w:rsidR="00FA326E" w:rsidRDefault="00FA326E" w:rsidP="009B2C04">
            <w:pPr>
              <w:pStyle w:val="ListParagraph"/>
              <w:numPr>
                <w:ilvl w:val="0"/>
                <w:numId w:val="24"/>
              </w:numPr>
              <w:spacing w:line="276" w:lineRule="auto"/>
              <w:rPr>
                <w:rFonts w:ascii="Arial" w:hAnsi="Arial" w:cs="Arial"/>
                <w:color w:val="000000" w:themeColor="text1"/>
                <w:sz w:val="22"/>
                <w:szCs w:val="22"/>
                <w:lang w:eastAsia="en-US"/>
              </w:rPr>
            </w:pPr>
            <w:r>
              <w:rPr>
                <w:rFonts w:ascii="Arial" w:hAnsi="Arial" w:cs="Arial"/>
                <w:color w:val="000000" w:themeColor="text1"/>
                <w:sz w:val="22"/>
                <w:szCs w:val="22"/>
                <w:lang w:eastAsia="en-US"/>
              </w:rPr>
              <w:t>Ultrasound Equipment Evaluation Project (UEEP) recommendations as published from time to time – MHRA.</w:t>
            </w:r>
          </w:p>
          <w:p w14:paraId="3A31F74E" w14:textId="77777777" w:rsidR="00FA326E" w:rsidRDefault="00FA326E" w:rsidP="00242F88">
            <w:pPr>
              <w:pStyle w:val="ListParagraph"/>
              <w:spacing w:line="276" w:lineRule="auto"/>
              <w:ind w:left="840"/>
              <w:rPr>
                <w:rFonts w:ascii="Arial" w:hAnsi="Arial" w:cs="Arial"/>
                <w:color w:val="000000" w:themeColor="text1"/>
                <w:sz w:val="22"/>
                <w:szCs w:val="22"/>
                <w:lang w:eastAsia="en-US"/>
              </w:rPr>
            </w:pPr>
          </w:p>
          <w:p w14:paraId="29E9404E" w14:textId="77777777" w:rsidR="00FA326E" w:rsidRDefault="00FA326E" w:rsidP="00242F88">
            <w:pPr>
              <w:pStyle w:val="ListParagraph"/>
              <w:spacing w:line="276" w:lineRule="auto"/>
              <w:ind w:left="840"/>
              <w:rPr>
                <w:rFonts w:ascii="Arial" w:hAnsi="Arial" w:cs="Arial"/>
                <w:color w:val="000000" w:themeColor="text1"/>
                <w:sz w:val="22"/>
                <w:szCs w:val="22"/>
                <w:lang w:eastAsia="en-US"/>
              </w:rPr>
            </w:pPr>
            <w:r>
              <w:rPr>
                <w:rFonts w:ascii="Arial" w:hAnsi="Arial" w:cs="Arial"/>
                <w:color w:val="000000" w:themeColor="text1"/>
                <w:sz w:val="22"/>
                <w:szCs w:val="22"/>
                <w:lang w:eastAsia="en-US"/>
              </w:rPr>
              <w:t>(This is intended as a non-exhaustive list.)</w:t>
            </w:r>
          </w:p>
          <w:p w14:paraId="7454C96C" w14:textId="77777777" w:rsidR="00FA326E" w:rsidRPr="00B41812" w:rsidRDefault="00FA326E" w:rsidP="00242F88">
            <w:pPr>
              <w:pStyle w:val="ListParagraph"/>
              <w:ind w:left="840"/>
              <w:rPr>
                <w:rFonts w:ascii="Arial" w:hAnsi="Arial" w:cs="Arial"/>
                <w:color w:val="000000" w:themeColor="text1"/>
                <w:sz w:val="22"/>
                <w:szCs w:val="22"/>
              </w:rPr>
            </w:pPr>
          </w:p>
          <w:p w14:paraId="73C0334F" w14:textId="77777777" w:rsidR="00FA326E" w:rsidRPr="00B41812" w:rsidRDefault="00FA326E" w:rsidP="00242F88">
            <w:pPr>
              <w:pStyle w:val="ListParagraph"/>
              <w:ind w:left="840"/>
              <w:rPr>
                <w:rFonts w:ascii="Arial" w:hAnsi="Arial" w:cs="Arial"/>
                <w:color w:val="000000" w:themeColor="text1"/>
                <w:sz w:val="22"/>
                <w:szCs w:val="22"/>
              </w:rPr>
            </w:pPr>
            <w:r w:rsidRPr="00B41812">
              <w:rPr>
                <w:rFonts w:ascii="Arial" w:hAnsi="Arial" w:cs="Arial"/>
                <w:color w:val="000000" w:themeColor="text1"/>
                <w:sz w:val="22"/>
                <w:szCs w:val="22"/>
              </w:rPr>
              <w:t>(This is intended as a non-exhaustive list.)</w:t>
            </w:r>
          </w:p>
          <w:p w14:paraId="2F7D604D" w14:textId="77777777" w:rsidR="00FA326E" w:rsidRDefault="00FA326E" w:rsidP="00242F88">
            <w:pPr>
              <w:spacing w:after="0"/>
              <w:rPr>
                <w:rFonts w:ascii="Arial" w:hAnsi="Arial" w:cs="Arial"/>
                <w:b/>
                <w:color w:val="009966"/>
                <w:szCs w:val="24"/>
              </w:rPr>
            </w:pPr>
          </w:p>
          <w:p w14:paraId="77E43486" w14:textId="77777777" w:rsidR="00FA326E" w:rsidRPr="00E1200E" w:rsidRDefault="00FA326E" w:rsidP="00242F88">
            <w:pPr>
              <w:ind w:left="426" w:hanging="426"/>
              <w:rPr>
                <w:rFonts w:ascii="Arial" w:hAnsi="Arial" w:cs="Arial"/>
                <w:b/>
                <w:color w:val="009966"/>
                <w:sz w:val="22"/>
                <w:szCs w:val="22"/>
              </w:rPr>
            </w:pPr>
            <w:r w:rsidRPr="00E1200E">
              <w:rPr>
                <w:rFonts w:ascii="Arial" w:hAnsi="Arial" w:cs="Arial"/>
                <w:b/>
                <w:color w:val="009966"/>
                <w:sz w:val="22"/>
                <w:szCs w:val="22"/>
              </w:rPr>
              <w:t>4.2</w:t>
            </w:r>
            <w:r w:rsidRPr="00E1200E">
              <w:rPr>
                <w:rFonts w:ascii="Arial" w:hAnsi="Arial" w:cs="Arial"/>
                <w:b/>
                <w:color w:val="009966"/>
                <w:sz w:val="22"/>
                <w:szCs w:val="22"/>
              </w:rPr>
              <w:tab/>
              <w:t xml:space="preserve">Applicable standards set out in Guidance and/or issued by a competent body </w:t>
            </w:r>
          </w:p>
          <w:p w14:paraId="08BFEE9F" w14:textId="77777777" w:rsidR="00FA326E" w:rsidRPr="00E1200E" w:rsidRDefault="00FA326E" w:rsidP="00242F88">
            <w:pPr>
              <w:tabs>
                <w:tab w:val="left" w:pos="426"/>
              </w:tabs>
              <w:ind w:left="426"/>
              <w:rPr>
                <w:rFonts w:ascii="Arial" w:eastAsia="Arial" w:hAnsi="Arial" w:cs="Arial"/>
                <w:color w:val="000000"/>
                <w:sz w:val="22"/>
                <w:szCs w:val="22"/>
                <w:lang w:eastAsia="en-US"/>
              </w:rPr>
            </w:pPr>
            <w:r w:rsidRPr="00E1200E">
              <w:rPr>
                <w:rFonts w:ascii="Arial" w:hAnsi="Arial" w:cs="Arial"/>
                <w:b/>
                <w:color w:val="009966"/>
                <w:sz w:val="22"/>
                <w:szCs w:val="22"/>
              </w:rPr>
              <w:t xml:space="preserve"> </w:t>
            </w:r>
            <w:r w:rsidRPr="005D7B55">
              <w:rPr>
                <w:rFonts w:ascii="Arial" w:eastAsia="Arial" w:hAnsi="Arial" w:cs="Arial"/>
                <w:color w:val="000000"/>
                <w:sz w:val="22"/>
                <w:szCs w:val="22"/>
                <w:lang w:eastAsia="en-US"/>
              </w:rPr>
              <w:t xml:space="preserve">The </w:t>
            </w:r>
            <w:r>
              <w:rPr>
                <w:rFonts w:ascii="Arial" w:eastAsia="Arial" w:hAnsi="Arial" w:cs="Arial"/>
                <w:color w:val="000000"/>
                <w:sz w:val="22"/>
                <w:szCs w:val="22"/>
                <w:lang w:eastAsia="en-US"/>
              </w:rPr>
              <w:t xml:space="preserve">Society and </w:t>
            </w:r>
            <w:r w:rsidRPr="005D7B55">
              <w:rPr>
                <w:rFonts w:ascii="Arial" w:eastAsia="Arial" w:hAnsi="Arial" w:cs="Arial"/>
                <w:color w:val="000000"/>
                <w:sz w:val="22"/>
                <w:szCs w:val="22"/>
                <w:lang w:eastAsia="en-US"/>
              </w:rPr>
              <w:t>College of Radiographers</w:t>
            </w:r>
          </w:p>
          <w:p w14:paraId="4631F9A4" w14:textId="77777777" w:rsidR="00FA326E" w:rsidRDefault="00FA326E" w:rsidP="00242F88">
            <w:pPr>
              <w:tabs>
                <w:tab w:val="left" w:pos="426"/>
              </w:tabs>
              <w:ind w:left="426"/>
              <w:rPr>
                <w:rFonts w:ascii="Arial" w:eastAsia="Arial" w:hAnsi="Arial" w:cs="Arial"/>
                <w:color w:val="000000"/>
                <w:sz w:val="22"/>
                <w:szCs w:val="22"/>
                <w:lang w:eastAsia="en-US"/>
              </w:rPr>
            </w:pPr>
            <w:r w:rsidRPr="00E1200E">
              <w:rPr>
                <w:rFonts w:ascii="Arial" w:eastAsia="Arial" w:hAnsi="Arial" w:cs="Arial"/>
                <w:color w:val="000000"/>
                <w:sz w:val="22"/>
                <w:szCs w:val="22"/>
                <w:lang w:eastAsia="en-US"/>
              </w:rPr>
              <w:t xml:space="preserve"> Royal College of Radiologist</w:t>
            </w:r>
            <w:r>
              <w:rPr>
                <w:rFonts w:ascii="Arial" w:eastAsia="Arial" w:hAnsi="Arial" w:cs="Arial"/>
                <w:color w:val="000000"/>
                <w:sz w:val="22"/>
                <w:szCs w:val="22"/>
                <w:lang w:eastAsia="en-US"/>
              </w:rPr>
              <w:t>s</w:t>
            </w:r>
          </w:p>
          <w:p w14:paraId="0642E50B" w14:textId="77777777" w:rsidR="00FA326E" w:rsidRPr="00E1200E" w:rsidRDefault="00FA326E" w:rsidP="00242F88">
            <w:pPr>
              <w:ind w:left="426" w:hanging="426"/>
              <w:rPr>
                <w:rFonts w:ascii="Arial" w:hAnsi="Arial" w:cs="Arial"/>
                <w:b/>
                <w:color w:val="009966"/>
                <w:sz w:val="22"/>
                <w:szCs w:val="22"/>
              </w:rPr>
            </w:pPr>
            <w:r w:rsidRPr="00E1200E">
              <w:rPr>
                <w:rFonts w:ascii="Arial" w:hAnsi="Arial" w:cs="Arial"/>
                <w:b/>
                <w:color w:val="009966"/>
                <w:sz w:val="22"/>
                <w:szCs w:val="22"/>
              </w:rPr>
              <w:t>4.3</w:t>
            </w:r>
            <w:r w:rsidRPr="00E1200E">
              <w:rPr>
                <w:rFonts w:ascii="Arial" w:hAnsi="Arial" w:cs="Arial"/>
                <w:b/>
                <w:color w:val="009966"/>
                <w:sz w:val="22"/>
                <w:szCs w:val="22"/>
              </w:rPr>
              <w:tab/>
              <w:t>Applicable local standards</w:t>
            </w:r>
          </w:p>
          <w:p w14:paraId="4F599004" w14:textId="77777777" w:rsidR="00FA326E" w:rsidRPr="000260AC" w:rsidRDefault="00FA326E" w:rsidP="00242F88">
            <w:pPr>
              <w:pStyle w:val="Default"/>
              <w:spacing w:after="240" w:line="276" w:lineRule="auto"/>
              <w:ind w:left="142"/>
              <w:rPr>
                <w:rFonts w:ascii="Arial" w:hAnsi="Arial" w:cs="Arial"/>
                <w:b/>
                <w:color w:val="009966"/>
                <w:sz w:val="22"/>
                <w:szCs w:val="22"/>
              </w:rPr>
            </w:pPr>
            <w:proofErr w:type="gramStart"/>
            <w:r w:rsidRPr="000260AC">
              <w:rPr>
                <w:rFonts w:ascii="Arial" w:hAnsi="Arial" w:cs="Arial"/>
                <w:b/>
                <w:color w:val="009966"/>
                <w:sz w:val="22"/>
                <w:szCs w:val="22"/>
              </w:rPr>
              <w:t>4.3.1  Continuous</w:t>
            </w:r>
            <w:proofErr w:type="gramEnd"/>
            <w:r w:rsidRPr="000260AC">
              <w:rPr>
                <w:rFonts w:ascii="Arial" w:hAnsi="Arial" w:cs="Arial"/>
                <w:b/>
                <w:color w:val="009966"/>
                <w:sz w:val="22"/>
                <w:szCs w:val="22"/>
              </w:rPr>
              <w:t xml:space="preserve"> Improvement/Innovation</w:t>
            </w:r>
          </w:p>
          <w:p w14:paraId="39F6CC0F" w14:textId="77777777" w:rsidR="00FA326E" w:rsidRPr="000260AC" w:rsidRDefault="00FA326E" w:rsidP="00242F88">
            <w:pPr>
              <w:spacing w:before="239" w:after="0" w:line="261" w:lineRule="exact"/>
              <w:ind w:left="709" w:right="216"/>
              <w:textAlignment w:val="baseline"/>
              <w:rPr>
                <w:rFonts w:ascii="Arial" w:eastAsia="Arial" w:hAnsi="Arial" w:cs="Arial"/>
                <w:color w:val="000000"/>
                <w:sz w:val="22"/>
                <w:szCs w:val="22"/>
                <w:lang w:eastAsia="en-US"/>
              </w:rPr>
            </w:pPr>
            <w:r w:rsidRPr="000260AC">
              <w:rPr>
                <w:rFonts w:ascii="Arial" w:eastAsia="Arial" w:hAnsi="Arial" w:cs="Arial"/>
                <w:color w:val="000000"/>
                <w:sz w:val="22"/>
                <w:szCs w:val="22"/>
                <w:lang w:eastAsia="en-US"/>
              </w:rPr>
              <w:t xml:space="preserve">There are key expectations of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roviders around continuous improvement, with the focus that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roviders will engage their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atients and review their services periodically to sustain efficient, effective and </w:t>
            </w:r>
            <w:proofErr w:type="gramStart"/>
            <w:r w:rsidRPr="000260AC">
              <w:rPr>
                <w:rFonts w:ascii="Arial" w:eastAsia="Arial" w:hAnsi="Arial" w:cs="Arial"/>
                <w:color w:val="000000"/>
                <w:sz w:val="22"/>
                <w:szCs w:val="22"/>
                <w:lang w:eastAsia="en-US"/>
              </w:rPr>
              <w:t>high quality</w:t>
            </w:r>
            <w:proofErr w:type="gramEnd"/>
            <w:r w:rsidRPr="000260AC">
              <w:rPr>
                <w:rFonts w:ascii="Arial" w:eastAsia="Arial" w:hAnsi="Arial" w:cs="Arial"/>
                <w:color w:val="000000"/>
                <w:sz w:val="22"/>
                <w:szCs w:val="22"/>
                <w:lang w:eastAsia="en-US"/>
              </w:rPr>
              <w:t xml:space="preserve"> services. </w:t>
            </w:r>
          </w:p>
          <w:p w14:paraId="4BFF36C9" w14:textId="77777777" w:rsidR="00FA326E" w:rsidRPr="000260AC" w:rsidRDefault="00FA326E" w:rsidP="00242F88">
            <w:pPr>
              <w:spacing w:after="0"/>
              <w:ind w:left="709"/>
              <w:rPr>
                <w:rFonts w:ascii="Arial" w:hAnsi="Arial" w:cs="Arial"/>
                <w:b/>
                <w:color w:val="009966"/>
                <w:sz w:val="22"/>
                <w:szCs w:val="22"/>
              </w:rPr>
            </w:pPr>
          </w:p>
          <w:p w14:paraId="18E5A6F9" w14:textId="77777777" w:rsidR="00FA326E" w:rsidRPr="000260AC" w:rsidRDefault="00FA326E" w:rsidP="00242F88">
            <w:pPr>
              <w:pStyle w:val="Default"/>
              <w:spacing w:after="240" w:line="276" w:lineRule="auto"/>
              <w:ind w:left="142"/>
              <w:rPr>
                <w:rFonts w:ascii="Arial" w:hAnsi="Arial" w:cs="Arial"/>
                <w:b/>
                <w:color w:val="009966"/>
                <w:sz w:val="22"/>
                <w:szCs w:val="22"/>
              </w:rPr>
            </w:pPr>
            <w:r w:rsidRPr="000260AC">
              <w:rPr>
                <w:rFonts w:ascii="Arial" w:hAnsi="Arial" w:cs="Arial"/>
                <w:b/>
                <w:color w:val="009966"/>
                <w:sz w:val="22"/>
                <w:szCs w:val="22"/>
              </w:rPr>
              <w:t xml:space="preserve">4.3.2 Service Improvement </w:t>
            </w:r>
          </w:p>
          <w:p w14:paraId="3D434BCA" w14:textId="77777777" w:rsidR="00FA326E" w:rsidRPr="000260AC" w:rsidRDefault="00FA326E" w:rsidP="00242F88">
            <w:pPr>
              <w:spacing w:before="239" w:after="0" w:line="261" w:lineRule="exact"/>
              <w:ind w:left="709" w:right="216"/>
              <w:textAlignment w:val="baseline"/>
              <w:rPr>
                <w:rFonts w:ascii="Arial" w:eastAsia="Arial" w:hAnsi="Arial" w:cs="Arial"/>
                <w:color w:val="000000"/>
                <w:sz w:val="22"/>
                <w:szCs w:val="22"/>
                <w:lang w:eastAsia="en-US"/>
              </w:rPr>
            </w:pPr>
            <w:r w:rsidRPr="000260AC">
              <w:rPr>
                <w:rFonts w:ascii="Arial" w:eastAsia="Arial" w:hAnsi="Arial" w:cs="Arial"/>
                <w:color w:val="000000"/>
                <w:sz w:val="22"/>
                <w:szCs w:val="22"/>
                <w:lang w:eastAsia="en-US"/>
              </w:rPr>
              <w:t>Providers are expected to review and implement changes in service provision in the light of current clinical research based best practice guidance to ensure that they are providing the most effective packages of care.</w:t>
            </w:r>
          </w:p>
          <w:p w14:paraId="59BF5A19" w14:textId="77777777" w:rsidR="00FA326E" w:rsidRPr="000260AC" w:rsidRDefault="00FA326E" w:rsidP="00242F88">
            <w:pPr>
              <w:spacing w:after="0"/>
              <w:ind w:left="142"/>
              <w:rPr>
                <w:rFonts w:ascii="Arial" w:hAnsi="Arial" w:cs="Arial"/>
                <w:b/>
                <w:color w:val="009966"/>
                <w:sz w:val="22"/>
                <w:szCs w:val="22"/>
              </w:rPr>
            </w:pPr>
          </w:p>
          <w:p w14:paraId="1CF0697F" w14:textId="77777777" w:rsidR="00FA326E" w:rsidRPr="000260AC" w:rsidRDefault="00FA326E" w:rsidP="00242F88">
            <w:pPr>
              <w:pStyle w:val="Default"/>
              <w:spacing w:after="240" w:line="276" w:lineRule="auto"/>
              <w:ind w:left="142"/>
              <w:rPr>
                <w:rFonts w:ascii="Arial" w:hAnsi="Arial" w:cs="Arial"/>
                <w:b/>
                <w:color w:val="009966"/>
                <w:sz w:val="22"/>
                <w:szCs w:val="22"/>
              </w:rPr>
            </w:pPr>
            <w:r w:rsidRPr="000260AC">
              <w:rPr>
                <w:rFonts w:ascii="Arial" w:hAnsi="Arial" w:cs="Arial"/>
                <w:b/>
                <w:color w:val="009966"/>
                <w:sz w:val="22"/>
                <w:szCs w:val="22"/>
              </w:rPr>
              <w:t xml:space="preserve">4.3.3 Patient Engagement </w:t>
            </w:r>
          </w:p>
          <w:p w14:paraId="4E0BDCA4" w14:textId="77777777" w:rsidR="00FA326E" w:rsidRDefault="00FA326E" w:rsidP="00242F88">
            <w:pPr>
              <w:spacing w:before="239"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0260AC">
              <w:rPr>
                <w:rFonts w:ascii="Arial" w:eastAsia="Arial" w:hAnsi="Arial" w:cs="Arial"/>
                <w:color w:val="000000"/>
                <w:sz w:val="22"/>
                <w:szCs w:val="22"/>
                <w:lang w:eastAsia="en-US"/>
              </w:rPr>
              <w:t xml:space="preserve">rovider will work with </w:t>
            </w:r>
            <w:proofErr w:type="gramStart"/>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atient</w:t>
            </w:r>
            <w:proofErr w:type="gramEnd"/>
            <w:r w:rsidRPr="000260AC">
              <w:rPr>
                <w:rFonts w:ascii="Arial" w:eastAsia="Arial" w:hAnsi="Arial" w:cs="Arial"/>
                <w:color w:val="000000"/>
                <w:sz w:val="22"/>
                <w:szCs w:val="22"/>
                <w:lang w:eastAsia="en-US"/>
              </w:rPr>
              <w:t xml:space="preserve"> groups to gain feedback on the acceptability of the service and will take action based on the findings. Evidence of</w:t>
            </w:r>
            <w:r>
              <w:rPr>
                <w:rFonts w:ascii="Arial" w:eastAsia="Arial" w:hAnsi="Arial" w:cs="Arial"/>
                <w:color w:val="000000"/>
                <w:sz w:val="22"/>
                <w:szCs w:val="22"/>
                <w:lang w:eastAsia="en-US"/>
              </w:rPr>
              <w:t xml:space="preserve"> actions taken in response to </w:t>
            </w:r>
            <w:proofErr w:type="gramStart"/>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atient</w:t>
            </w:r>
            <w:proofErr w:type="gramEnd"/>
            <w:r w:rsidRPr="000260AC">
              <w:rPr>
                <w:rFonts w:ascii="Arial" w:eastAsia="Arial" w:hAnsi="Arial" w:cs="Arial"/>
                <w:color w:val="000000"/>
                <w:sz w:val="22"/>
                <w:szCs w:val="22"/>
                <w:lang w:eastAsia="en-US"/>
              </w:rPr>
              <w:t xml:space="preserve"> fee</w:t>
            </w:r>
            <w:r>
              <w:rPr>
                <w:rFonts w:ascii="Arial" w:eastAsia="Arial" w:hAnsi="Arial" w:cs="Arial"/>
                <w:color w:val="000000"/>
                <w:sz w:val="22"/>
                <w:szCs w:val="22"/>
                <w:lang w:eastAsia="en-US"/>
              </w:rPr>
              <w:t>dback will be submitted to the C</w:t>
            </w:r>
            <w:r w:rsidRPr="000260AC">
              <w:rPr>
                <w:rFonts w:ascii="Arial" w:eastAsia="Arial" w:hAnsi="Arial" w:cs="Arial"/>
                <w:color w:val="000000"/>
                <w:sz w:val="22"/>
                <w:szCs w:val="22"/>
                <w:lang w:eastAsia="en-US"/>
              </w:rPr>
              <w:t>ommissioners through the contract monitoring proces</w:t>
            </w:r>
            <w:r>
              <w:rPr>
                <w:rFonts w:ascii="Arial" w:eastAsia="Arial" w:hAnsi="Arial" w:cs="Arial"/>
                <w:color w:val="000000"/>
                <w:sz w:val="22"/>
                <w:szCs w:val="22"/>
                <w:lang w:eastAsia="en-US"/>
              </w:rPr>
              <w:t>s including the results of the P</w:t>
            </w:r>
            <w:r w:rsidRPr="000260AC">
              <w:rPr>
                <w:rFonts w:ascii="Arial" w:eastAsia="Arial" w:hAnsi="Arial" w:cs="Arial"/>
                <w:color w:val="000000"/>
                <w:sz w:val="22"/>
                <w:szCs w:val="22"/>
                <w:lang w:eastAsia="en-US"/>
              </w:rPr>
              <w:t>atient experience survey.</w:t>
            </w:r>
          </w:p>
          <w:p w14:paraId="381C5F90" w14:textId="77777777" w:rsidR="00FA326E" w:rsidRPr="00E1200E" w:rsidRDefault="00FA326E" w:rsidP="00242F88">
            <w:pPr>
              <w:spacing w:after="0" w:line="261" w:lineRule="exact"/>
              <w:ind w:left="709" w:right="216"/>
              <w:textAlignment w:val="baseline"/>
              <w:rPr>
                <w:rFonts w:ascii="Arial" w:eastAsia="Arial" w:hAnsi="Arial" w:cs="Arial"/>
                <w:color w:val="000000"/>
                <w:sz w:val="22"/>
                <w:szCs w:val="22"/>
                <w:lang w:eastAsia="en-US"/>
              </w:rPr>
            </w:pPr>
          </w:p>
        </w:tc>
      </w:tr>
      <w:tr w:rsidR="00FA326E" w:rsidRPr="00D2459F" w14:paraId="5A394351" w14:textId="77777777" w:rsidTr="00242F88">
        <w:tc>
          <w:tcPr>
            <w:tcW w:w="9242" w:type="dxa"/>
            <w:gridSpan w:val="2"/>
            <w:shd w:val="clear" w:color="auto" w:fill="595959"/>
          </w:tcPr>
          <w:p w14:paraId="727DABEB" w14:textId="77777777" w:rsidR="00FA326E" w:rsidRPr="008658C8" w:rsidRDefault="00FA326E" w:rsidP="00242F88">
            <w:pPr>
              <w:spacing w:line="276" w:lineRule="auto"/>
              <w:rPr>
                <w:rFonts w:ascii="Arial" w:hAnsi="Arial" w:cs="Arial"/>
                <w:b/>
                <w:color w:val="F79646"/>
                <w:szCs w:val="24"/>
              </w:rPr>
            </w:pPr>
            <w:r w:rsidRPr="008658C8">
              <w:rPr>
                <w:rFonts w:ascii="Arial" w:hAnsi="Arial" w:cs="Arial"/>
                <w:b/>
                <w:color w:val="F79646"/>
                <w:szCs w:val="24"/>
              </w:rPr>
              <w:lastRenderedPageBreak/>
              <w:t>5.</w:t>
            </w:r>
            <w:r w:rsidRPr="008658C8">
              <w:rPr>
                <w:rFonts w:ascii="Arial" w:hAnsi="Arial" w:cs="Arial"/>
                <w:b/>
                <w:color w:val="F79646"/>
                <w:szCs w:val="24"/>
              </w:rPr>
              <w:tab/>
              <w:t>Applicable quality requirements and CQUIN goals</w:t>
            </w:r>
          </w:p>
        </w:tc>
      </w:tr>
      <w:tr w:rsidR="00FA326E" w:rsidRPr="00D2459F" w14:paraId="4F9614D5" w14:textId="77777777" w:rsidTr="00242F88">
        <w:tc>
          <w:tcPr>
            <w:tcW w:w="9242" w:type="dxa"/>
            <w:gridSpan w:val="2"/>
            <w:shd w:val="clear" w:color="auto" w:fill="auto"/>
          </w:tcPr>
          <w:p w14:paraId="61D85876" w14:textId="77777777" w:rsidR="00FA326E" w:rsidRDefault="00FA326E" w:rsidP="00242F88">
            <w:pPr>
              <w:pStyle w:val="ListParagraph"/>
              <w:ind w:left="743"/>
              <w:rPr>
                <w:rFonts w:ascii="Arial" w:eastAsiaTheme="minorEastAsia" w:hAnsi="Arial" w:cs="Arial"/>
                <w:b/>
                <w:color w:val="00B050"/>
                <w:lang w:val="en-US" w:eastAsia="ja-JP"/>
              </w:rPr>
            </w:pPr>
          </w:p>
          <w:p w14:paraId="43C67F22" w14:textId="77777777" w:rsidR="00FA326E" w:rsidRPr="00E1200E" w:rsidRDefault="00FA326E" w:rsidP="009B2C04">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Applicable quality requirements </w:t>
            </w:r>
          </w:p>
          <w:p w14:paraId="31081425" w14:textId="77777777" w:rsidR="00FA326E" w:rsidRPr="00E1200E" w:rsidRDefault="00FA326E" w:rsidP="00242F88">
            <w:pPr>
              <w:rPr>
                <w:rFonts w:ascii="Arial" w:hAnsi="Arial" w:cs="Arial"/>
                <w:color w:val="000000" w:themeColor="text1"/>
                <w:sz w:val="22"/>
                <w:szCs w:val="22"/>
              </w:rPr>
            </w:pPr>
            <w:r w:rsidRPr="00E1200E">
              <w:rPr>
                <w:rFonts w:ascii="Arial" w:hAnsi="Arial" w:cs="Arial"/>
                <w:color w:val="000000" w:themeColor="text1"/>
                <w:sz w:val="22"/>
                <w:szCs w:val="22"/>
              </w:rPr>
              <w:t xml:space="preserve">             </w:t>
            </w:r>
            <w:r>
              <w:rPr>
                <w:rFonts w:ascii="Arial" w:hAnsi="Arial" w:cs="Arial"/>
                <w:color w:val="000000" w:themeColor="text1"/>
                <w:sz w:val="22"/>
                <w:szCs w:val="22"/>
              </w:rPr>
              <w:t>See Schedule 4</w:t>
            </w:r>
          </w:p>
          <w:p w14:paraId="1DF98C49" w14:textId="77777777" w:rsidR="00FA326E" w:rsidRPr="00E1200E" w:rsidRDefault="00FA326E" w:rsidP="009B2C04">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Applicable CQUIN goals </w:t>
            </w:r>
          </w:p>
          <w:p w14:paraId="098792E1" w14:textId="77777777" w:rsidR="00FA326E" w:rsidRPr="00E1200E" w:rsidRDefault="00FA326E" w:rsidP="00242F88">
            <w:pPr>
              <w:pStyle w:val="ListParagraph"/>
              <w:spacing w:after="200"/>
              <w:ind w:left="743"/>
              <w:rPr>
                <w:rFonts w:ascii="Arial" w:eastAsiaTheme="minorEastAsia" w:hAnsi="Arial" w:cs="Arial"/>
                <w:color w:val="000000" w:themeColor="text1"/>
                <w:sz w:val="22"/>
                <w:szCs w:val="22"/>
                <w:lang w:val="en-US" w:eastAsia="ja-JP"/>
              </w:rPr>
            </w:pPr>
            <w:r>
              <w:rPr>
                <w:rFonts w:ascii="Arial" w:eastAsiaTheme="minorEastAsia" w:hAnsi="Arial" w:cs="Arial"/>
                <w:color w:val="000000" w:themeColor="text1"/>
                <w:sz w:val="22"/>
                <w:szCs w:val="22"/>
                <w:lang w:val="en-US" w:eastAsia="ja-JP"/>
              </w:rPr>
              <w:t>None</w:t>
            </w:r>
          </w:p>
          <w:p w14:paraId="311A8AB8" w14:textId="77777777" w:rsidR="00FA326E" w:rsidRPr="0047641F" w:rsidRDefault="00FA326E" w:rsidP="009B2C04">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Integrated Governance </w:t>
            </w:r>
          </w:p>
          <w:p w14:paraId="62488B89" w14:textId="77777777" w:rsidR="00FA326E" w:rsidRPr="00E1200E" w:rsidRDefault="00FA326E" w:rsidP="00242F88">
            <w:pPr>
              <w:ind w:left="709"/>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E1200E">
              <w:rPr>
                <w:rFonts w:ascii="Arial" w:eastAsia="Arial" w:hAnsi="Arial" w:cs="Arial"/>
                <w:color w:val="000000"/>
                <w:sz w:val="22"/>
                <w:szCs w:val="22"/>
                <w:lang w:eastAsia="en-US"/>
              </w:rPr>
              <w:t xml:space="preserve">rovider will demonstrate that there are clear </w:t>
            </w:r>
            <w:proofErr w:type="spellStart"/>
            <w:r w:rsidRPr="00E1200E">
              <w:rPr>
                <w:rFonts w:ascii="Arial" w:eastAsia="Arial" w:hAnsi="Arial" w:cs="Arial"/>
                <w:color w:val="000000"/>
                <w:sz w:val="22"/>
                <w:szCs w:val="22"/>
                <w:lang w:eastAsia="en-US"/>
              </w:rPr>
              <w:t>organisation</w:t>
            </w:r>
            <w:proofErr w:type="spellEnd"/>
            <w:r w:rsidRPr="00E1200E">
              <w:rPr>
                <w:rFonts w:ascii="Arial" w:eastAsia="Arial" w:hAnsi="Arial" w:cs="Arial"/>
                <w:color w:val="000000"/>
                <w:sz w:val="22"/>
                <w:szCs w:val="22"/>
                <w:lang w:eastAsia="en-US"/>
              </w:rPr>
              <w:t xml:space="preserve"> governance systems and structures, with clear lines of accounta</w:t>
            </w:r>
            <w:r>
              <w:rPr>
                <w:rFonts w:ascii="Arial" w:eastAsia="Arial" w:hAnsi="Arial" w:cs="Arial"/>
                <w:color w:val="000000"/>
                <w:sz w:val="22"/>
                <w:szCs w:val="22"/>
                <w:lang w:eastAsia="en-US"/>
              </w:rPr>
              <w:t>bility and responsibility. The P</w:t>
            </w:r>
            <w:r w:rsidRPr="00E1200E">
              <w:rPr>
                <w:rFonts w:ascii="Arial" w:eastAsia="Arial" w:hAnsi="Arial" w:cs="Arial"/>
                <w:color w:val="000000"/>
                <w:sz w:val="22"/>
                <w:szCs w:val="22"/>
                <w:lang w:eastAsia="en-US"/>
              </w:rPr>
              <w:t>rovider will ensure clinical and corporate governance processes are in place to include:</w:t>
            </w:r>
          </w:p>
          <w:p w14:paraId="141DE6AE"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Clinical gove</w:t>
            </w:r>
            <w:r>
              <w:rPr>
                <w:rFonts w:ascii="Arial" w:hAnsi="Arial" w:cs="Arial"/>
                <w:sz w:val="22"/>
                <w:szCs w:val="22"/>
              </w:rPr>
              <w:t>rnance lead (if appropriate to P</w:t>
            </w:r>
            <w:r w:rsidRPr="00E1200E">
              <w:rPr>
                <w:rFonts w:ascii="Arial" w:hAnsi="Arial" w:cs="Arial"/>
                <w:sz w:val="22"/>
                <w:szCs w:val="22"/>
              </w:rPr>
              <w:t xml:space="preserve">rovider </w:t>
            </w:r>
            <w:proofErr w:type="spellStart"/>
            <w:r w:rsidRPr="00E1200E">
              <w:rPr>
                <w:rFonts w:ascii="Arial" w:hAnsi="Arial" w:cs="Arial"/>
                <w:sz w:val="22"/>
                <w:szCs w:val="22"/>
              </w:rPr>
              <w:t>organisation</w:t>
            </w:r>
            <w:proofErr w:type="spellEnd"/>
            <w:r w:rsidRPr="00E1200E">
              <w:rPr>
                <w:rFonts w:ascii="Arial" w:hAnsi="Arial" w:cs="Arial"/>
                <w:sz w:val="22"/>
                <w:szCs w:val="22"/>
              </w:rPr>
              <w:t>)</w:t>
            </w:r>
          </w:p>
          <w:p w14:paraId="5A2767DE"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Incident reporting including Series Untoward Incident (SUI) / Patient Safety Incident (PSI) reporting and analysis</w:t>
            </w:r>
            <w:r>
              <w:rPr>
                <w:rFonts w:ascii="Arial" w:hAnsi="Arial" w:cs="Arial"/>
                <w:sz w:val="22"/>
                <w:szCs w:val="22"/>
              </w:rPr>
              <w:t>.</w:t>
            </w:r>
          </w:p>
          <w:p w14:paraId="34C89481"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lastRenderedPageBreak/>
              <w:t>Infection control</w:t>
            </w:r>
            <w:r>
              <w:rPr>
                <w:rFonts w:ascii="Arial" w:hAnsi="Arial" w:cs="Arial"/>
                <w:sz w:val="22"/>
                <w:szCs w:val="22"/>
              </w:rPr>
              <w:t>.</w:t>
            </w:r>
          </w:p>
          <w:p w14:paraId="0DF5DF13"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Quality assurance</w:t>
            </w:r>
            <w:r>
              <w:rPr>
                <w:rFonts w:ascii="Arial" w:hAnsi="Arial" w:cs="Arial"/>
                <w:sz w:val="22"/>
                <w:szCs w:val="22"/>
              </w:rPr>
              <w:t>.</w:t>
            </w:r>
          </w:p>
          <w:p w14:paraId="2C7B96F3"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Clear policies to manage risk and procedures to identify and remedy poor professional performance</w:t>
            </w:r>
            <w:r>
              <w:rPr>
                <w:rFonts w:ascii="Arial" w:hAnsi="Arial" w:cs="Arial"/>
                <w:sz w:val="22"/>
                <w:szCs w:val="22"/>
              </w:rPr>
              <w:t>.</w:t>
            </w:r>
          </w:p>
          <w:p w14:paraId="1C5AA0DA" w14:textId="77777777" w:rsidR="00FA326E" w:rsidRPr="00E1200E" w:rsidRDefault="00FA326E" w:rsidP="009B2C04">
            <w:pPr>
              <w:numPr>
                <w:ilvl w:val="0"/>
                <w:numId w:val="20"/>
              </w:numPr>
              <w:tabs>
                <w:tab w:val="clear" w:pos="1560"/>
                <w:tab w:val="num" w:pos="1134"/>
              </w:tabs>
              <w:spacing w:after="0"/>
              <w:ind w:left="993" w:hanging="284"/>
              <w:jc w:val="both"/>
              <w:rPr>
                <w:rFonts w:ascii="Arial" w:hAnsi="Arial" w:cs="Arial"/>
                <w:sz w:val="22"/>
                <w:szCs w:val="22"/>
              </w:rPr>
            </w:pPr>
            <w:r>
              <w:rPr>
                <w:rFonts w:ascii="Arial" w:hAnsi="Arial" w:cs="Arial"/>
                <w:sz w:val="22"/>
                <w:szCs w:val="22"/>
              </w:rPr>
              <w:t>Evidence of peer and P</w:t>
            </w:r>
            <w:r w:rsidRPr="00E1200E">
              <w:rPr>
                <w:rFonts w:ascii="Arial" w:hAnsi="Arial" w:cs="Arial"/>
                <w:sz w:val="22"/>
                <w:szCs w:val="22"/>
              </w:rPr>
              <w:t>atient review and action taken</w:t>
            </w:r>
            <w:r>
              <w:rPr>
                <w:rFonts w:ascii="Arial" w:hAnsi="Arial" w:cs="Arial"/>
                <w:sz w:val="22"/>
                <w:szCs w:val="22"/>
              </w:rPr>
              <w:t>.</w:t>
            </w:r>
          </w:p>
          <w:p w14:paraId="5BD983FD" w14:textId="77777777" w:rsidR="00FA326E" w:rsidRPr="00E1200E" w:rsidRDefault="00FA326E" w:rsidP="00242F88">
            <w:pPr>
              <w:pStyle w:val="ListParagraph"/>
              <w:ind w:left="709" w:firstLine="108"/>
              <w:rPr>
                <w:rFonts w:ascii="Arial" w:eastAsia="Arial" w:hAnsi="Arial" w:cs="Arial"/>
                <w:color w:val="000000"/>
                <w:sz w:val="22"/>
                <w:szCs w:val="22"/>
                <w:lang w:eastAsia="en-US"/>
              </w:rPr>
            </w:pPr>
          </w:p>
          <w:p w14:paraId="42A974F9" w14:textId="77777777" w:rsidR="00FA326E" w:rsidRDefault="00FA326E" w:rsidP="00242F88">
            <w:pPr>
              <w:spacing w:after="0"/>
              <w:ind w:left="709"/>
              <w:rPr>
                <w:rFonts w:ascii="Arial" w:eastAsia="Arial" w:hAnsi="Arial" w:cs="Arial"/>
                <w:color w:val="000000"/>
                <w:sz w:val="22"/>
                <w:szCs w:val="22"/>
                <w:lang w:eastAsia="en-US"/>
              </w:rPr>
            </w:pPr>
            <w:r w:rsidRPr="00E1200E">
              <w:rPr>
                <w:rFonts w:ascii="Arial" w:eastAsia="Arial" w:hAnsi="Arial" w:cs="Arial"/>
                <w:color w:val="000000"/>
                <w:sz w:val="22"/>
                <w:szCs w:val="22"/>
                <w:lang w:eastAsia="en-US"/>
              </w:rPr>
              <w:t>The governance lead has responsibility for</w:t>
            </w:r>
            <w:r>
              <w:rPr>
                <w:rFonts w:ascii="Arial" w:eastAsia="Arial" w:hAnsi="Arial" w:cs="Arial"/>
                <w:color w:val="000000"/>
                <w:sz w:val="22"/>
                <w:szCs w:val="22"/>
                <w:lang w:eastAsia="en-US"/>
              </w:rPr>
              <w:t xml:space="preserve"> reviewing</w:t>
            </w:r>
            <w:r w:rsidRPr="00E1200E">
              <w:rPr>
                <w:rFonts w:ascii="Arial" w:eastAsia="Arial" w:hAnsi="Arial" w:cs="Arial"/>
                <w:color w:val="000000"/>
                <w:sz w:val="22"/>
                <w:szCs w:val="22"/>
                <w:lang w:eastAsia="en-US"/>
              </w:rPr>
              <w:t xml:space="preserve"> all alerts generated f</w:t>
            </w:r>
            <w:r>
              <w:rPr>
                <w:rFonts w:ascii="Arial" w:eastAsia="Arial" w:hAnsi="Arial" w:cs="Arial"/>
                <w:color w:val="000000"/>
                <w:sz w:val="22"/>
                <w:szCs w:val="22"/>
                <w:lang w:eastAsia="en-US"/>
              </w:rPr>
              <w:t>rom the Central Alerting System and acting on those relevant to the service. The P</w:t>
            </w:r>
            <w:r w:rsidRPr="00E1200E">
              <w:rPr>
                <w:rFonts w:ascii="Arial" w:eastAsia="Arial" w:hAnsi="Arial" w:cs="Arial"/>
                <w:color w:val="000000"/>
                <w:sz w:val="22"/>
                <w:szCs w:val="22"/>
                <w:lang w:eastAsia="en-US"/>
              </w:rPr>
              <w:t xml:space="preserve">rovider must demonstrate the evidence on how this mechanism functions.  A governance framework should stipulate the operational management, resources and </w:t>
            </w:r>
            <w:r w:rsidRPr="00993A33">
              <w:rPr>
                <w:rFonts w:ascii="Arial" w:eastAsia="Arial" w:hAnsi="Arial" w:cs="Arial"/>
                <w:color w:val="000000"/>
                <w:sz w:val="22"/>
                <w:szCs w:val="22"/>
                <w:lang w:eastAsia="en-US"/>
              </w:rPr>
              <w:t xml:space="preserve">identify staff numbers, title and WTE. </w:t>
            </w:r>
          </w:p>
          <w:p w14:paraId="79F95C28" w14:textId="77777777" w:rsidR="00FA326E" w:rsidRDefault="00FA326E" w:rsidP="00242F88">
            <w:pPr>
              <w:spacing w:after="0"/>
              <w:ind w:left="709"/>
              <w:rPr>
                <w:rFonts w:ascii="Arial" w:eastAsia="Arial" w:hAnsi="Arial" w:cs="Arial"/>
                <w:color w:val="000000"/>
                <w:sz w:val="22"/>
                <w:szCs w:val="22"/>
                <w:lang w:eastAsia="en-US"/>
              </w:rPr>
            </w:pPr>
          </w:p>
          <w:p w14:paraId="6E51535A" w14:textId="77777777" w:rsidR="00FA326E" w:rsidRPr="00993A33" w:rsidRDefault="00FA326E" w:rsidP="00242F88">
            <w:pPr>
              <w:spacing w:after="0"/>
              <w:ind w:left="709"/>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The Provider must adhere to the Commissioners Incident Reporting Policy and report incidents in the usual way but also be mindful to report Information Governance related incidents to the Commissioners. </w:t>
            </w:r>
          </w:p>
          <w:p w14:paraId="40F7A865" w14:textId="77777777" w:rsidR="00FA326E" w:rsidRPr="00993A33" w:rsidRDefault="00FA326E" w:rsidP="00242F88">
            <w:pPr>
              <w:spacing w:after="0"/>
              <w:ind w:left="709" w:firstLine="108"/>
              <w:rPr>
                <w:rFonts w:ascii="Arial" w:eastAsia="Arial" w:hAnsi="Arial" w:cs="Arial"/>
                <w:color w:val="000000"/>
                <w:sz w:val="22"/>
                <w:szCs w:val="22"/>
                <w:lang w:eastAsia="en-US"/>
              </w:rPr>
            </w:pPr>
          </w:p>
          <w:p w14:paraId="7803F88A" w14:textId="77777777" w:rsidR="00FA326E" w:rsidRDefault="00FA326E" w:rsidP="00242F88">
            <w:pPr>
              <w:tabs>
                <w:tab w:val="left" w:pos="993"/>
              </w:tabs>
              <w:ind w:left="709"/>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The </w:t>
            </w:r>
            <w:r>
              <w:rPr>
                <w:rFonts w:ascii="Arial" w:eastAsia="Arial" w:hAnsi="Arial" w:cs="Arial"/>
                <w:color w:val="000000"/>
                <w:sz w:val="22"/>
                <w:szCs w:val="22"/>
                <w:lang w:eastAsia="en-US"/>
              </w:rPr>
              <w:t>P</w:t>
            </w:r>
            <w:r w:rsidRPr="00993A33">
              <w:rPr>
                <w:rFonts w:ascii="Arial" w:eastAsia="Arial" w:hAnsi="Arial" w:cs="Arial"/>
                <w:color w:val="000000"/>
                <w:sz w:val="22"/>
                <w:szCs w:val="22"/>
                <w:lang w:eastAsia="en-US"/>
              </w:rPr>
              <w:t>rovider must ensure the safe delivery of clinical services providing a leadership structure and governanc</w:t>
            </w:r>
            <w:r>
              <w:rPr>
                <w:rFonts w:ascii="Arial" w:eastAsia="Arial" w:hAnsi="Arial" w:cs="Arial"/>
                <w:color w:val="000000"/>
                <w:sz w:val="22"/>
                <w:szCs w:val="22"/>
                <w:lang w:eastAsia="en-US"/>
              </w:rPr>
              <w:t>e that is fit for purpose. The P</w:t>
            </w:r>
            <w:r w:rsidRPr="00993A33">
              <w:rPr>
                <w:rFonts w:ascii="Arial" w:eastAsia="Arial" w:hAnsi="Arial" w:cs="Arial"/>
                <w:color w:val="000000"/>
                <w:sz w:val="22"/>
                <w:szCs w:val="22"/>
                <w:lang w:eastAsia="en-US"/>
              </w:rPr>
              <w:t xml:space="preserve">rovider will be expected to promote a culture of learning within its </w:t>
            </w:r>
            <w:proofErr w:type="spellStart"/>
            <w:r w:rsidRPr="00993A33">
              <w:rPr>
                <w:rFonts w:ascii="Arial" w:eastAsia="Arial" w:hAnsi="Arial" w:cs="Arial"/>
                <w:color w:val="000000"/>
                <w:sz w:val="22"/>
                <w:szCs w:val="22"/>
                <w:lang w:eastAsia="en-US"/>
              </w:rPr>
              <w:t>organisation</w:t>
            </w:r>
            <w:proofErr w:type="spellEnd"/>
            <w:r w:rsidRPr="00993A33">
              <w:rPr>
                <w:rFonts w:ascii="Arial" w:eastAsia="Arial" w:hAnsi="Arial" w:cs="Arial"/>
                <w:color w:val="000000"/>
                <w:sz w:val="22"/>
                <w:szCs w:val="22"/>
                <w:lang w:eastAsia="en-US"/>
              </w:rPr>
              <w:t xml:space="preserve"> ensuring the following are provided:</w:t>
            </w:r>
          </w:p>
          <w:p w14:paraId="4B62BBC5" w14:textId="77777777" w:rsidR="00FA326E" w:rsidRDefault="00FA326E" w:rsidP="009B2C04">
            <w:pPr>
              <w:pStyle w:val="ListParagraph"/>
              <w:numPr>
                <w:ilvl w:val="0"/>
                <w:numId w:val="45"/>
              </w:numPr>
              <w:tabs>
                <w:tab w:val="left" w:pos="993"/>
              </w:tabs>
              <w:ind w:left="1154"/>
              <w:rPr>
                <w:rFonts w:ascii="Arial" w:eastAsia="Arial" w:hAnsi="Arial" w:cs="Arial"/>
                <w:color w:val="000000"/>
                <w:sz w:val="22"/>
                <w:szCs w:val="22"/>
                <w:lang w:eastAsia="en-US"/>
              </w:rPr>
            </w:pPr>
            <w:r>
              <w:rPr>
                <w:rFonts w:ascii="Arial" w:eastAsia="Arial" w:hAnsi="Arial" w:cs="Arial"/>
                <w:color w:val="000000"/>
                <w:sz w:val="22"/>
                <w:szCs w:val="22"/>
                <w:lang w:eastAsia="en-US"/>
              </w:rPr>
              <w:t>Clinical leadership</w:t>
            </w:r>
          </w:p>
          <w:p w14:paraId="25CA554D" w14:textId="77777777" w:rsidR="00FA326E" w:rsidRDefault="00FA326E" w:rsidP="009B2C04">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Integrated governance</w:t>
            </w:r>
          </w:p>
          <w:p w14:paraId="5E37318E" w14:textId="77777777" w:rsidR="00FA326E" w:rsidRDefault="00FA326E" w:rsidP="009B2C04">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Clinical safety and medical emergencies</w:t>
            </w:r>
          </w:p>
          <w:p w14:paraId="0674F27A" w14:textId="77777777" w:rsidR="00FA326E" w:rsidRDefault="00FA326E" w:rsidP="009B2C04">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Incident reporting</w:t>
            </w:r>
          </w:p>
          <w:p w14:paraId="4F86D649" w14:textId="77777777" w:rsidR="00FA326E" w:rsidRDefault="00FA326E" w:rsidP="009B2C04">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Management and reporting of Serious Incidents requiring investigation as per </w:t>
            </w:r>
          </w:p>
          <w:p w14:paraId="02D78F8E" w14:textId="77777777" w:rsidR="00FA326E" w:rsidRDefault="00FA326E" w:rsidP="00242F88">
            <w:pPr>
              <w:tabs>
                <w:tab w:val="left" w:pos="993"/>
              </w:tabs>
              <w:ind w:left="993"/>
              <w:rPr>
                <w:rFonts w:ascii="Arial" w:eastAsia="Arial" w:hAnsi="Arial" w:cs="Arial"/>
                <w:color w:val="000000"/>
                <w:sz w:val="22"/>
                <w:szCs w:val="22"/>
                <w:lang w:eastAsia="en-US"/>
              </w:rPr>
            </w:pPr>
            <w:r>
              <w:rPr>
                <w:rFonts w:ascii="Arial" w:eastAsia="Arial" w:hAnsi="Arial" w:cs="Arial"/>
                <w:color w:val="000000"/>
                <w:sz w:val="22"/>
                <w:szCs w:val="22"/>
                <w:lang w:eastAsia="en-US"/>
              </w:rPr>
              <w:t>Current NRLS</w:t>
            </w:r>
            <w:r w:rsidRPr="000A7AB2">
              <w:rPr>
                <w:rFonts w:ascii="Arial" w:eastAsia="Arial" w:hAnsi="Arial" w:cs="Arial"/>
                <w:color w:val="000000"/>
                <w:sz w:val="22"/>
                <w:szCs w:val="22"/>
                <w:lang w:eastAsia="en-US"/>
              </w:rPr>
              <w:t xml:space="preserve"> guidelines </w:t>
            </w:r>
          </w:p>
          <w:p w14:paraId="22AAF6AE" w14:textId="77777777" w:rsidR="00FA326E" w:rsidRDefault="00FA326E" w:rsidP="00242F88">
            <w:pPr>
              <w:tabs>
                <w:tab w:val="left" w:pos="993"/>
              </w:tabs>
              <w:ind w:left="993"/>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When acting in a Lead Provider role, the Provider must be assured, and provide assurance, that all sub-contractors/affiliated providers delivering the service follow the same high standards of governance. </w:t>
            </w:r>
          </w:p>
          <w:p w14:paraId="13C63E9E" w14:textId="77777777" w:rsidR="00FA326E" w:rsidRPr="00EB2D94" w:rsidRDefault="00FA326E" w:rsidP="009B2C04">
            <w:pPr>
              <w:pStyle w:val="ListParagraph"/>
              <w:numPr>
                <w:ilvl w:val="1"/>
                <w:numId w:val="19"/>
              </w:numPr>
              <w:tabs>
                <w:tab w:val="left" w:pos="567"/>
              </w:tabs>
              <w:spacing w:after="240"/>
              <w:ind w:left="0" w:firstLine="108"/>
              <w:rPr>
                <w:rFonts w:ascii="Arial" w:eastAsiaTheme="minorEastAsia" w:hAnsi="Arial" w:cs="Arial"/>
                <w:b/>
                <w:color w:val="00B050"/>
                <w:sz w:val="22"/>
                <w:szCs w:val="22"/>
                <w:lang w:eastAsia="ja-JP"/>
              </w:rPr>
            </w:pPr>
            <w:r w:rsidRPr="00EB2D94">
              <w:rPr>
                <w:rFonts w:ascii="Arial" w:eastAsiaTheme="minorEastAsia" w:hAnsi="Arial" w:cs="Arial"/>
                <w:b/>
                <w:color w:val="009966"/>
                <w:sz w:val="22"/>
                <w:szCs w:val="22"/>
                <w:lang w:eastAsia="ja-JP"/>
              </w:rPr>
              <w:t xml:space="preserve">Complaints </w:t>
            </w:r>
          </w:p>
          <w:p w14:paraId="375CEFDE" w14:textId="77777777" w:rsidR="00FA326E" w:rsidRDefault="00FA326E" w:rsidP="00242F88">
            <w:pPr>
              <w:tabs>
                <w:tab w:val="decimal" w:pos="34"/>
              </w:tabs>
              <w:spacing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EB2D94">
              <w:rPr>
                <w:rFonts w:ascii="Arial" w:eastAsia="Arial" w:hAnsi="Arial" w:cs="Arial"/>
                <w:color w:val="000000"/>
                <w:sz w:val="22"/>
                <w:szCs w:val="22"/>
                <w:lang w:eastAsia="en-US"/>
              </w:rPr>
              <w:t>rovider must:</w:t>
            </w:r>
          </w:p>
          <w:p w14:paraId="036AE188" w14:textId="77777777" w:rsidR="00FA326E" w:rsidRDefault="00FA326E" w:rsidP="00242F88">
            <w:pPr>
              <w:tabs>
                <w:tab w:val="decimal" w:pos="34"/>
              </w:tabs>
              <w:spacing w:after="0" w:line="260" w:lineRule="exact"/>
              <w:ind w:left="567" w:right="216"/>
              <w:jc w:val="both"/>
              <w:textAlignment w:val="baseline"/>
              <w:rPr>
                <w:rFonts w:ascii="Arial" w:eastAsia="Arial" w:hAnsi="Arial" w:cs="Arial"/>
                <w:color w:val="000000"/>
                <w:sz w:val="22"/>
                <w:szCs w:val="22"/>
                <w:lang w:eastAsia="en-US"/>
              </w:rPr>
            </w:pPr>
          </w:p>
          <w:p w14:paraId="365AD5A1" w14:textId="77777777" w:rsidR="00FA326E" w:rsidRPr="00EB2D94" w:rsidRDefault="00FA326E" w:rsidP="009B2C04">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Have a formal complaints polic</w:t>
            </w:r>
            <w:r>
              <w:rPr>
                <w:rFonts w:ascii="Arial" w:hAnsi="Arial" w:cs="Arial"/>
                <w:sz w:val="22"/>
                <w:szCs w:val="22"/>
              </w:rPr>
              <w:t>y and procedures through which P</w:t>
            </w:r>
            <w:r w:rsidRPr="00EB2D94">
              <w:rPr>
                <w:rFonts w:ascii="Arial" w:hAnsi="Arial" w:cs="Arial"/>
                <w:sz w:val="22"/>
                <w:szCs w:val="22"/>
              </w:rPr>
              <w:t>atients can raise issues with the service</w:t>
            </w:r>
            <w:r>
              <w:rPr>
                <w:rFonts w:ascii="Arial" w:hAnsi="Arial" w:cs="Arial"/>
                <w:sz w:val="22"/>
                <w:szCs w:val="22"/>
              </w:rPr>
              <w:t>.</w:t>
            </w:r>
          </w:p>
          <w:p w14:paraId="55C2564E" w14:textId="77777777" w:rsidR="00FA326E" w:rsidRPr="00EB2D94" w:rsidRDefault="00FA326E" w:rsidP="009B2C04">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Endeavour to resolve any complaints directly with th</w:t>
            </w:r>
            <w:r>
              <w:rPr>
                <w:rFonts w:ascii="Arial" w:hAnsi="Arial" w:cs="Arial"/>
                <w:sz w:val="22"/>
                <w:szCs w:val="22"/>
              </w:rPr>
              <w:t>e P</w:t>
            </w:r>
            <w:r w:rsidRPr="00EB2D94">
              <w:rPr>
                <w:rFonts w:ascii="Arial" w:hAnsi="Arial" w:cs="Arial"/>
                <w:sz w:val="22"/>
                <w:szCs w:val="22"/>
              </w:rPr>
              <w:t>at</w:t>
            </w:r>
            <w:r>
              <w:rPr>
                <w:rFonts w:ascii="Arial" w:hAnsi="Arial" w:cs="Arial"/>
                <w:sz w:val="22"/>
                <w:szCs w:val="22"/>
              </w:rPr>
              <w:t>ient, and only escalate to the C</w:t>
            </w:r>
            <w:r w:rsidRPr="00EB2D94">
              <w:rPr>
                <w:rFonts w:ascii="Arial" w:hAnsi="Arial" w:cs="Arial"/>
                <w:sz w:val="22"/>
                <w:szCs w:val="22"/>
              </w:rPr>
              <w:t>ommissioner if the complaint cannot be resolved directly</w:t>
            </w:r>
            <w:r>
              <w:rPr>
                <w:rFonts w:ascii="Arial" w:hAnsi="Arial" w:cs="Arial"/>
                <w:sz w:val="22"/>
                <w:szCs w:val="22"/>
              </w:rPr>
              <w:t>.</w:t>
            </w:r>
          </w:p>
          <w:p w14:paraId="1B75DFDB" w14:textId="77777777" w:rsidR="00FA326E" w:rsidRPr="00EB2D94" w:rsidRDefault="00FA326E" w:rsidP="009B2C04">
            <w:pPr>
              <w:numPr>
                <w:ilvl w:val="0"/>
                <w:numId w:val="20"/>
              </w:numPr>
              <w:tabs>
                <w:tab w:val="clear" w:pos="1560"/>
                <w:tab w:val="num" w:pos="851"/>
              </w:tabs>
              <w:spacing w:after="0"/>
              <w:ind w:left="851" w:hanging="284"/>
              <w:jc w:val="both"/>
              <w:rPr>
                <w:rFonts w:ascii="Arial" w:hAnsi="Arial" w:cs="Arial"/>
                <w:sz w:val="22"/>
                <w:szCs w:val="22"/>
              </w:rPr>
            </w:pPr>
            <w:r>
              <w:rPr>
                <w:rFonts w:ascii="Arial" w:hAnsi="Arial" w:cs="Arial"/>
                <w:sz w:val="22"/>
                <w:szCs w:val="22"/>
              </w:rPr>
              <w:t>Adhere to local C</w:t>
            </w:r>
            <w:r w:rsidRPr="00EB2D94">
              <w:rPr>
                <w:rFonts w:ascii="Arial" w:hAnsi="Arial" w:cs="Arial"/>
                <w:sz w:val="22"/>
                <w:szCs w:val="22"/>
              </w:rPr>
              <w:t>ommissioner policies and procedures regarding complaints, in</w:t>
            </w:r>
            <w:r>
              <w:rPr>
                <w:rFonts w:ascii="Arial" w:hAnsi="Arial" w:cs="Arial"/>
                <w:sz w:val="22"/>
                <w:szCs w:val="22"/>
              </w:rPr>
              <w:t>cluding the need to inform the C</w:t>
            </w:r>
            <w:r w:rsidRPr="00EB2D94">
              <w:rPr>
                <w:rFonts w:ascii="Arial" w:hAnsi="Arial" w:cs="Arial"/>
                <w:sz w:val="22"/>
                <w:szCs w:val="22"/>
              </w:rPr>
              <w:t>ommissioner of all complaints</w:t>
            </w:r>
            <w:r>
              <w:rPr>
                <w:rFonts w:ascii="Arial" w:hAnsi="Arial" w:cs="Arial"/>
                <w:sz w:val="22"/>
                <w:szCs w:val="22"/>
              </w:rPr>
              <w:t>.</w:t>
            </w:r>
          </w:p>
          <w:p w14:paraId="14198F28" w14:textId="77777777" w:rsidR="00FA326E" w:rsidRPr="00EB2D94" w:rsidRDefault="00FA326E" w:rsidP="009B2C04">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Respond to complaints in line with the NHS complaints procedure and the relevant statutory regulatory body</w:t>
            </w:r>
            <w:r>
              <w:rPr>
                <w:rFonts w:ascii="Arial" w:hAnsi="Arial" w:cs="Arial"/>
                <w:sz w:val="22"/>
                <w:szCs w:val="22"/>
              </w:rPr>
              <w:t>.</w:t>
            </w:r>
          </w:p>
          <w:p w14:paraId="3395A6A8" w14:textId="77777777" w:rsidR="00FA326E" w:rsidRPr="00EB2D94" w:rsidRDefault="00FA326E" w:rsidP="00242F88">
            <w:pPr>
              <w:pStyle w:val="ListParagraph"/>
              <w:ind w:left="709" w:firstLine="108"/>
              <w:rPr>
                <w:rFonts w:ascii="Arial" w:eastAsia="Arial" w:hAnsi="Arial" w:cs="Arial"/>
                <w:color w:val="000000"/>
                <w:sz w:val="22"/>
                <w:szCs w:val="22"/>
                <w:lang w:eastAsia="en-US"/>
              </w:rPr>
            </w:pPr>
          </w:p>
          <w:p w14:paraId="0F274C8E" w14:textId="77777777" w:rsidR="00FA326E" w:rsidRPr="00EB2D94" w:rsidRDefault="00FA326E" w:rsidP="009B2C04">
            <w:pPr>
              <w:pStyle w:val="ListParagraph"/>
              <w:numPr>
                <w:ilvl w:val="1"/>
                <w:numId w:val="19"/>
              </w:numPr>
              <w:ind w:left="709" w:hanging="567"/>
              <w:rPr>
                <w:rFonts w:ascii="Arial" w:eastAsiaTheme="minorEastAsia" w:hAnsi="Arial" w:cs="Arial"/>
                <w:b/>
                <w:color w:val="009966"/>
                <w:sz w:val="22"/>
                <w:szCs w:val="22"/>
                <w:lang w:eastAsia="ja-JP"/>
              </w:rPr>
            </w:pPr>
            <w:r w:rsidRPr="00EB2D94">
              <w:rPr>
                <w:rFonts w:ascii="Arial" w:eastAsiaTheme="minorEastAsia" w:hAnsi="Arial" w:cs="Arial"/>
                <w:b/>
                <w:color w:val="009966"/>
                <w:sz w:val="22"/>
                <w:szCs w:val="22"/>
                <w:lang w:eastAsia="ja-JP"/>
              </w:rPr>
              <w:t xml:space="preserve">Audits </w:t>
            </w:r>
          </w:p>
          <w:p w14:paraId="71B0AF09" w14:textId="77777777" w:rsidR="00FA326E" w:rsidRPr="00EB2D94" w:rsidRDefault="00FA326E" w:rsidP="00242F88">
            <w:pPr>
              <w:spacing w:before="244"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Provider must notify the C</w:t>
            </w:r>
            <w:r w:rsidRPr="00EB2D94">
              <w:rPr>
                <w:rFonts w:ascii="Arial" w:eastAsia="Arial" w:hAnsi="Arial" w:cs="Arial"/>
                <w:color w:val="000000"/>
                <w:sz w:val="22"/>
                <w:szCs w:val="22"/>
                <w:lang w:eastAsia="en-US"/>
              </w:rPr>
              <w:t xml:space="preserve">ommissioner of the result of any audit undertaken by any regulating body, or any other NHS </w:t>
            </w:r>
            <w:r>
              <w:rPr>
                <w:rFonts w:ascii="Arial" w:eastAsia="Arial" w:hAnsi="Arial" w:cs="Arial"/>
                <w:color w:val="000000"/>
                <w:sz w:val="22"/>
                <w:szCs w:val="22"/>
                <w:lang w:eastAsia="en-US"/>
              </w:rPr>
              <w:t>C</w:t>
            </w:r>
            <w:r w:rsidRPr="00EB2D94">
              <w:rPr>
                <w:rFonts w:ascii="Arial" w:eastAsia="Arial" w:hAnsi="Arial" w:cs="Arial"/>
                <w:color w:val="000000"/>
                <w:sz w:val="22"/>
                <w:szCs w:val="22"/>
                <w:lang w:eastAsia="en-US"/>
              </w:rPr>
              <w:t>ommissioner.</w:t>
            </w:r>
          </w:p>
          <w:p w14:paraId="2237E91A" w14:textId="77777777" w:rsidR="00FA326E" w:rsidRPr="00EB2D94" w:rsidRDefault="00FA326E" w:rsidP="00242F88">
            <w:pPr>
              <w:spacing w:before="241" w:after="0" w:line="260" w:lineRule="exact"/>
              <w:ind w:left="567"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Provider must allow the C</w:t>
            </w:r>
            <w:r w:rsidRPr="00EB2D94">
              <w:rPr>
                <w:rFonts w:ascii="Arial" w:eastAsia="Arial" w:hAnsi="Arial" w:cs="Arial"/>
                <w:color w:val="000000"/>
                <w:sz w:val="22"/>
                <w:szCs w:val="22"/>
                <w:lang w:eastAsia="en-US"/>
              </w:rPr>
              <w:t xml:space="preserve">ommissioner, or any individual or </w:t>
            </w:r>
            <w:proofErr w:type="spellStart"/>
            <w:r w:rsidRPr="00EB2D94">
              <w:rPr>
                <w:rFonts w:ascii="Arial" w:eastAsia="Arial" w:hAnsi="Arial" w:cs="Arial"/>
                <w:color w:val="000000"/>
                <w:sz w:val="22"/>
                <w:szCs w:val="22"/>
                <w:lang w:eastAsia="en-US"/>
              </w:rPr>
              <w:t>organisati</w:t>
            </w:r>
            <w:r>
              <w:rPr>
                <w:rFonts w:ascii="Arial" w:eastAsia="Arial" w:hAnsi="Arial" w:cs="Arial"/>
                <w:color w:val="000000"/>
                <w:sz w:val="22"/>
                <w:szCs w:val="22"/>
                <w:lang w:eastAsia="en-US"/>
              </w:rPr>
              <w:t>on</w:t>
            </w:r>
            <w:proofErr w:type="spellEnd"/>
            <w:r>
              <w:rPr>
                <w:rFonts w:ascii="Arial" w:eastAsia="Arial" w:hAnsi="Arial" w:cs="Arial"/>
                <w:color w:val="000000"/>
                <w:sz w:val="22"/>
                <w:szCs w:val="22"/>
                <w:lang w:eastAsia="en-US"/>
              </w:rPr>
              <w:t xml:space="preserve"> acting on the behalf of the C</w:t>
            </w:r>
            <w:r w:rsidRPr="00EB2D94">
              <w:rPr>
                <w:rFonts w:ascii="Arial" w:eastAsia="Arial" w:hAnsi="Arial" w:cs="Arial"/>
                <w:color w:val="000000"/>
                <w:sz w:val="22"/>
                <w:szCs w:val="22"/>
                <w:lang w:eastAsia="en-US"/>
              </w:rPr>
              <w:t>ommissioner</w:t>
            </w:r>
            <w:r>
              <w:rPr>
                <w:rFonts w:ascii="Arial" w:eastAsia="Arial" w:hAnsi="Arial" w:cs="Arial"/>
                <w:color w:val="000000"/>
                <w:sz w:val="22"/>
                <w:szCs w:val="22"/>
                <w:lang w:eastAsia="en-US"/>
              </w:rPr>
              <w:t>,</w:t>
            </w:r>
            <w:r w:rsidRPr="00EB2D94">
              <w:rPr>
                <w:rFonts w:ascii="Arial" w:eastAsia="Arial" w:hAnsi="Arial" w:cs="Arial"/>
                <w:color w:val="000000"/>
                <w:sz w:val="22"/>
                <w:szCs w:val="22"/>
                <w:lang w:eastAsia="en-US"/>
              </w:rPr>
              <w:t xml:space="preserve"> NHS England</w:t>
            </w:r>
            <w:r>
              <w:rPr>
                <w:rFonts w:ascii="Arial" w:eastAsia="Arial" w:hAnsi="Arial" w:cs="Arial"/>
                <w:color w:val="000000"/>
                <w:sz w:val="22"/>
                <w:szCs w:val="22"/>
                <w:lang w:eastAsia="en-US"/>
              </w:rPr>
              <w:t>/Improvement</w:t>
            </w:r>
            <w:r w:rsidRPr="00EB2D94">
              <w:rPr>
                <w:rFonts w:ascii="Arial" w:eastAsia="Arial" w:hAnsi="Arial" w:cs="Arial"/>
                <w:color w:val="000000"/>
                <w:sz w:val="22"/>
                <w:szCs w:val="22"/>
                <w:lang w:eastAsia="en-US"/>
              </w:rPr>
              <w:t xml:space="preserve"> or Department of Health to inspect the quality of service through observation</w:t>
            </w:r>
            <w:r>
              <w:rPr>
                <w:rFonts w:ascii="Arial" w:eastAsia="Arial" w:hAnsi="Arial" w:cs="Arial"/>
                <w:color w:val="000000"/>
                <w:sz w:val="22"/>
                <w:szCs w:val="22"/>
                <w:lang w:eastAsia="en-US"/>
              </w:rPr>
              <w:t xml:space="preserve"> of service delivery, audit of </w:t>
            </w:r>
            <w:proofErr w:type="gramStart"/>
            <w:r>
              <w:rPr>
                <w:rFonts w:ascii="Arial" w:eastAsia="Arial" w:hAnsi="Arial" w:cs="Arial"/>
                <w:color w:val="000000"/>
                <w:sz w:val="22"/>
                <w:szCs w:val="22"/>
                <w:lang w:eastAsia="en-US"/>
              </w:rPr>
              <w:t>P</w:t>
            </w:r>
            <w:r w:rsidRPr="00EB2D94">
              <w:rPr>
                <w:rFonts w:ascii="Arial" w:eastAsia="Arial" w:hAnsi="Arial" w:cs="Arial"/>
                <w:color w:val="000000"/>
                <w:sz w:val="22"/>
                <w:szCs w:val="22"/>
                <w:lang w:eastAsia="en-US"/>
              </w:rPr>
              <w:t>atient</w:t>
            </w:r>
            <w:proofErr w:type="gramEnd"/>
            <w:r w:rsidRPr="00EB2D94">
              <w:rPr>
                <w:rFonts w:ascii="Arial" w:eastAsia="Arial" w:hAnsi="Arial" w:cs="Arial"/>
                <w:color w:val="000000"/>
                <w:sz w:val="22"/>
                <w:szCs w:val="22"/>
                <w:lang w:eastAsia="en-US"/>
              </w:rPr>
              <w:t xml:space="preserve"> records and data, audit of business processes and records relating to the service contract and audit of staff records, as required.</w:t>
            </w:r>
          </w:p>
          <w:p w14:paraId="55F65599" w14:textId="77777777" w:rsidR="00FA326E" w:rsidRDefault="00FA326E" w:rsidP="00242F88">
            <w:pPr>
              <w:spacing w:before="241"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lastRenderedPageBreak/>
              <w:t>The P</w:t>
            </w:r>
            <w:r w:rsidRPr="00EB2D94">
              <w:rPr>
                <w:rFonts w:ascii="Arial" w:eastAsia="Arial" w:hAnsi="Arial" w:cs="Arial"/>
                <w:color w:val="000000"/>
                <w:sz w:val="22"/>
                <w:szCs w:val="22"/>
                <w:lang w:eastAsia="en-US"/>
              </w:rPr>
              <w:t>rovider will undertake clinical audits as a part of the Quality Schedule the results of which will be shared with th</w:t>
            </w:r>
            <w:r>
              <w:rPr>
                <w:rFonts w:ascii="Arial" w:eastAsia="Arial" w:hAnsi="Arial" w:cs="Arial"/>
                <w:color w:val="000000"/>
                <w:sz w:val="22"/>
                <w:szCs w:val="22"/>
                <w:lang w:eastAsia="en-US"/>
              </w:rPr>
              <w:t>e C</w:t>
            </w:r>
            <w:r w:rsidRPr="00EB2D94">
              <w:rPr>
                <w:rFonts w:ascii="Arial" w:eastAsia="Arial" w:hAnsi="Arial" w:cs="Arial"/>
                <w:color w:val="000000"/>
                <w:sz w:val="22"/>
                <w:szCs w:val="22"/>
                <w:lang w:eastAsia="en-US"/>
              </w:rPr>
              <w:t>ommissioner.</w:t>
            </w:r>
          </w:p>
          <w:p w14:paraId="663EAF8A" w14:textId="77777777" w:rsidR="00FA326E" w:rsidRPr="00EB2D94" w:rsidRDefault="00FA326E" w:rsidP="00242F88">
            <w:pPr>
              <w:spacing w:before="241" w:after="0" w:line="260" w:lineRule="exact"/>
              <w:ind w:left="567" w:right="216"/>
              <w:jc w:val="both"/>
              <w:textAlignment w:val="baseline"/>
              <w:rPr>
                <w:rFonts w:ascii="Arial" w:eastAsia="Arial" w:hAnsi="Arial" w:cs="Arial"/>
                <w:color w:val="000000"/>
                <w:sz w:val="22"/>
                <w:szCs w:val="22"/>
                <w:lang w:eastAsia="en-US"/>
              </w:rPr>
            </w:pPr>
            <w:r w:rsidRPr="007D1741">
              <w:rPr>
                <w:rFonts w:ascii="Arial" w:eastAsia="Arial" w:hAnsi="Arial" w:cs="Arial"/>
                <w:color w:val="000000"/>
                <w:sz w:val="22"/>
                <w:szCs w:val="22"/>
                <w:lang w:eastAsia="en-US"/>
              </w:rPr>
              <w:t xml:space="preserve">Commissioners can request evidence of </w:t>
            </w:r>
            <w:r>
              <w:rPr>
                <w:rFonts w:ascii="Arial" w:eastAsia="Arial" w:hAnsi="Arial" w:cs="Arial"/>
                <w:color w:val="000000"/>
                <w:sz w:val="22"/>
                <w:szCs w:val="22"/>
                <w:lang w:eastAsia="en-US"/>
              </w:rPr>
              <w:t>Data Security and Protection</w:t>
            </w:r>
            <w:r w:rsidRPr="007D1741">
              <w:rPr>
                <w:rFonts w:ascii="Arial" w:eastAsia="Arial" w:hAnsi="Arial" w:cs="Arial"/>
                <w:color w:val="000000"/>
                <w:sz w:val="22"/>
                <w:szCs w:val="22"/>
                <w:lang w:eastAsia="en-US"/>
              </w:rPr>
              <w:t xml:space="preserve"> Toolkit returns at any time. </w:t>
            </w:r>
            <w:r>
              <w:rPr>
                <w:rFonts w:ascii="Arial" w:eastAsia="Arial" w:hAnsi="Arial" w:cs="Arial"/>
                <w:color w:val="000000"/>
                <w:sz w:val="22"/>
                <w:szCs w:val="22"/>
                <w:lang w:eastAsia="en-US"/>
              </w:rPr>
              <w:t xml:space="preserve">It is good practice for Providers to provide evidence on an annual basis that their </w:t>
            </w:r>
            <w:proofErr w:type="spellStart"/>
            <w:r>
              <w:rPr>
                <w:rFonts w:ascii="Arial" w:eastAsia="Arial" w:hAnsi="Arial" w:cs="Arial"/>
                <w:color w:val="000000"/>
                <w:sz w:val="22"/>
                <w:szCs w:val="22"/>
                <w:lang w:eastAsia="en-US"/>
              </w:rPr>
              <w:t>DSPToolkit</w:t>
            </w:r>
            <w:proofErr w:type="spellEnd"/>
            <w:r>
              <w:rPr>
                <w:rFonts w:ascii="Arial" w:eastAsia="Arial" w:hAnsi="Arial" w:cs="Arial"/>
                <w:color w:val="000000"/>
                <w:sz w:val="22"/>
                <w:szCs w:val="22"/>
                <w:lang w:eastAsia="en-US"/>
              </w:rPr>
              <w:t xml:space="preserve"> Return has been externally audited. </w:t>
            </w:r>
          </w:p>
          <w:p w14:paraId="0DE11CA0" w14:textId="77777777" w:rsidR="00FA326E" w:rsidRDefault="00FA326E" w:rsidP="00242F88">
            <w:pPr>
              <w:pStyle w:val="ListParagraph"/>
              <w:ind w:left="1276"/>
              <w:rPr>
                <w:rFonts w:ascii="Arial" w:eastAsia="Arial" w:hAnsi="Arial" w:cs="Arial"/>
                <w:color w:val="000000"/>
                <w:sz w:val="22"/>
                <w:szCs w:val="22"/>
                <w:lang w:eastAsia="en-US"/>
              </w:rPr>
            </w:pPr>
          </w:p>
          <w:p w14:paraId="1013D149" w14:textId="77777777" w:rsidR="00FA326E" w:rsidRPr="00665F34" w:rsidRDefault="00FA326E" w:rsidP="00242F88">
            <w:pPr>
              <w:pStyle w:val="ListParagraph"/>
              <w:ind w:left="1276"/>
              <w:rPr>
                <w:rFonts w:ascii="Arial" w:eastAsia="Arial" w:hAnsi="Arial" w:cs="Arial"/>
                <w:color w:val="000000"/>
                <w:sz w:val="22"/>
                <w:szCs w:val="22"/>
                <w:lang w:eastAsia="en-US"/>
              </w:rPr>
            </w:pPr>
          </w:p>
          <w:p w14:paraId="6350A8F8" w14:textId="77777777" w:rsidR="00FA326E" w:rsidRPr="00665F34" w:rsidRDefault="00FA326E" w:rsidP="009B2C04">
            <w:pPr>
              <w:pStyle w:val="ListParagraph"/>
              <w:numPr>
                <w:ilvl w:val="1"/>
                <w:numId w:val="19"/>
              </w:numPr>
              <w:tabs>
                <w:tab w:val="left" w:pos="567"/>
              </w:tabs>
              <w:ind w:left="142" w:firstLine="0"/>
              <w:rPr>
                <w:rFonts w:ascii="Arial" w:eastAsiaTheme="minorEastAsia" w:hAnsi="Arial" w:cs="Arial"/>
                <w:b/>
                <w:color w:val="009966"/>
                <w:sz w:val="22"/>
                <w:szCs w:val="22"/>
                <w:lang w:eastAsia="ja-JP"/>
              </w:rPr>
            </w:pPr>
            <w:r w:rsidRPr="00665F34">
              <w:rPr>
                <w:rFonts w:ascii="Arial" w:eastAsiaTheme="minorEastAsia" w:hAnsi="Arial" w:cs="Arial"/>
                <w:b/>
                <w:color w:val="009966"/>
                <w:sz w:val="22"/>
                <w:szCs w:val="22"/>
                <w:lang w:eastAsia="ja-JP"/>
              </w:rPr>
              <w:t>Equipment</w:t>
            </w:r>
          </w:p>
          <w:p w14:paraId="286F2EED" w14:textId="77777777" w:rsidR="00FA326E" w:rsidRPr="00665F34" w:rsidRDefault="00FA326E" w:rsidP="00242F88">
            <w:pPr>
              <w:pStyle w:val="ListParagraph"/>
              <w:ind w:left="709" w:firstLine="108"/>
              <w:rPr>
                <w:rFonts w:ascii="Arial" w:eastAsiaTheme="minorEastAsia" w:hAnsi="Arial" w:cs="Arial"/>
                <w:b/>
                <w:color w:val="009966"/>
                <w:sz w:val="22"/>
                <w:szCs w:val="22"/>
                <w:lang w:eastAsia="ja-JP"/>
              </w:rPr>
            </w:pPr>
          </w:p>
          <w:p w14:paraId="4C68051A" w14:textId="77777777" w:rsidR="00FA326E" w:rsidRDefault="00FA326E" w:rsidP="00242F88">
            <w:pPr>
              <w:spacing w:line="276" w:lineRule="auto"/>
              <w:ind w:left="567"/>
              <w:rPr>
                <w:rFonts w:ascii="Arial" w:eastAsia="Arial" w:hAnsi="Arial" w:cs="Arial"/>
                <w:color w:val="000000"/>
                <w:sz w:val="22"/>
                <w:szCs w:val="22"/>
                <w:lang w:eastAsia="en-US"/>
              </w:rPr>
            </w:pPr>
            <w:r>
              <w:rPr>
                <w:rFonts w:ascii="Arial" w:eastAsia="Arial" w:hAnsi="Arial" w:cs="Arial"/>
                <w:color w:val="000000"/>
                <w:sz w:val="22"/>
                <w:szCs w:val="22"/>
                <w:lang w:eastAsia="en-US"/>
              </w:rPr>
              <w:t>Equipment, including consumables are the responsibility of the Provider.</w:t>
            </w:r>
          </w:p>
          <w:p w14:paraId="4D988977" w14:textId="77777777" w:rsidR="00FA326E" w:rsidRDefault="00FA326E" w:rsidP="00242F88">
            <w:pPr>
              <w:spacing w:line="276" w:lineRule="auto"/>
              <w:ind w:left="709" w:hanging="142"/>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The Provider must either: </w:t>
            </w:r>
          </w:p>
          <w:p w14:paraId="6FDE7DF5" w14:textId="77777777" w:rsidR="00FA326E" w:rsidRDefault="00FA326E" w:rsidP="009B2C04">
            <w:pPr>
              <w:numPr>
                <w:ilvl w:val="0"/>
                <w:numId w:val="20"/>
              </w:numPr>
              <w:tabs>
                <w:tab w:val="clear" w:pos="1560"/>
                <w:tab w:val="num" w:pos="993"/>
                <w:tab w:val="num" w:pos="3196"/>
              </w:tabs>
              <w:spacing w:after="0" w:line="276" w:lineRule="auto"/>
              <w:ind w:left="993" w:hanging="426"/>
              <w:jc w:val="both"/>
              <w:rPr>
                <w:rFonts w:ascii="Arial" w:hAnsi="Arial" w:cs="Arial"/>
                <w:sz w:val="22"/>
                <w:szCs w:val="22"/>
              </w:rPr>
            </w:pPr>
            <w:r>
              <w:rPr>
                <w:rFonts w:ascii="Arial" w:hAnsi="Arial" w:cs="Arial"/>
                <w:sz w:val="22"/>
                <w:szCs w:val="22"/>
              </w:rPr>
              <w:t xml:space="preserve">Purchase, maintain to a high standard and replace all relevant equipment required to provide the service. </w:t>
            </w:r>
          </w:p>
          <w:p w14:paraId="45931724" w14:textId="77777777" w:rsidR="00FA326E" w:rsidRDefault="00FA326E" w:rsidP="00242F88">
            <w:pPr>
              <w:tabs>
                <w:tab w:val="num" w:pos="993"/>
              </w:tabs>
              <w:spacing w:after="0" w:line="276" w:lineRule="auto"/>
              <w:ind w:left="993" w:hanging="426"/>
              <w:jc w:val="both"/>
              <w:rPr>
                <w:rFonts w:ascii="Arial" w:hAnsi="Arial" w:cs="Arial"/>
                <w:sz w:val="22"/>
                <w:szCs w:val="22"/>
              </w:rPr>
            </w:pPr>
            <w:r>
              <w:rPr>
                <w:rFonts w:ascii="Arial" w:hAnsi="Arial" w:cs="Arial"/>
                <w:sz w:val="22"/>
                <w:szCs w:val="22"/>
              </w:rPr>
              <w:t>or</w:t>
            </w:r>
          </w:p>
          <w:p w14:paraId="36EB92BA" w14:textId="77777777" w:rsidR="00FA326E" w:rsidRDefault="00FA326E" w:rsidP="009B2C04">
            <w:pPr>
              <w:numPr>
                <w:ilvl w:val="0"/>
                <w:numId w:val="20"/>
              </w:numPr>
              <w:tabs>
                <w:tab w:val="clear" w:pos="1560"/>
                <w:tab w:val="num" w:pos="993"/>
                <w:tab w:val="num" w:pos="3196"/>
              </w:tabs>
              <w:spacing w:after="0" w:line="276" w:lineRule="auto"/>
              <w:ind w:left="993" w:hanging="426"/>
              <w:jc w:val="both"/>
              <w:rPr>
                <w:rFonts w:ascii="Arial" w:hAnsi="Arial" w:cs="Arial"/>
                <w:sz w:val="22"/>
                <w:szCs w:val="22"/>
              </w:rPr>
            </w:pPr>
            <w:r>
              <w:rPr>
                <w:rFonts w:ascii="Arial" w:hAnsi="Arial" w:cs="Arial"/>
                <w:sz w:val="22"/>
                <w:szCs w:val="22"/>
              </w:rPr>
              <w:t>Lease/get a license for equipment provided with the premises and gain assurance that maintenance of the equipment is being carried out regularly by those who own it.</w:t>
            </w:r>
          </w:p>
          <w:p w14:paraId="0668AA76" w14:textId="77777777" w:rsidR="00FA326E" w:rsidRDefault="00FA326E" w:rsidP="00242F88">
            <w:pPr>
              <w:spacing w:after="0" w:line="276" w:lineRule="auto"/>
              <w:ind w:left="709"/>
              <w:jc w:val="both"/>
              <w:rPr>
                <w:rFonts w:ascii="Arial" w:hAnsi="Arial" w:cs="Arial"/>
                <w:sz w:val="22"/>
                <w:szCs w:val="22"/>
              </w:rPr>
            </w:pPr>
          </w:p>
          <w:p w14:paraId="78602FE1" w14:textId="77777777" w:rsidR="00FA326E" w:rsidRDefault="00FA326E" w:rsidP="00242F88">
            <w:pPr>
              <w:spacing w:line="276" w:lineRule="auto"/>
              <w:ind w:left="567"/>
              <w:jc w:val="both"/>
              <w:rPr>
                <w:rFonts w:ascii="Arial" w:hAnsi="Arial" w:cs="Arial"/>
                <w:sz w:val="22"/>
                <w:szCs w:val="22"/>
              </w:rPr>
            </w:pPr>
            <w:r>
              <w:rPr>
                <w:rFonts w:ascii="Arial" w:hAnsi="Arial" w:cs="Arial"/>
                <w:sz w:val="22"/>
                <w:szCs w:val="22"/>
              </w:rPr>
              <w:t xml:space="preserve">The Provider is responsible for ensuring staff receive relevant training in the use of equipment to ensure their own safety and that of the individual involved. </w:t>
            </w:r>
          </w:p>
          <w:p w14:paraId="1D19C1BA" w14:textId="77777777" w:rsidR="00FA326E" w:rsidRDefault="00FA326E" w:rsidP="00242F88">
            <w:pPr>
              <w:spacing w:after="0" w:line="276" w:lineRule="auto"/>
              <w:ind w:left="567"/>
              <w:rPr>
                <w:rFonts w:ascii="Arial" w:hAnsi="Arial" w:cs="Arial"/>
                <w:sz w:val="22"/>
                <w:szCs w:val="22"/>
              </w:rPr>
            </w:pPr>
            <w:r>
              <w:rPr>
                <w:rFonts w:ascii="Arial" w:hAnsi="Arial" w:cs="Arial"/>
                <w:sz w:val="22"/>
                <w:szCs w:val="22"/>
              </w:rPr>
              <w:t xml:space="preserve">As appropriate, policies are to be in place to demonstrate assurance of </w:t>
            </w:r>
            <w:proofErr w:type="gramStart"/>
            <w:r>
              <w:rPr>
                <w:rFonts w:ascii="Arial" w:hAnsi="Arial" w:cs="Arial"/>
                <w:sz w:val="22"/>
                <w:szCs w:val="22"/>
              </w:rPr>
              <w:t>Patient</w:t>
            </w:r>
            <w:proofErr w:type="gramEnd"/>
            <w:r>
              <w:rPr>
                <w:rFonts w:ascii="Arial" w:hAnsi="Arial" w:cs="Arial"/>
                <w:sz w:val="22"/>
                <w:szCs w:val="22"/>
              </w:rPr>
              <w:t xml:space="preserve"> safety, adequate storage, staff training and, where appropriate, decontamination of all medical equipment. Maintenance and operational schedules should be available as part of the contract review.</w:t>
            </w:r>
          </w:p>
          <w:p w14:paraId="0029C122" w14:textId="77777777" w:rsidR="00FA326E" w:rsidRDefault="00FA326E" w:rsidP="00242F88">
            <w:pPr>
              <w:spacing w:after="120" w:line="276" w:lineRule="auto"/>
              <w:ind w:left="567"/>
              <w:rPr>
                <w:rFonts w:ascii="Arial" w:hAnsi="Arial" w:cs="Arial"/>
                <w:sz w:val="22"/>
                <w:szCs w:val="22"/>
              </w:rPr>
            </w:pPr>
            <w:r>
              <w:rPr>
                <w:rFonts w:ascii="Arial" w:hAnsi="Arial" w:cs="Arial"/>
                <w:sz w:val="22"/>
                <w:szCs w:val="22"/>
              </w:rPr>
              <w:t>The Provider shall provide equipment that meets or exceeds the following:</w:t>
            </w:r>
          </w:p>
          <w:p w14:paraId="5CE2F08B" w14:textId="77777777" w:rsidR="00FA326E" w:rsidRDefault="00FA326E" w:rsidP="009B2C04">
            <w:pPr>
              <w:pStyle w:val="ListParagraph"/>
              <w:keepLines/>
              <w:numPr>
                <w:ilvl w:val="0"/>
                <w:numId w:val="25"/>
              </w:numPr>
              <w:spacing w:after="120" w:line="276" w:lineRule="auto"/>
              <w:ind w:left="993" w:hanging="426"/>
              <w:jc w:val="both"/>
              <w:rPr>
                <w:rFonts w:ascii="Arial" w:hAnsi="Arial" w:cs="Arial"/>
                <w:sz w:val="22"/>
                <w:szCs w:val="22"/>
                <w:lang w:eastAsia="en-US"/>
              </w:rPr>
            </w:pPr>
            <w:r>
              <w:rPr>
                <w:rFonts w:ascii="Arial" w:hAnsi="Arial" w:cs="Arial"/>
                <w:sz w:val="22"/>
                <w:szCs w:val="22"/>
                <w:lang w:eastAsia="en-US"/>
              </w:rPr>
              <w:t>Complies with the latest guidance from the National Imaging Clinical Advisory Group and Professional Bodies.</w:t>
            </w:r>
          </w:p>
          <w:p w14:paraId="0932F15F" w14:textId="77777777" w:rsidR="00FA326E" w:rsidRDefault="00FA326E" w:rsidP="009B2C04">
            <w:pPr>
              <w:pStyle w:val="ListParagraph"/>
              <w:keepLines/>
              <w:numPr>
                <w:ilvl w:val="0"/>
                <w:numId w:val="25"/>
              </w:numPr>
              <w:spacing w:after="120" w:line="276" w:lineRule="auto"/>
              <w:ind w:left="993" w:hanging="426"/>
              <w:jc w:val="both"/>
              <w:rPr>
                <w:rFonts w:ascii="Arial" w:hAnsi="Arial" w:cs="Arial"/>
                <w:sz w:val="22"/>
                <w:szCs w:val="22"/>
                <w:lang w:eastAsia="en-US"/>
              </w:rPr>
            </w:pPr>
            <w:r>
              <w:rPr>
                <w:rFonts w:ascii="Arial" w:hAnsi="Arial" w:cs="Arial"/>
                <w:sz w:val="22"/>
                <w:szCs w:val="22"/>
                <w:lang w:eastAsia="en-US"/>
              </w:rPr>
              <w:t>Transducers that ensure good visualisation at sufficient depth of image without significant loss of accurate spatial resolution; and</w:t>
            </w:r>
          </w:p>
          <w:p w14:paraId="02628875" w14:textId="77777777" w:rsidR="00FA326E" w:rsidRDefault="00FA326E" w:rsidP="009B2C04">
            <w:pPr>
              <w:pStyle w:val="ListParagraph"/>
              <w:numPr>
                <w:ilvl w:val="0"/>
                <w:numId w:val="25"/>
              </w:numPr>
              <w:spacing w:after="120" w:line="276" w:lineRule="auto"/>
              <w:ind w:left="993" w:hanging="426"/>
              <w:rPr>
                <w:rFonts w:ascii="Arial" w:hAnsi="Arial" w:cs="Arial"/>
                <w:sz w:val="22"/>
                <w:szCs w:val="22"/>
                <w:lang w:eastAsia="en-US"/>
              </w:rPr>
            </w:pPr>
            <w:r>
              <w:rPr>
                <w:rFonts w:ascii="Arial" w:hAnsi="Arial" w:cs="Arial"/>
                <w:sz w:val="22"/>
                <w:szCs w:val="22"/>
                <w:lang w:eastAsia="en-US"/>
              </w:rPr>
              <w:t>Be capable of flow imaging and measurement.</w:t>
            </w:r>
          </w:p>
          <w:p w14:paraId="191993CC" w14:textId="77777777" w:rsidR="00FA326E" w:rsidRDefault="00FA326E" w:rsidP="009B2C04">
            <w:pPr>
              <w:pStyle w:val="ListParagraph"/>
              <w:numPr>
                <w:ilvl w:val="0"/>
                <w:numId w:val="25"/>
              </w:numPr>
              <w:spacing w:after="120" w:line="276" w:lineRule="auto"/>
              <w:ind w:left="993" w:hanging="426"/>
              <w:rPr>
                <w:rFonts w:ascii="Arial" w:hAnsi="Arial" w:cs="Arial"/>
                <w:sz w:val="22"/>
                <w:szCs w:val="22"/>
                <w:lang w:eastAsia="en-US"/>
              </w:rPr>
            </w:pPr>
            <w:r>
              <w:rPr>
                <w:rFonts w:ascii="Arial" w:hAnsi="Arial" w:cs="Arial"/>
                <w:sz w:val="22"/>
                <w:szCs w:val="22"/>
                <w:lang w:eastAsia="en-US"/>
              </w:rPr>
              <w:t>Electrical Safety Testing is required annually with regular maintenance and quality assurance testing.</w:t>
            </w:r>
          </w:p>
          <w:p w14:paraId="0547C1CC" w14:textId="77777777" w:rsidR="00FA326E" w:rsidRDefault="00FA326E" w:rsidP="009B2C04">
            <w:pPr>
              <w:pStyle w:val="ListParagraph"/>
              <w:numPr>
                <w:ilvl w:val="0"/>
                <w:numId w:val="25"/>
              </w:numPr>
              <w:spacing w:after="120" w:line="276" w:lineRule="auto"/>
              <w:ind w:left="993" w:hanging="426"/>
              <w:rPr>
                <w:rFonts w:ascii="Arial" w:hAnsi="Arial" w:cs="Arial"/>
                <w:sz w:val="22"/>
                <w:szCs w:val="22"/>
                <w:lang w:eastAsia="en-US"/>
              </w:rPr>
            </w:pPr>
            <w:r>
              <w:rPr>
                <w:rFonts w:ascii="Arial" w:hAnsi="Arial" w:cs="Arial"/>
                <w:sz w:val="22"/>
                <w:szCs w:val="22"/>
                <w:lang w:eastAsia="en-US"/>
              </w:rPr>
              <w:t>Details of maintenance contracts to include regular and emergency service cover must be provided.</w:t>
            </w:r>
          </w:p>
          <w:p w14:paraId="2CE25A92" w14:textId="77777777" w:rsidR="00FA326E" w:rsidRPr="000E1516" w:rsidRDefault="00FA326E" w:rsidP="00242F88">
            <w:pPr>
              <w:rPr>
                <w:rFonts w:ascii="Arial" w:hAnsi="Arial" w:cs="Arial"/>
                <w:b/>
                <w:color w:val="009966"/>
                <w:sz w:val="22"/>
                <w:szCs w:val="22"/>
              </w:rPr>
            </w:pPr>
            <w:r w:rsidRPr="000E1516">
              <w:rPr>
                <w:rFonts w:ascii="Arial" w:hAnsi="Arial" w:cs="Arial"/>
                <w:b/>
                <w:color w:val="009966"/>
                <w:sz w:val="22"/>
                <w:szCs w:val="22"/>
              </w:rPr>
              <w:t xml:space="preserve">5.7 </w:t>
            </w:r>
            <w:r>
              <w:rPr>
                <w:rFonts w:ascii="Arial" w:hAnsi="Arial" w:cs="Arial"/>
                <w:b/>
                <w:color w:val="009966"/>
                <w:sz w:val="22"/>
                <w:szCs w:val="22"/>
              </w:rPr>
              <w:t>Workforce standard</w:t>
            </w:r>
          </w:p>
          <w:p w14:paraId="02B95402" w14:textId="77777777" w:rsidR="00FA326E" w:rsidRDefault="00FA326E" w:rsidP="00242F88">
            <w:pPr>
              <w:spacing w:after="0" w:line="276" w:lineRule="auto"/>
              <w:ind w:left="426"/>
              <w:rPr>
                <w:rFonts w:ascii="Arial" w:hAnsi="Arial" w:cs="Arial"/>
                <w:sz w:val="22"/>
                <w:szCs w:val="22"/>
              </w:rPr>
            </w:pPr>
            <w:r>
              <w:rPr>
                <w:rFonts w:ascii="Arial" w:hAnsi="Arial" w:cs="Arial"/>
                <w:sz w:val="22"/>
                <w:szCs w:val="22"/>
              </w:rPr>
              <w:t xml:space="preserve">The Provider must describe and demonstrate that their workforce </w:t>
            </w:r>
            <w:proofErr w:type="gramStart"/>
            <w:r>
              <w:rPr>
                <w:rFonts w:ascii="Arial" w:hAnsi="Arial" w:cs="Arial"/>
                <w:sz w:val="22"/>
                <w:szCs w:val="22"/>
              </w:rPr>
              <w:t>are</w:t>
            </w:r>
            <w:proofErr w:type="gramEnd"/>
            <w:r>
              <w:rPr>
                <w:rFonts w:ascii="Arial" w:hAnsi="Arial" w:cs="Arial"/>
                <w:sz w:val="22"/>
                <w:szCs w:val="22"/>
              </w:rPr>
              <w:t xml:space="preserve"> qualified to provide this service, and how they will assure Commissioners of their competency to practice, both at the time of contract letting, and throughout the contract life.</w:t>
            </w:r>
          </w:p>
          <w:p w14:paraId="1AD87059" w14:textId="77777777" w:rsidR="00FA326E" w:rsidRDefault="00FA326E" w:rsidP="00242F88">
            <w:pPr>
              <w:spacing w:after="0" w:line="276" w:lineRule="auto"/>
              <w:ind w:left="426"/>
              <w:rPr>
                <w:rFonts w:ascii="Arial" w:hAnsi="Arial" w:cs="Arial"/>
                <w:sz w:val="22"/>
                <w:szCs w:val="22"/>
              </w:rPr>
            </w:pPr>
          </w:p>
          <w:p w14:paraId="7C5AD2D5" w14:textId="77777777" w:rsidR="00FA326E" w:rsidRDefault="00FA326E" w:rsidP="00242F88">
            <w:pPr>
              <w:spacing w:after="0" w:line="276" w:lineRule="auto"/>
              <w:ind w:left="426"/>
              <w:rPr>
                <w:rFonts w:ascii="Arial" w:hAnsi="Arial" w:cs="Arial"/>
                <w:sz w:val="22"/>
                <w:szCs w:val="22"/>
              </w:rPr>
            </w:pPr>
            <w:r>
              <w:rPr>
                <w:rFonts w:ascii="Arial" w:hAnsi="Arial" w:cs="Arial"/>
                <w:sz w:val="22"/>
                <w:szCs w:val="22"/>
              </w:rPr>
              <w:t xml:space="preserve">As per the NHS contract terms and conditions, Providers must regularly and systematically review their professional practice in line with the professional standards as set out by their regulating body and be able to demonstrate how they assure this </w:t>
            </w:r>
            <w:r>
              <w:rPr>
                <w:rFonts w:ascii="Arial" w:hAnsi="Arial" w:cs="Arial"/>
                <w:sz w:val="22"/>
                <w:szCs w:val="22"/>
              </w:rPr>
              <w:lastRenderedPageBreak/>
              <w:t>through regular review and/or appraisals. A report of any review or appraisal that takes place, including recommendations and any requirements for retraining, should be available to the Commissioners upon request.</w:t>
            </w:r>
          </w:p>
          <w:p w14:paraId="435737AE" w14:textId="77777777" w:rsidR="00FA326E" w:rsidRDefault="00FA326E" w:rsidP="00242F88">
            <w:pPr>
              <w:spacing w:after="0" w:line="276" w:lineRule="auto"/>
              <w:ind w:left="426"/>
              <w:rPr>
                <w:rFonts w:ascii="Arial" w:hAnsi="Arial" w:cs="Arial"/>
                <w:sz w:val="22"/>
                <w:szCs w:val="22"/>
              </w:rPr>
            </w:pPr>
          </w:p>
          <w:p w14:paraId="03FFE342" w14:textId="77777777" w:rsidR="00FA326E" w:rsidRDefault="00FA326E" w:rsidP="00242F88">
            <w:pPr>
              <w:spacing w:after="0" w:line="276" w:lineRule="auto"/>
              <w:ind w:left="426"/>
              <w:rPr>
                <w:rFonts w:ascii="Arial" w:hAnsi="Arial" w:cs="Arial"/>
                <w:sz w:val="22"/>
                <w:szCs w:val="22"/>
              </w:rPr>
            </w:pPr>
            <w:r>
              <w:rPr>
                <w:rFonts w:ascii="Arial" w:hAnsi="Arial" w:cs="Arial"/>
                <w:sz w:val="22"/>
                <w:szCs w:val="22"/>
              </w:rPr>
              <w:t>Each Provider must encourage and allow for their staff to undertake Continued Professional Development consistent with the requirements of their professional regulator.</w:t>
            </w:r>
          </w:p>
          <w:p w14:paraId="0ABE14AD" w14:textId="77777777" w:rsidR="00FA326E" w:rsidRDefault="00FA326E" w:rsidP="00242F88">
            <w:pPr>
              <w:spacing w:after="0" w:line="276" w:lineRule="auto"/>
              <w:ind w:left="426"/>
              <w:rPr>
                <w:rFonts w:ascii="Arial" w:hAnsi="Arial" w:cs="Arial"/>
                <w:sz w:val="22"/>
                <w:szCs w:val="22"/>
              </w:rPr>
            </w:pPr>
          </w:p>
          <w:p w14:paraId="392BDF14" w14:textId="77777777" w:rsidR="00FA326E" w:rsidRDefault="00FA326E" w:rsidP="00242F88">
            <w:pPr>
              <w:spacing w:line="276" w:lineRule="auto"/>
              <w:ind w:left="426"/>
              <w:rPr>
                <w:rFonts w:ascii="Arial" w:hAnsi="Arial" w:cs="Arial"/>
                <w:sz w:val="22"/>
                <w:szCs w:val="22"/>
              </w:rPr>
            </w:pPr>
            <w:r>
              <w:rPr>
                <w:rFonts w:ascii="Arial" w:hAnsi="Arial" w:cs="Arial"/>
                <w:sz w:val="22"/>
                <w:szCs w:val="22"/>
              </w:rPr>
              <w:t>The Provider must ensure that the following levels of supervision are provided to the clinical staff team:</w:t>
            </w:r>
          </w:p>
          <w:p w14:paraId="6319DEE0" w14:textId="77777777" w:rsidR="00FA326E" w:rsidRDefault="00FA326E" w:rsidP="009B2C04">
            <w:pPr>
              <w:numPr>
                <w:ilvl w:val="0"/>
                <w:numId w:val="20"/>
              </w:numPr>
              <w:tabs>
                <w:tab w:val="clear" w:pos="1560"/>
                <w:tab w:val="num" w:pos="840"/>
                <w:tab w:val="num" w:pos="3196"/>
              </w:tabs>
              <w:spacing w:after="0" w:line="276" w:lineRule="auto"/>
              <w:ind w:left="709" w:hanging="283"/>
              <w:jc w:val="both"/>
              <w:rPr>
                <w:rFonts w:ascii="Arial" w:hAnsi="Arial" w:cs="Arial"/>
                <w:sz w:val="22"/>
                <w:szCs w:val="22"/>
              </w:rPr>
            </w:pPr>
            <w:r>
              <w:rPr>
                <w:rFonts w:ascii="Arial" w:hAnsi="Arial" w:cs="Arial"/>
                <w:sz w:val="22"/>
                <w:szCs w:val="22"/>
              </w:rPr>
              <w:t xml:space="preserve">Clinical, management and safeguarding supervision – Providers must ensure that this is provided to the staff involved in service delivery. </w:t>
            </w:r>
          </w:p>
          <w:p w14:paraId="728824B1" w14:textId="77777777" w:rsidR="00FA326E" w:rsidRDefault="00FA326E" w:rsidP="009B2C04">
            <w:pPr>
              <w:numPr>
                <w:ilvl w:val="0"/>
                <w:numId w:val="20"/>
              </w:numPr>
              <w:tabs>
                <w:tab w:val="clear" w:pos="1560"/>
                <w:tab w:val="num" w:pos="840"/>
                <w:tab w:val="num" w:pos="3196"/>
              </w:tabs>
              <w:spacing w:after="0" w:line="276" w:lineRule="auto"/>
              <w:ind w:left="709" w:hanging="283"/>
              <w:jc w:val="both"/>
              <w:rPr>
                <w:rFonts w:ascii="Arial" w:hAnsi="Arial" w:cs="Arial"/>
                <w:sz w:val="22"/>
                <w:szCs w:val="22"/>
              </w:rPr>
            </w:pPr>
            <w:r>
              <w:rPr>
                <w:rFonts w:ascii="Arial" w:hAnsi="Arial" w:cs="Arial"/>
                <w:sz w:val="22"/>
                <w:szCs w:val="22"/>
              </w:rPr>
              <w:t>Ensuring that all their staff who interact with service users are appropriately trained, qualified, DBS enhance checked and approved and professionally registered, where appropriate.</w:t>
            </w:r>
          </w:p>
          <w:p w14:paraId="6BF49B06" w14:textId="77777777" w:rsidR="00FA326E" w:rsidRDefault="00FA326E" w:rsidP="00242F88">
            <w:pPr>
              <w:spacing w:after="0" w:line="276" w:lineRule="auto"/>
              <w:ind w:left="709" w:hanging="283"/>
              <w:jc w:val="both"/>
              <w:rPr>
                <w:rFonts w:ascii="Arial" w:hAnsi="Arial" w:cs="Arial"/>
                <w:sz w:val="22"/>
                <w:szCs w:val="22"/>
              </w:rPr>
            </w:pPr>
          </w:p>
          <w:p w14:paraId="21EC37C8" w14:textId="77777777" w:rsidR="00FA326E" w:rsidRDefault="00FA326E" w:rsidP="00242F88">
            <w:pPr>
              <w:spacing w:line="238" w:lineRule="exact"/>
              <w:ind w:left="709" w:hanging="283"/>
              <w:textAlignment w:val="baseline"/>
              <w:rPr>
                <w:rFonts w:ascii="Arial" w:eastAsia="Arial" w:hAnsi="Arial" w:cs="Arial"/>
                <w:sz w:val="22"/>
                <w:szCs w:val="22"/>
                <w:lang w:eastAsia="en-US"/>
              </w:rPr>
            </w:pPr>
            <w:r>
              <w:rPr>
                <w:rFonts w:ascii="Arial" w:eastAsia="Arial" w:hAnsi="Arial" w:cs="Arial"/>
                <w:sz w:val="22"/>
                <w:szCs w:val="22"/>
                <w:lang w:eastAsia="en-US"/>
              </w:rPr>
              <w:t>The Provider must include the following roles (can be the same person):</w:t>
            </w:r>
          </w:p>
          <w:p w14:paraId="7E24BE35" w14:textId="77777777" w:rsidR="00FA326E" w:rsidRDefault="00FA326E" w:rsidP="009B2C04">
            <w:pPr>
              <w:numPr>
                <w:ilvl w:val="0"/>
                <w:numId w:val="20"/>
              </w:numPr>
              <w:tabs>
                <w:tab w:val="clear" w:pos="1560"/>
                <w:tab w:val="num" w:pos="840"/>
                <w:tab w:val="num" w:pos="3196"/>
              </w:tabs>
              <w:spacing w:after="0" w:line="276" w:lineRule="auto"/>
              <w:ind w:left="709" w:hanging="283"/>
              <w:jc w:val="both"/>
              <w:rPr>
                <w:rFonts w:ascii="Arial" w:hAnsi="Arial" w:cs="Arial"/>
                <w:sz w:val="22"/>
                <w:szCs w:val="22"/>
              </w:rPr>
            </w:pPr>
            <w:r>
              <w:rPr>
                <w:rFonts w:ascii="Arial" w:hAnsi="Arial" w:cs="Arial"/>
                <w:sz w:val="22"/>
                <w:szCs w:val="22"/>
              </w:rPr>
              <w:t>Service manager responsible for ensuring a high quality of clinical practice by all practitioners within the service, including necessary supervision of more inexperienced or junior staff and that all staff, including sub-contracted staff, meet the requirements as set out in the service specification and the NHS Terms &amp; Conditions</w:t>
            </w:r>
          </w:p>
          <w:p w14:paraId="62A1ED30" w14:textId="77777777" w:rsidR="00FA326E" w:rsidRDefault="00FA326E" w:rsidP="00242F88">
            <w:pPr>
              <w:tabs>
                <w:tab w:val="decimal" w:pos="720"/>
              </w:tabs>
              <w:spacing w:after="0" w:line="259" w:lineRule="exact"/>
              <w:ind w:left="426" w:right="216"/>
              <w:jc w:val="both"/>
              <w:textAlignment w:val="baseline"/>
              <w:rPr>
                <w:rFonts w:ascii="Arial" w:eastAsia="Arial" w:hAnsi="Arial" w:cs="Arial"/>
                <w:sz w:val="22"/>
                <w:szCs w:val="22"/>
                <w:lang w:eastAsia="en-US"/>
              </w:rPr>
            </w:pPr>
          </w:p>
          <w:p w14:paraId="7915470A" w14:textId="77777777" w:rsidR="00FA326E" w:rsidRDefault="00FA326E" w:rsidP="00242F88">
            <w:pPr>
              <w:autoSpaceDE w:val="0"/>
              <w:autoSpaceDN w:val="0"/>
              <w:adjustRightInd w:val="0"/>
              <w:spacing w:after="0" w:line="276" w:lineRule="auto"/>
              <w:ind w:left="426"/>
              <w:rPr>
                <w:rFonts w:ascii="Arial" w:eastAsia="Calibri" w:hAnsi="Arial" w:cs="Arial"/>
                <w:sz w:val="22"/>
                <w:szCs w:val="22"/>
                <w:lang w:eastAsia="en-US"/>
              </w:rPr>
            </w:pPr>
            <w:r>
              <w:rPr>
                <w:rFonts w:ascii="Arial" w:eastAsia="Calibri" w:hAnsi="Arial" w:cs="Arial"/>
                <w:sz w:val="22"/>
                <w:szCs w:val="22"/>
                <w:lang w:eastAsia="en-US"/>
              </w:rPr>
              <w:t>The Provider will ensure the appropriate staffing levels to cover the delivery of services in all instances. Providers must evidence staff follow IG Code of Conduct as per IG Toolkit requirements.</w:t>
            </w:r>
          </w:p>
          <w:p w14:paraId="40534D75" w14:textId="77777777" w:rsidR="00FA326E" w:rsidRDefault="00FA326E" w:rsidP="00242F88">
            <w:pPr>
              <w:spacing w:after="120" w:line="276" w:lineRule="auto"/>
              <w:rPr>
                <w:rFonts w:ascii="Arial" w:eastAsia="Calibri" w:hAnsi="Arial" w:cs="Arial"/>
                <w:color w:val="000000"/>
                <w:sz w:val="22"/>
                <w:szCs w:val="22"/>
                <w:lang w:eastAsia="en-US"/>
              </w:rPr>
            </w:pPr>
          </w:p>
          <w:p w14:paraId="56CF6109" w14:textId="77777777" w:rsidR="00FA326E" w:rsidRDefault="00FA326E" w:rsidP="00242F88">
            <w:pPr>
              <w:tabs>
                <w:tab w:val="left" w:pos="284"/>
              </w:tabs>
              <w:spacing w:after="120" w:line="276" w:lineRule="auto"/>
              <w:ind w:left="397"/>
              <w:rPr>
                <w:rFonts w:ascii="Arial" w:hAnsi="Arial" w:cs="Arial"/>
                <w:sz w:val="22"/>
                <w:szCs w:val="22"/>
              </w:rPr>
            </w:pPr>
            <w:r>
              <w:rPr>
                <w:rFonts w:ascii="Arial" w:hAnsi="Arial" w:cs="Arial"/>
                <w:sz w:val="22"/>
                <w:szCs w:val="22"/>
              </w:rPr>
              <w:t>The Provider shall ensure that the service is delivered by Staff who meet the following service requirements:</w:t>
            </w:r>
          </w:p>
          <w:p w14:paraId="6CCA86CF" w14:textId="77777777" w:rsidR="00FA326E" w:rsidRDefault="00FA326E" w:rsidP="009B2C04">
            <w:pPr>
              <w:pStyle w:val="ListParagraph"/>
              <w:keepLines/>
              <w:numPr>
                <w:ilvl w:val="0"/>
                <w:numId w:val="25"/>
              </w:numPr>
              <w:spacing w:after="120" w:line="276" w:lineRule="auto"/>
              <w:ind w:left="709" w:hanging="283"/>
              <w:jc w:val="both"/>
              <w:rPr>
                <w:rFonts w:ascii="Arial" w:hAnsi="Arial" w:cs="Arial"/>
                <w:sz w:val="22"/>
                <w:szCs w:val="22"/>
                <w:lang w:eastAsia="en-US"/>
              </w:rPr>
            </w:pPr>
            <w:r>
              <w:rPr>
                <w:rFonts w:ascii="Arial" w:hAnsi="Arial" w:cs="Arial"/>
                <w:sz w:val="22"/>
                <w:szCs w:val="22"/>
                <w:lang w:eastAsia="en-US"/>
              </w:rPr>
              <w:t>UK Registered Radiologists on the GMC Specialist Register who have:</w:t>
            </w:r>
          </w:p>
          <w:p w14:paraId="30A2ACA9" w14:textId="77777777" w:rsidR="00FA326E" w:rsidRDefault="00FA326E" w:rsidP="009B2C04">
            <w:pPr>
              <w:pStyle w:val="ListParagraph"/>
              <w:keepLines/>
              <w:numPr>
                <w:ilvl w:val="0"/>
                <w:numId w:val="25"/>
              </w:numPr>
              <w:spacing w:after="120" w:line="276" w:lineRule="auto"/>
              <w:ind w:left="709" w:hanging="283"/>
              <w:jc w:val="both"/>
              <w:rPr>
                <w:rFonts w:ascii="Arial" w:hAnsi="Arial" w:cs="Arial"/>
                <w:sz w:val="22"/>
                <w:szCs w:val="22"/>
                <w:lang w:eastAsia="en-US"/>
              </w:rPr>
            </w:pPr>
            <w:r>
              <w:rPr>
                <w:rFonts w:ascii="Arial" w:hAnsi="Arial" w:cs="Arial"/>
                <w:sz w:val="22"/>
                <w:szCs w:val="22"/>
                <w:lang w:eastAsia="en-US"/>
              </w:rPr>
              <w:t>Performed and reported on a minimum of [900] ultrasound scans in the last [12] months; and Sonographers who:</w:t>
            </w:r>
          </w:p>
          <w:p w14:paraId="6BC693CD" w14:textId="77777777" w:rsidR="00FA326E" w:rsidRDefault="00FA326E" w:rsidP="009B2C04">
            <w:pPr>
              <w:pStyle w:val="ListParagraph"/>
              <w:keepLines/>
              <w:numPr>
                <w:ilvl w:val="0"/>
                <w:numId w:val="25"/>
              </w:numPr>
              <w:spacing w:after="120" w:line="276" w:lineRule="auto"/>
              <w:ind w:left="709" w:hanging="283"/>
              <w:rPr>
                <w:rFonts w:ascii="Arial" w:hAnsi="Arial" w:cs="Arial"/>
                <w:sz w:val="22"/>
                <w:szCs w:val="22"/>
                <w:lang w:eastAsia="en-US"/>
              </w:rPr>
            </w:pPr>
            <w:r>
              <w:rPr>
                <w:rFonts w:ascii="Arial" w:hAnsi="Arial" w:cs="Arial"/>
                <w:sz w:val="22"/>
                <w:szCs w:val="22"/>
                <w:lang w:eastAsia="en-US"/>
              </w:rPr>
              <w:t>have performed and reported on a minimum of [900] ultrasound scans in the last [12] months; and</w:t>
            </w:r>
          </w:p>
          <w:p w14:paraId="3C211975" w14:textId="77777777" w:rsidR="00FA326E" w:rsidRDefault="00FA326E" w:rsidP="009B2C04">
            <w:pPr>
              <w:pStyle w:val="ListParagraph"/>
              <w:keepLines/>
              <w:numPr>
                <w:ilvl w:val="0"/>
                <w:numId w:val="25"/>
              </w:numPr>
              <w:spacing w:after="120" w:line="276" w:lineRule="auto"/>
              <w:ind w:left="709" w:hanging="283"/>
              <w:rPr>
                <w:rFonts w:ascii="Arial" w:hAnsi="Arial" w:cs="Arial"/>
                <w:sz w:val="22"/>
                <w:szCs w:val="22"/>
                <w:lang w:eastAsia="en-US"/>
              </w:rPr>
            </w:pPr>
            <w:r>
              <w:rPr>
                <w:rFonts w:ascii="Arial" w:hAnsi="Arial" w:cs="Arial"/>
                <w:sz w:val="22"/>
                <w:szCs w:val="22"/>
                <w:lang w:eastAsia="en-US"/>
              </w:rPr>
              <w:t xml:space="preserve">meet the relevant specification set out in the ‘National Occupational Standards for Imaging’ for the anatomical area to be scanned </w:t>
            </w:r>
            <w:r>
              <w:rPr>
                <w:rStyle w:val="BluejustifyChar"/>
                <w:rFonts w:eastAsiaTheme="minorEastAsia"/>
              </w:rPr>
              <w:t>(</w:t>
            </w:r>
            <w:hyperlink r:id="rId15" w:history="1">
              <w:r>
                <w:rPr>
                  <w:rStyle w:val="Hyperlink"/>
                  <w:rFonts w:ascii="Arial" w:eastAsiaTheme="minorEastAsia" w:hAnsi="Arial" w:cs="Arial"/>
                  <w:sz w:val="22"/>
                  <w:szCs w:val="22"/>
                  <w:lang w:eastAsia="en-US" w:bidi="en-US"/>
                </w:rPr>
                <w:t>https://tools.skillsforhealth.org.uk/competence</w:t>
              </w:r>
            </w:hyperlink>
            <w:proofErr w:type="gramStart"/>
            <w:r>
              <w:rPr>
                <w:rStyle w:val="BluejustifyChar"/>
                <w:rFonts w:eastAsiaTheme="minorEastAsia"/>
              </w:rPr>
              <w:t>);</w:t>
            </w:r>
            <w:proofErr w:type="gramEnd"/>
          </w:p>
          <w:p w14:paraId="5CDA6C41" w14:textId="77777777" w:rsidR="00FA326E" w:rsidRDefault="00FA326E" w:rsidP="009B2C04">
            <w:pPr>
              <w:pStyle w:val="ListParagraph"/>
              <w:keepLines/>
              <w:numPr>
                <w:ilvl w:val="0"/>
                <w:numId w:val="25"/>
              </w:numPr>
              <w:spacing w:after="120" w:line="276" w:lineRule="auto"/>
              <w:ind w:left="709" w:hanging="283"/>
              <w:rPr>
                <w:rFonts w:ascii="Arial" w:hAnsi="Arial" w:cs="Arial"/>
                <w:sz w:val="22"/>
                <w:szCs w:val="22"/>
                <w:lang w:eastAsia="en-US"/>
              </w:rPr>
            </w:pPr>
            <w:r>
              <w:rPr>
                <w:rFonts w:ascii="Arial" w:hAnsi="Arial" w:cs="Arial"/>
                <w:sz w:val="22"/>
                <w:szCs w:val="22"/>
                <w:lang w:eastAsia="en-US"/>
              </w:rPr>
              <w:t>have successfully completed an appropriate postgraduate certificate or diploma in medical ultrasound approved and validated by a Higher Educational Institution and accredited by the Consortium for the Accreditation of Sonographic Education (CASE); or</w:t>
            </w:r>
          </w:p>
          <w:p w14:paraId="4277CFC8" w14:textId="77777777" w:rsidR="00FA326E" w:rsidRDefault="00FA326E" w:rsidP="009B2C04">
            <w:pPr>
              <w:pStyle w:val="ListParagraph"/>
              <w:keepLines/>
              <w:numPr>
                <w:ilvl w:val="0"/>
                <w:numId w:val="25"/>
              </w:numPr>
              <w:spacing w:after="120" w:line="276" w:lineRule="auto"/>
              <w:ind w:left="709" w:hanging="283"/>
              <w:rPr>
                <w:rFonts w:ascii="Arial" w:hAnsi="Arial" w:cs="Arial"/>
                <w:sz w:val="22"/>
                <w:szCs w:val="22"/>
                <w:lang w:eastAsia="en-US"/>
              </w:rPr>
            </w:pPr>
            <w:r>
              <w:rPr>
                <w:rFonts w:ascii="Arial" w:hAnsi="Arial" w:cs="Arial"/>
                <w:sz w:val="22"/>
                <w:szCs w:val="22"/>
                <w:lang w:eastAsia="en-US"/>
              </w:rPr>
              <w:lastRenderedPageBreak/>
              <w:t xml:space="preserve">the Certificate / Diploma of the College of Radiographers in Medical Ultrasound, or hold an equivalent level of qualification in medical ultrasound (or example if trained overseas) or individual accreditation from the Society for Vascular Technology for vascular imaging; and </w:t>
            </w:r>
          </w:p>
          <w:p w14:paraId="096B0127" w14:textId="77777777" w:rsidR="00FA326E" w:rsidRDefault="00FA326E" w:rsidP="009B2C04">
            <w:pPr>
              <w:pStyle w:val="ListParagraph"/>
              <w:keepLines/>
              <w:numPr>
                <w:ilvl w:val="0"/>
                <w:numId w:val="25"/>
              </w:numPr>
              <w:spacing w:after="120" w:line="276" w:lineRule="auto"/>
              <w:ind w:left="709" w:hanging="283"/>
              <w:jc w:val="both"/>
              <w:rPr>
                <w:rFonts w:ascii="Arial" w:hAnsi="Arial" w:cs="Arial"/>
                <w:sz w:val="22"/>
                <w:szCs w:val="22"/>
                <w:lang w:eastAsia="en-US"/>
              </w:rPr>
            </w:pPr>
            <w:r>
              <w:rPr>
                <w:rFonts w:ascii="Arial" w:hAnsi="Arial" w:cs="Arial"/>
                <w:sz w:val="22"/>
                <w:szCs w:val="22"/>
                <w:lang w:eastAsia="en-US"/>
              </w:rPr>
              <w:t>have maintained their Continuing Professional Development in accordance with professional guidelines.</w:t>
            </w:r>
          </w:p>
          <w:p w14:paraId="6917F24F" w14:textId="77777777" w:rsidR="00FA326E" w:rsidRDefault="00FA326E" w:rsidP="009B2C04">
            <w:pPr>
              <w:pStyle w:val="ListParagraph"/>
              <w:keepLines/>
              <w:numPr>
                <w:ilvl w:val="0"/>
                <w:numId w:val="25"/>
              </w:numPr>
              <w:spacing w:after="120" w:line="276" w:lineRule="auto"/>
              <w:ind w:left="709" w:hanging="283"/>
              <w:jc w:val="both"/>
              <w:rPr>
                <w:rFonts w:ascii="Arial" w:hAnsi="Arial" w:cs="Arial"/>
                <w:sz w:val="22"/>
                <w:szCs w:val="22"/>
                <w:lang w:eastAsia="en-US"/>
              </w:rPr>
            </w:pPr>
            <w:r>
              <w:rPr>
                <w:rFonts w:ascii="Arial" w:hAnsi="Arial" w:cs="Arial"/>
                <w:sz w:val="22"/>
                <w:szCs w:val="22"/>
                <w:lang w:eastAsia="en-US"/>
              </w:rPr>
              <w:t>It is suggested that all sonographers who are not otherwise statutorily registered are registered on the Public Voluntary Register of Sonographers, which is administered by the College of Radiographers. (Please note: Acceptance on to the Voluntary Register does not in itself authenticate competence or fitness to practice)</w:t>
            </w:r>
          </w:p>
          <w:p w14:paraId="56B7A2EE" w14:textId="77777777" w:rsidR="00FA326E" w:rsidRDefault="00FA326E" w:rsidP="009B2C04">
            <w:pPr>
              <w:pStyle w:val="ListParagraph"/>
              <w:keepLines/>
              <w:numPr>
                <w:ilvl w:val="0"/>
                <w:numId w:val="25"/>
              </w:numPr>
              <w:spacing w:after="120" w:line="276" w:lineRule="auto"/>
              <w:ind w:left="709" w:hanging="283"/>
              <w:jc w:val="both"/>
              <w:rPr>
                <w:rFonts w:ascii="Arial" w:hAnsi="Arial" w:cs="Arial"/>
                <w:sz w:val="22"/>
                <w:szCs w:val="22"/>
                <w:lang w:eastAsia="en-US"/>
              </w:rPr>
            </w:pPr>
            <w:r>
              <w:rPr>
                <w:rFonts w:ascii="Arial" w:hAnsi="Arial" w:cs="Arial"/>
                <w:sz w:val="22"/>
                <w:szCs w:val="22"/>
                <w:lang w:eastAsia="en-US"/>
              </w:rPr>
              <w:t xml:space="preserve">Staff will have English as a first language or have passed a suitable English language examination to the level of requirement set out on the Health Professions Council </w:t>
            </w:r>
            <w:proofErr w:type="gramStart"/>
            <w:r>
              <w:rPr>
                <w:rFonts w:ascii="Arial" w:hAnsi="Arial" w:cs="Arial"/>
                <w:sz w:val="22"/>
                <w:szCs w:val="22"/>
                <w:lang w:eastAsia="en-US"/>
              </w:rPr>
              <w:t>website(</w:t>
            </w:r>
            <w:proofErr w:type="gramEnd"/>
            <w:r w:rsidR="002D3C3F">
              <w:fldChar w:fldCharType="begin"/>
            </w:r>
            <w:r w:rsidR="002D3C3F">
              <w:instrText xml:space="preserve"> HYPERLINK "http://www.hpc-uk.org/apply/international/requirements/" </w:instrText>
            </w:r>
            <w:r w:rsidR="002D3C3F">
              <w:fldChar w:fldCharType="separate"/>
            </w:r>
            <w:r>
              <w:rPr>
                <w:rStyle w:val="Hyperlink"/>
                <w:rFonts w:ascii="Arial" w:hAnsi="Arial" w:cs="Arial"/>
                <w:sz w:val="22"/>
                <w:szCs w:val="22"/>
                <w:lang w:eastAsia="en-US"/>
              </w:rPr>
              <w:t>http://www.hpc-uk.org/apply/international/requirements</w:t>
            </w:r>
            <w:r w:rsidR="002D3C3F">
              <w:rPr>
                <w:rStyle w:val="Hyperlink"/>
                <w:rFonts w:ascii="Arial" w:hAnsi="Arial" w:cs="Arial"/>
                <w:sz w:val="22"/>
                <w:szCs w:val="22"/>
                <w:lang w:eastAsia="en-US"/>
              </w:rPr>
              <w:fldChar w:fldCharType="end"/>
            </w:r>
          </w:p>
          <w:p w14:paraId="5DF26352" w14:textId="77777777" w:rsidR="00FA326E" w:rsidRDefault="00FA326E" w:rsidP="009B2C04">
            <w:pPr>
              <w:pStyle w:val="ListParagraph"/>
              <w:numPr>
                <w:ilvl w:val="0"/>
                <w:numId w:val="25"/>
              </w:numPr>
              <w:autoSpaceDE w:val="0"/>
              <w:autoSpaceDN w:val="0"/>
              <w:adjustRightInd w:val="0"/>
              <w:spacing w:line="276" w:lineRule="auto"/>
              <w:rPr>
                <w:rFonts w:ascii="Arial" w:eastAsia="Calibri" w:hAnsi="Arial" w:cs="Arial"/>
                <w:sz w:val="22"/>
                <w:szCs w:val="22"/>
                <w:lang w:eastAsia="en-US"/>
              </w:rPr>
            </w:pPr>
            <w:r>
              <w:rPr>
                <w:rFonts w:ascii="Arial" w:eastAsia="Calibri" w:hAnsi="Arial" w:cs="Arial"/>
                <w:sz w:val="22"/>
                <w:szCs w:val="22"/>
                <w:lang w:eastAsia="en-US"/>
              </w:rPr>
              <w:t xml:space="preserve">Registered practitioners will hold relevant and current registration, possessing competence and skills in line with their specific </w:t>
            </w:r>
            <w:proofErr w:type="gramStart"/>
            <w:r>
              <w:rPr>
                <w:rFonts w:ascii="Arial" w:eastAsia="Calibri" w:hAnsi="Arial" w:cs="Arial"/>
                <w:sz w:val="22"/>
                <w:szCs w:val="22"/>
                <w:lang w:eastAsia="en-US"/>
              </w:rPr>
              <w:t>role;</w:t>
            </w:r>
            <w:proofErr w:type="gramEnd"/>
            <w:r>
              <w:rPr>
                <w:rFonts w:ascii="Arial" w:eastAsia="Calibri" w:hAnsi="Arial" w:cs="Arial"/>
                <w:sz w:val="22"/>
                <w:szCs w:val="22"/>
                <w:lang w:eastAsia="en-US"/>
              </w:rPr>
              <w:t xml:space="preserve"> which needs to be evidenced and supervised. The service should demonstrate an appropriate skill mix with all levels of staff holding relevant and current qualifications suitable to the role. </w:t>
            </w:r>
          </w:p>
          <w:p w14:paraId="36D918FB" w14:textId="77777777" w:rsidR="00FA326E" w:rsidRPr="007D2DB2" w:rsidRDefault="00FA326E" w:rsidP="00242F88">
            <w:pPr>
              <w:spacing w:after="0"/>
              <w:rPr>
                <w:rFonts w:ascii="Arial" w:hAnsi="Arial" w:cs="Arial"/>
                <w:sz w:val="22"/>
                <w:szCs w:val="22"/>
              </w:rPr>
            </w:pPr>
          </w:p>
          <w:p w14:paraId="41A02701" w14:textId="77777777" w:rsidR="00FA326E" w:rsidRPr="007D2DB2" w:rsidRDefault="00FA326E" w:rsidP="00242F88">
            <w:pPr>
              <w:spacing w:after="0"/>
              <w:rPr>
                <w:rFonts w:ascii="Arial" w:hAnsi="Arial" w:cs="Arial"/>
                <w:color w:val="00B050"/>
                <w:sz w:val="22"/>
                <w:szCs w:val="22"/>
              </w:rPr>
            </w:pPr>
            <w:r w:rsidRPr="007D2DB2">
              <w:rPr>
                <w:rFonts w:ascii="Arial" w:hAnsi="Arial" w:cs="Arial"/>
                <w:color w:val="00B050"/>
                <w:sz w:val="22"/>
                <w:szCs w:val="22"/>
              </w:rPr>
              <w:t>5.8 Marketing and Promotion of Services</w:t>
            </w:r>
          </w:p>
          <w:p w14:paraId="380538B1" w14:textId="77777777" w:rsidR="00FA326E" w:rsidRPr="007D2DB2" w:rsidRDefault="00FA326E" w:rsidP="00242F88">
            <w:pPr>
              <w:spacing w:before="245" w:line="259" w:lineRule="exact"/>
              <w:ind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7D2DB2">
              <w:rPr>
                <w:rFonts w:ascii="Arial" w:eastAsia="Arial" w:hAnsi="Arial" w:cs="Arial"/>
                <w:color w:val="000000"/>
                <w:sz w:val="22"/>
                <w:szCs w:val="22"/>
                <w:lang w:eastAsia="en-US"/>
              </w:rPr>
              <w:t xml:space="preserve">rovider will undertake communication activity and marketing campaigns </w:t>
            </w:r>
            <w:proofErr w:type="gramStart"/>
            <w:r w:rsidRPr="007D2DB2">
              <w:rPr>
                <w:rFonts w:ascii="Arial" w:eastAsia="Arial" w:hAnsi="Arial" w:cs="Arial"/>
                <w:color w:val="000000"/>
                <w:sz w:val="22"/>
                <w:szCs w:val="22"/>
                <w:lang w:eastAsia="en-US"/>
              </w:rPr>
              <w:t>in order to</w:t>
            </w:r>
            <w:proofErr w:type="gramEnd"/>
            <w:r w:rsidRPr="007D2DB2">
              <w:rPr>
                <w:rFonts w:ascii="Arial" w:eastAsia="Arial" w:hAnsi="Arial" w:cs="Arial"/>
                <w:color w:val="000000"/>
                <w:sz w:val="22"/>
                <w:szCs w:val="22"/>
                <w:lang w:eastAsia="en-US"/>
              </w:rPr>
              <w:t xml:space="preserve"> promote the service. This will include producing marketing materials, information and literature rel</w:t>
            </w:r>
            <w:r>
              <w:rPr>
                <w:rFonts w:ascii="Arial" w:eastAsia="Arial" w:hAnsi="Arial" w:cs="Arial"/>
                <w:color w:val="000000"/>
                <w:sz w:val="22"/>
                <w:szCs w:val="22"/>
                <w:lang w:eastAsia="en-US"/>
              </w:rPr>
              <w:t>ating to the service. Both the Commissioner and the P</w:t>
            </w:r>
            <w:r w:rsidRPr="007D2DB2">
              <w:rPr>
                <w:rFonts w:ascii="Arial" w:eastAsia="Arial" w:hAnsi="Arial" w:cs="Arial"/>
                <w:color w:val="000000"/>
                <w:sz w:val="22"/>
                <w:szCs w:val="22"/>
                <w:lang w:eastAsia="en-US"/>
              </w:rPr>
              <w:t>rovider have the right to approve content of such materials. Materials may include posters, information sheets or electronic media on accessing the service.</w:t>
            </w:r>
          </w:p>
          <w:p w14:paraId="3B5CA449" w14:textId="77777777" w:rsidR="00FA326E" w:rsidRDefault="00FA326E" w:rsidP="00242F88">
            <w:pPr>
              <w:spacing w:after="0"/>
              <w:rPr>
                <w:rFonts w:ascii="Arial" w:eastAsia="Arial" w:hAnsi="Arial" w:cs="Arial"/>
                <w:color w:val="000000"/>
                <w:sz w:val="22"/>
                <w:szCs w:val="22"/>
                <w:lang w:eastAsia="en-US"/>
              </w:rPr>
            </w:pPr>
            <w:r w:rsidRPr="007D2DB2">
              <w:rPr>
                <w:rFonts w:ascii="Arial" w:eastAsia="Arial" w:hAnsi="Arial" w:cs="Arial"/>
                <w:color w:val="000000"/>
                <w:sz w:val="22"/>
                <w:szCs w:val="22"/>
                <w:lang w:eastAsia="en-US"/>
              </w:rPr>
              <w:t>In relation to the NHS branding, marketing and promotion of services, the Provider will comply with the terms and conditions of the contract.</w:t>
            </w:r>
          </w:p>
          <w:p w14:paraId="6C175105" w14:textId="77777777" w:rsidR="00FA326E" w:rsidRPr="007D2DB2" w:rsidRDefault="00FA326E" w:rsidP="00242F88">
            <w:pPr>
              <w:spacing w:after="0"/>
              <w:rPr>
                <w:rFonts w:ascii="Arial" w:eastAsia="Arial" w:hAnsi="Arial" w:cs="Arial"/>
                <w:color w:val="000000"/>
                <w:sz w:val="22"/>
                <w:szCs w:val="22"/>
                <w:lang w:eastAsia="en-US"/>
              </w:rPr>
            </w:pPr>
          </w:p>
          <w:p w14:paraId="558C181D" w14:textId="77777777" w:rsidR="00FA326E" w:rsidRPr="007D2DB2" w:rsidRDefault="00FA326E" w:rsidP="00242F88">
            <w:pPr>
              <w:spacing w:after="0"/>
              <w:rPr>
                <w:rFonts w:ascii="Arial" w:hAnsi="Arial" w:cs="Arial"/>
                <w:color w:val="FF0000"/>
                <w:sz w:val="22"/>
                <w:szCs w:val="22"/>
              </w:rPr>
            </w:pPr>
            <w:r w:rsidRPr="007D2DB2">
              <w:rPr>
                <w:rFonts w:ascii="Arial" w:hAnsi="Arial" w:cs="Arial"/>
                <w:color w:val="00B050"/>
                <w:sz w:val="22"/>
                <w:szCs w:val="22"/>
              </w:rPr>
              <w:t xml:space="preserve">5.9 Information Governance and Information Technology </w:t>
            </w:r>
          </w:p>
          <w:p w14:paraId="7A85EE91" w14:textId="77777777" w:rsidR="00FA326E" w:rsidRDefault="00FA326E" w:rsidP="00242F88">
            <w:pPr>
              <w:spacing w:after="0"/>
              <w:rPr>
                <w:rFonts w:ascii="Arial" w:eastAsia="Times New Roman" w:hAnsi="Arial" w:cs="Arial"/>
                <w:sz w:val="22"/>
                <w:szCs w:val="22"/>
                <w:lang w:eastAsia="en-US"/>
              </w:rPr>
            </w:pPr>
          </w:p>
          <w:p w14:paraId="7F1E2F4D" w14:textId="77777777" w:rsidR="00FA326E" w:rsidRPr="007D2DB2" w:rsidRDefault="00FA326E" w:rsidP="00242F88">
            <w:pPr>
              <w:spacing w:after="0"/>
              <w:rPr>
                <w:rFonts w:ascii="Arial" w:eastAsia="Times New Roman" w:hAnsi="Arial" w:cs="Arial"/>
                <w:sz w:val="22"/>
                <w:szCs w:val="22"/>
                <w:lang w:eastAsia="en-US"/>
              </w:rPr>
            </w:pPr>
            <w:r w:rsidRPr="007D2DB2">
              <w:rPr>
                <w:rFonts w:ascii="Arial" w:eastAsia="Times New Roman" w:hAnsi="Arial" w:cs="Arial"/>
                <w:sz w:val="22"/>
                <w:szCs w:val="22"/>
                <w:lang w:eastAsia="en-US"/>
              </w:rPr>
              <w:t xml:space="preserve">The successful bidder will need to ensure robust and effective systems are in place for handling information securely and confidentially, and, where required, appropriate consent is obtained and information sharing agreements are in place with all partner </w:t>
            </w:r>
            <w:proofErr w:type="spellStart"/>
            <w:r w:rsidRPr="007D2DB2">
              <w:rPr>
                <w:rFonts w:ascii="Arial" w:eastAsia="Times New Roman" w:hAnsi="Arial" w:cs="Arial"/>
                <w:sz w:val="22"/>
                <w:szCs w:val="22"/>
                <w:lang w:eastAsia="en-US"/>
              </w:rPr>
              <w:t>organisations</w:t>
            </w:r>
            <w:proofErr w:type="spellEnd"/>
            <w:r w:rsidRPr="007D2DB2">
              <w:rPr>
                <w:rFonts w:ascii="Arial" w:eastAsia="Times New Roman" w:hAnsi="Arial" w:cs="Arial"/>
                <w:sz w:val="22"/>
                <w:szCs w:val="22"/>
                <w:lang w:eastAsia="en-US"/>
              </w:rPr>
              <w:t>.</w:t>
            </w:r>
          </w:p>
          <w:p w14:paraId="44099C47" w14:textId="77777777" w:rsidR="00FA326E" w:rsidRPr="007D2DB2" w:rsidRDefault="00FA326E" w:rsidP="00242F88">
            <w:pPr>
              <w:spacing w:after="0"/>
              <w:rPr>
                <w:rFonts w:ascii="Arial" w:eastAsia="Times New Roman" w:hAnsi="Arial" w:cs="Arial"/>
                <w:sz w:val="22"/>
                <w:szCs w:val="22"/>
                <w:lang w:eastAsia="en-US"/>
              </w:rPr>
            </w:pPr>
          </w:p>
          <w:p w14:paraId="3FBD1AA6" w14:textId="77777777" w:rsidR="00FA326E" w:rsidRPr="007D2DB2" w:rsidRDefault="00FA326E" w:rsidP="00242F88">
            <w:pPr>
              <w:spacing w:after="0"/>
              <w:rPr>
                <w:rFonts w:ascii="Arial" w:eastAsia="Times New Roman" w:hAnsi="Arial" w:cs="Arial"/>
                <w:sz w:val="22"/>
                <w:szCs w:val="22"/>
                <w:lang w:eastAsia="en-US"/>
              </w:rPr>
            </w:pPr>
            <w:r w:rsidRPr="007D2DB2">
              <w:rPr>
                <w:rFonts w:ascii="Arial" w:eastAsia="Times New Roman" w:hAnsi="Arial" w:cs="Arial"/>
                <w:sz w:val="22"/>
                <w:szCs w:val="22"/>
                <w:lang w:eastAsia="en-US"/>
              </w:rPr>
              <w:t xml:space="preserve">The successful bidder will comply with the </w:t>
            </w:r>
            <w:r>
              <w:rPr>
                <w:rFonts w:ascii="Arial" w:eastAsia="Times New Roman" w:hAnsi="Arial" w:cs="Arial"/>
                <w:sz w:val="22"/>
                <w:szCs w:val="22"/>
                <w:lang w:eastAsia="en-US"/>
              </w:rPr>
              <w:t>Data Security and Protection</w:t>
            </w:r>
            <w:r w:rsidRPr="007D2DB2">
              <w:rPr>
                <w:rFonts w:ascii="Arial" w:eastAsia="Times New Roman" w:hAnsi="Arial" w:cs="Arial"/>
                <w:sz w:val="22"/>
                <w:szCs w:val="22"/>
                <w:lang w:eastAsia="en-US"/>
              </w:rPr>
              <w:t xml:space="preserve"> Framework for Health and Social Care which is formed by those elements of law and policy from which applicable NHS IG standards are derived.</w:t>
            </w:r>
          </w:p>
          <w:p w14:paraId="54B41763" w14:textId="77777777" w:rsidR="00FA326E" w:rsidRDefault="00FA326E" w:rsidP="00242F88">
            <w:pPr>
              <w:spacing w:after="0"/>
              <w:rPr>
                <w:rFonts w:ascii="Arial" w:eastAsia="Times New Roman" w:hAnsi="Arial" w:cs="Arial"/>
                <w:sz w:val="22"/>
                <w:szCs w:val="22"/>
                <w:lang w:eastAsia="en-US"/>
              </w:rPr>
            </w:pPr>
          </w:p>
          <w:p w14:paraId="1BF21CF0" w14:textId="77777777" w:rsidR="00FA326E" w:rsidRPr="007D2DB2" w:rsidRDefault="00FA326E" w:rsidP="00242F88">
            <w:pPr>
              <w:spacing w:after="0"/>
              <w:rPr>
                <w:rFonts w:ascii="Arial" w:eastAsia="Times New Roman" w:hAnsi="Arial" w:cs="Arial"/>
                <w:sz w:val="22"/>
                <w:szCs w:val="22"/>
                <w:lang w:eastAsia="en-US"/>
              </w:rPr>
            </w:pPr>
          </w:p>
          <w:p w14:paraId="324CF336" w14:textId="77777777" w:rsidR="00FA326E" w:rsidRPr="007D2DB2" w:rsidRDefault="00FA326E" w:rsidP="00242F88">
            <w:pPr>
              <w:autoSpaceDE w:val="0"/>
              <w:autoSpaceDN w:val="0"/>
              <w:adjustRightInd w:val="0"/>
              <w:spacing w:after="0"/>
              <w:rPr>
                <w:rFonts w:ascii="Arial" w:eastAsia="Calibri" w:hAnsi="Arial" w:cs="Arial"/>
                <w:sz w:val="22"/>
                <w:szCs w:val="22"/>
                <w:lang w:eastAsia="en-US"/>
              </w:rPr>
            </w:pPr>
            <w:r w:rsidRPr="007D2DB2">
              <w:rPr>
                <w:rFonts w:ascii="Arial" w:eastAsia="Calibri" w:hAnsi="Arial" w:cs="Arial"/>
                <w:sz w:val="22"/>
                <w:szCs w:val="22"/>
                <w:lang w:eastAsia="en-US"/>
              </w:rPr>
              <w:t>Successful bidders:</w:t>
            </w:r>
          </w:p>
          <w:p w14:paraId="4D1B3828" w14:textId="77777777" w:rsidR="00FA326E" w:rsidRPr="007D2DB2" w:rsidRDefault="00FA326E" w:rsidP="00242F88">
            <w:pPr>
              <w:autoSpaceDE w:val="0"/>
              <w:autoSpaceDN w:val="0"/>
              <w:adjustRightInd w:val="0"/>
              <w:spacing w:after="0"/>
              <w:rPr>
                <w:rFonts w:ascii="Arial" w:eastAsia="Calibri" w:hAnsi="Arial" w:cs="Arial"/>
                <w:sz w:val="22"/>
                <w:szCs w:val="22"/>
                <w:lang w:eastAsia="en-US"/>
              </w:rPr>
            </w:pPr>
          </w:p>
          <w:p w14:paraId="284632B2" w14:textId="77777777" w:rsidR="00FA326E" w:rsidRPr="007D2DB2" w:rsidRDefault="00FA326E" w:rsidP="009B2C04">
            <w:pPr>
              <w:pStyle w:val="ListParagraph"/>
              <w:numPr>
                <w:ilvl w:val="0"/>
                <w:numId w:val="31"/>
              </w:numPr>
              <w:autoSpaceDE w:val="0"/>
              <w:autoSpaceDN w:val="0"/>
              <w:adjustRightInd w:val="0"/>
              <w:rPr>
                <w:rFonts w:ascii="Arial" w:eastAsia="Calibri" w:hAnsi="Arial" w:cs="Arial"/>
                <w:sz w:val="22"/>
                <w:szCs w:val="22"/>
                <w:lang w:eastAsia="en-US"/>
              </w:rPr>
            </w:pPr>
            <w:r>
              <w:rPr>
                <w:rFonts w:ascii="Arial" w:eastAsia="Calibri" w:hAnsi="Arial" w:cs="Arial"/>
                <w:sz w:val="22"/>
                <w:szCs w:val="22"/>
                <w:lang w:eastAsia="en-US"/>
              </w:rPr>
              <w:t>R</w:t>
            </w:r>
            <w:r w:rsidRPr="007D2DB2">
              <w:rPr>
                <w:rFonts w:ascii="Arial" w:eastAsia="Calibri" w:hAnsi="Arial" w:cs="Arial"/>
                <w:sz w:val="22"/>
                <w:szCs w:val="22"/>
                <w:lang w:eastAsia="en-US"/>
              </w:rPr>
              <w:t xml:space="preserve">equired to develop and implement robust, </w:t>
            </w:r>
            <w:proofErr w:type="gramStart"/>
            <w:r w:rsidRPr="007D2DB2">
              <w:rPr>
                <w:rFonts w:ascii="Arial" w:eastAsia="Calibri" w:hAnsi="Arial" w:cs="Arial"/>
                <w:sz w:val="22"/>
                <w:szCs w:val="22"/>
                <w:lang w:eastAsia="en-US"/>
              </w:rPr>
              <w:t>efficient</w:t>
            </w:r>
            <w:proofErr w:type="gramEnd"/>
            <w:r w:rsidRPr="007D2DB2">
              <w:rPr>
                <w:rFonts w:ascii="Arial" w:eastAsia="Calibri" w:hAnsi="Arial" w:cs="Arial"/>
                <w:sz w:val="22"/>
                <w:szCs w:val="22"/>
                <w:lang w:eastAsia="en-US"/>
              </w:rPr>
              <w:t xml:space="preserve"> and secure data collection systems to meet the requirements of this contract and to provide clinical data to support efficient monitoring, audit and reporting while achieving the NHS standards for the safe and secure handling, processing and exchanging of NHS data. Effective data collection and management will also be required as part of service delivery monitoring.</w:t>
            </w:r>
          </w:p>
          <w:p w14:paraId="28139A2D" w14:textId="77777777" w:rsidR="00FA326E" w:rsidRPr="007D2DB2" w:rsidRDefault="00FA326E" w:rsidP="00242F88">
            <w:pPr>
              <w:pStyle w:val="ListParagraph"/>
              <w:autoSpaceDE w:val="0"/>
              <w:autoSpaceDN w:val="0"/>
              <w:adjustRightInd w:val="0"/>
              <w:ind w:left="787"/>
              <w:rPr>
                <w:rFonts w:ascii="Arial" w:eastAsia="Calibri" w:hAnsi="Arial" w:cs="Arial"/>
                <w:color w:val="000000"/>
                <w:sz w:val="22"/>
                <w:szCs w:val="22"/>
                <w:lang w:eastAsia="en-US"/>
              </w:rPr>
            </w:pPr>
            <w:r w:rsidRPr="007D2DB2">
              <w:rPr>
                <w:rFonts w:ascii="Arial" w:eastAsia="Calibri" w:hAnsi="Arial" w:cs="Arial"/>
                <w:color w:val="000000"/>
                <w:sz w:val="22"/>
                <w:szCs w:val="22"/>
                <w:lang w:eastAsia="en-US"/>
              </w:rPr>
              <w:t xml:space="preserve"> </w:t>
            </w:r>
          </w:p>
          <w:p w14:paraId="130E7D14" w14:textId="77777777" w:rsidR="00FA326E" w:rsidRPr="007D2DB2" w:rsidRDefault="00FA326E" w:rsidP="009B2C04">
            <w:pPr>
              <w:pStyle w:val="ListParagraph"/>
              <w:numPr>
                <w:ilvl w:val="0"/>
                <w:numId w:val="31"/>
              </w:numPr>
              <w:autoSpaceDE w:val="0"/>
              <w:autoSpaceDN w:val="0"/>
              <w:adjustRightInd w:val="0"/>
              <w:rPr>
                <w:rFonts w:ascii="Arial" w:eastAsia="Calibri" w:hAnsi="Arial" w:cs="Arial"/>
                <w:color w:val="000000"/>
                <w:sz w:val="22"/>
                <w:szCs w:val="22"/>
                <w:lang w:eastAsia="en-US"/>
              </w:rPr>
            </w:pPr>
            <w:r>
              <w:rPr>
                <w:rFonts w:ascii="Arial" w:hAnsi="Arial" w:cs="Arial"/>
                <w:sz w:val="22"/>
                <w:szCs w:val="22"/>
                <w:lang w:eastAsia="en-US"/>
              </w:rPr>
              <w:t>Utilise</w:t>
            </w:r>
            <w:r w:rsidRPr="007D2DB2">
              <w:rPr>
                <w:rFonts w:ascii="Arial" w:hAnsi="Arial" w:cs="Arial"/>
                <w:sz w:val="22"/>
                <w:szCs w:val="22"/>
                <w:lang w:eastAsia="en-US"/>
              </w:rPr>
              <w:t xml:space="preserve"> appropriate IM&amp;T Systems and infrastructure to support the delivery of the spe</w:t>
            </w:r>
            <w:r>
              <w:rPr>
                <w:rFonts w:ascii="Arial" w:hAnsi="Arial" w:cs="Arial"/>
                <w:sz w:val="22"/>
                <w:szCs w:val="22"/>
                <w:lang w:eastAsia="en-US"/>
              </w:rPr>
              <w:t xml:space="preserve">cified services, management of </w:t>
            </w:r>
            <w:proofErr w:type="gramStart"/>
            <w:r>
              <w:rPr>
                <w:rFonts w:ascii="Arial" w:hAnsi="Arial" w:cs="Arial"/>
                <w:sz w:val="22"/>
                <w:szCs w:val="22"/>
                <w:lang w:eastAsia="en-US"/>
              </w:rPr>
              <w:t>P</w:t>
            </w:r>
            <w:r w:rsidRPr="007D2DB2">
              <w:rPr>
                <w:rFonts w:ascii="Arial" w:hAnsi="Arial" w:cs="Arial"/>
                <w:sz w:val="22"/>
                <w:szCs w:val="22"/>
                <w:lang w:eastAsia="en-US"/>
              </w:rPr>
              <w:t>atient</w:t>
            </w:r>
            <w:proofErr w:type="gramEnd"/>
            <w:r w:rsidRPr="007D2DB2">
              <w:rPr>
                <w:rFonts w:ascii="Arial" w:hAnsi="Arial" w:cs="Arial"/>
                <w:sz w:val="22"/>
                <w:szCs w:val="22"/>
                <w:lang w:eastAsia="en-US"/>
              </w:rPr>
              <w:t xml:space="preserve"> care, contract management and business </w:t>
            </w:r>
            <w:r w:rsidRPr="007D2DB2">
              <w:rPr>
                <w:rFonts w:ascii="Arial" w:hAnsi="Arial" w:cs="Arial"/>
                <w:sz w:val="22"/>
                <w:szCs w:val="22"/>
                <w:lang w:eastAsia="en-US"/>
              </w:rPr>
              <w:lastRenderedPageBreak/>
              <w:t>processes and comply with specific requirements and the underpinning information standards and technical specifications expected for NHS service provision.</w:t>
            </w:r>
          </w:p>
          <w:p w14:paraId="2DE11BBE" w14:textId="77777777" w:rsidR="00FA326E" w:rsidRPr="007D2DB2" w:rsidRDefault="00FA326E" w:rsidP="00242F88">
            <w:pPr>
              <w:pStyle w:val="ListParagraph"/>
              <w:rPr>
                <w:rFonts w:ascii="Arial" w:eastAsia="Calibri" w:hAnsi="Arial" w:cs="Arial"/>
                <w:color w:val="000000"/>
                <w:sz w:val="22"/>
                <w:szCs w:val="22"/>
                <w:lang w:eastAsia="en-US"/>
              </w:rPr>
            </w:pPr>
          </w:p>
          <w:p w14:paraId="2FF219B2"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they are familiar with and comply with the NHS minimum information technology </w:t>
            </w:r>
            <w:proofErr w:type="gramStart"/>
            <w:r w:rsidRPr="00565202">
              <w:rPr>
                <w:rFonts w:ascii="Arial" w:hAnsi="Arial" w:cs="Arial"/>
                <w:sz w:val="22"/>
                <w:szCs w:val="22"/>
              </w:rPr>
              <w:t>standards, and</w:t>
            </w:r>
            <w:proofErr w:type="gramEnd"/>
            <w:r w:rsidRPr="00565202">
              <w:rPr>
                <w:rFonts w:ascii="Arial" w:hAnsi="Arial" w:cs="Arial"/>
                <w:sz w:val="22"/>
                <w:szCs w:val="22"/>
              </w:rPr>
              <w:t xml:space="preserve"> ensure (and be able to demonstrate) that they have the necessary systems and processes in place to comply with the NHS information governance requirements. </w:t>
            </w:r>
          </w:p>
          <w:p w14:paraId="75D09B0D"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 storage of medical records and information which is relevant to treatment and on-going care is passed between all parties in accordance with the Caldicott Principles and </w:t>
            </w:r>
            <w:r>
              <w:rPr>
                <w:rFonts w:ascii="Arial" w:hAnsi="Arial" w:cs="Arial"/>
                <w:sz w:val="22"/>
                <w:szCs w:val="22"/>
              </w:rPr>
              <w:t>General Data Protection Regulation (GDPR 2018)</w:t>
            </w:r>
            <w:r w:rsidRPr="00565202">
              <w:rPr>
                <w:rFonts w:ascii="Arial" w:hAnsi="Arial" w:cs="Arial"/>
                <w:sz w:val="22"/>
                <w:szCs w:val="22"/>
              </w:rPr>
              <w:t xml:space="preserve"> </w:t>
            </w:r>
          </w:p>
          <w:p w14:paraId="5ED9364F"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Must have an electronic P</w:t>
            </w:r>
            <w:r w:rsidRPr="00565202">
              <w:rPr>
                <w:rFonts w:ascii="Arial" w:hAnsi="Arial" w:cs="Arial"/>
                <w:sz w:val="22"/>
                <w:szCs w:val="22"/>
              </w:rPr>
              <w:t xml:space="preserve">atient administration and reporting system, meet the </w:t>
            </w:r>
            <w:r>
              <w:rPr>
                <w:rFonts w:ascii="Arial" w:hAnsi="Arial" w:cs="Arial"/>
                <w:sz w:val="22"/>
                <w:szCs w:val="22"/>
              </w:rPr>
              <w:t>Health and Social Care Network Connection Agreement</w:t>
            </w:r>
            <w:r w:rsidRPr="00565202">
              <w:rPr>
                <w:rFonts w:ascii="Arial" w:hAnsi="Arial" w:cs="Arial"/>
                <w:sz w:val="22"/>
                <w:szCs w:val="22"/>
              </w:rPr>
              <w:t xml:space="preserve"> requirements and must be able to provide all necessary returns, including </w:t>
            </w:r>
            <w:r>
              <w:rPr>
                <w:rFonts w:ascii="Arial" w:hAnsi="Arial" w:cs="Arial"/>
                <w:sz w:val="22"/>
                <w:szCs w:val="22"/>
              </w:rPr>
              <w:t>the Community Data Set, to the C</w:t>
            </w:r>
            <w:r w:rsidRPr="00565202">
              <w:rPr>
                <w:rFonts w:ascii="Arial" w:hAnsi="Arial" w:cs="Arial"/>
                <w:sz w:val="22"/>
                <w:szCs w:val="22"/>
              </w:rPr>
              <w:t>ommissioner in the required format.</w:t>
            </w:r>
          </w:p>
          <w:p w14:paraId="4E0566D1" w14:textId="77777777" w:rsidR="00FA326E" w:rsidRPr="00565202" w:rsidRDefault="00FA326E" w:rsidP="009B2C04">
            <w:pPr>
              <w:pStyle w:val="ListParagraph"/>
              <w:keepLines/>
              <w:numPr>
                <w:ilvl w:val="0"/>
                <w:numId w:val="31"/>
              </w:numPr>
              <w:spacing w:after="240" w:line="276" w:lineRule="auto"/>
              <w:contextualSpacing/>
              <w:rPr>
                <w:rFonts w:ascii="Arial" w:hAnsi="Arial" w:cs="Arial"/>
                <w:sz w:val="22"/>
                <w:szCs w:val="22"/>
                <w:lang w:eastAsia="en-US"/>
              </w:rPr>
            </w:pPr>
            <w:r>
              <w:rPr>
                <w:rFonts w:ascii="Arial" w:hAnsi="Arial" w:cs="Arial"/>
                <w:sz w:val="22"/>
                <w:szCs w:val="22"/>
                <w:lang w:eastAsia="en-US"/>
              </w:rPr>
              <w:t>Must understand that all P</w:t>
            </w:r>
            <w:r w:rsidRPr="00565202">
              <w:rPr>
                <w:rFonts w:ascii="Arial" w:hAnsi="Arial" w:cs="Arial"/>
                <w:sz w:val="22"/>
                <w:szCs w:val="22"/>
                <w:lang w:eastAsia="en-US"/>
              </w:rPr>
              <w:t>atient records (in any format)</w:t>
            </w:r>
            <w:r>
              <w:rPr>
                <w:rFonts w:ascii="Arial" w:hAnsi="Arial" w:cs="Arial"/>
                <w:sz w:val="22"/>
                <w:szCs w:val="22"/>
                <w:lang w:eastAsia="en-US"/>
              </w:rPr>
              <w:t>,</w:t>
            </w:r>
            <w:r w:rsidRPr="00565202">
              <w:rPr>
                <w:rFonts w:ascii="Arial" w:hAnsi="Arial" w:cs="Arial"/>
                <w:sz w:val="22"/>
                <w:szCs w:val="22"/>
                <w:lang w:eastAsia="en-US"/>
              </w:rPr>
              <w:t xml:space="preserve"> gathered </w:t>
            </w:r>
            <w:proofErr w:type="gramStart"/>
            <w:r w:rsidRPr="00565202">
              <w:rPr>
                <w:rFonts w:ascii="Arial" w:hAnsi="Arial" w:cs="Arial"/>
                <w:sz w:val="22"/>
                <w:szCs w:val="22"/>
                <w:lang w:eastAsia="en-US"/>
              </w:rPr>
              <w:t>in the course of</w:t>
            </w:r>
            <w:proofErr w:type="gramEnd"/>
            <w:r w:rsidRPr="00565202">
              <w:rPr>
                <w:rFonts w:ascii="Arial" w:hAnsi="Arial" w:cs="Arial"/>
                <w:sz w:val="22"/>
                <w:szCs w:val="22"/>
                <w:lang w:eastAsia="en-US"/>
              </w:rPr>
              <w:t xml:space="preserve"> delivering the service</w:t>
            </w:r>
            <w:r>
              <w:rPr>
                <w:rFonts w:ascii="Arial" w:hAnsi="Arial" w:cs="Arial"/>
                <w:sz w:val="22"/>
                <w:szCs w:val="22"/>
                <w:lang w:eastAsia="en-US"/>
              </w:rPr>
              <w:t>,</w:t>
            </w:r>
            <w:r w:rsidRPr="00565202">
              <w:rPr>
                <w:rFonts w:ascii="Arial" w:hAnsi="Arial" w:cs="Arial"/>
                <w:sz w:val="22"/>
                <w:szCs w:val="22"/>
                <w:lang w:eastAsia="en-US"/>
              </w:rPr>
              <w:t xml:space="preserve"> remain the property of the Secretary for State.</w:t>
            </w:r>
          </w:p>
          <w:p w14:paraId="40462BE7" w14:textId="77777777" w:rsidR="00FA326E" w:rsidRPr="00565202" w:rsidRDefault="00FA326E" w:rsidP="00242F88">
            <w:pPr>
              <w:pStyle w:val="ListParagraph"/>
              <w:keepLines/>
              <w:spacing w:after="240" w:line="276" w:lineRule="auto"/>
              <w:ind w:left="787"/>
              <w:contextualSpacing/>
              <w:rPr>
                <w:rFonts w:ascii="Arial" w:hAnsi="Arial" w:cs="Arial"/>
                <w:sz w:val="22"/>
                <w:szCs w:val="22"/>
                <w:lang w:eastAsia="en-US"/>
              </w:rPr>
            </w:pPr>
          </w:p>
          <w:p w14:paraId="5F0F1DCC"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Ensure all NHS P</w:t>
            </w:r>
            <w:r w:rsidRPr="00565202">
              <w:rPr>
                <w:rFonts w:ascii="Arial" w:hAnsi="Arial" w:cs="Arial"/>
                <w:sz w:val="22"/>
                <w:szCs w:val="22"/>
              </w:rPr>
              <w:t xml:space="preserve">atient information and data gathered </w:t>
            </w:r>
            <w:proofErr w:type="gramStart"/>
            <w:r w:rsidRPr="00565202">
              <w:rPr>
                <w:rFonts w:ascii="Arial" w:hAnsi="Arial" w:cs="Arial"/>
                <w:sz w:val="22"/>
                <w:szCs w:val="22"/>
              </w:rPr>
              <w:t>in the course of</w:t>
            </w:r>
            <w:proofErr w:type="gramEnd"/>
            <w:r w:rsidRPr="00565202">
              <w:rPr>
                <w:rFonts w:ascii="Arial" w:hAnsi="Arial" w:cs="Arial"/>
                <w:sz w:val="22"/>
                <w:szCs w:val="22"/>
              </w:rPr>
              <w:t xml:space="preserve"> delivering of NHS services is only used for the purpose it was obtained and is not held or used for any other purpose.</w:t>
            </w:r>
          </w:p>
          <w:p w14:paraId="61F715FD"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U</w:t>
            </w:r>
            <w:r w:rsidRPr="00565202">
              <w:rPr>
                <w:rFonts w:ascii="Arial" w:hAnsi="Arial" w:cs="Arial"/>
                <w:sz w:val="22"/>
                <w:szCs w:val="22"/>
              </w:rPr>
              <w:t xml:space="preserve">nderstand </w:t>
            </w:r>
            <w:r>
              <w:rPr>
                <w:rFonts w:ascii="Arial" w:hAnsi="Arial" w:cs="Arial"/>
                <w:sz w:val="22"/>
                <w:szCs w:val="22"/>
              </w:rPr>
              <w:t>that all P</w:t>
            </w:r>
            <w:r w:rsidRPr="00565202">
              <w:rPr>
                <w:rFonts w:ascii="Arial" w:hAnsi="Arial" w:cs="Arial"/>
                <w:sz w:val="22"/>
                <w:szCs w:val="22"/>
              </w:rPr>
              <w:t xml:space="preserve">atient records (in any format) gathered </w:t>
            </w:r>
            <w:proofErr w:type="gramStart"/>
            <w:r w:rsidRPr="00565202">
              <w:rPr>
                <w:rFonts w:ascii="Arial" w:hAnsi="Arial" w:cs="Arial"/>
                <w:sz w:val="22"/>
                <w:szCs w:val="22"/>
              </w:rPr>
              <w:t>in the course of</w:t>
            </w:r>
            <w:proofErr w:type="gramEnd"/>
            <w:r w:rsidRPr="00565202">
              <w:rPr>
                <w:rFonts w:ascii="Arial" w:hAnsi="Arial" w:cs="Arial"/>
                <w:sz w:val="22"/>
                <w:szCs w:val="22"/>
              </w:rPr>
              <w:t xml:space="preserve"> delivering the service remain the property of the NHS an</w:t>
            </w:r>
            <w:r>
              <w:rPr>
                <w:rFonts w:ascii="Arial" w:hAnsi="Arial" w:cs="Arial"/>
                <w:sz w:val="22"/>
                <w:szCs w:val="22"/>
              </w:rPr>
              <w:t>d should be surrendered to the C</w:t>
            </w:r>
            <w:r w:rsidRPr="00565202">
              <w:rPr>
                <w:rFonts w:ascii="Arial" w:hAnsi="Arial" w:cs="Arial"/>
                <w:sz w:val="22"/>
                <w:szCs w:val="22"/>
              </w:rPr>
              <w:t>ommissioner at any time on request, and in any case at the end of the contract in an ag</w:t>
            </w:r>
            <w:r>
              <w:rPr>
                <w:rFonts w:ascii="Arial" w:hAnsi="Arial" w:cs="Arial"/>
                <w:sz w:val="22"/>
                <w:szCs w:val="22"/>
              </w:rPr>
              <w:t>reed format, acceptable to the C</w:t>
            </w:r>
            <w:r w:rsidRPr="00565202">
              <w:rPr>
                <w:rFonts w:ascii="Arial" w:hAnsi="Arial" w:cs="Arial"/>
                <w:sz w:val="22"/>
                <w:szCs w:val="22"/>
              </w:rPr>
              <w:t xml:space="preserve">ommissioner, and without charge or disposed </w:t>
            </w:r>
            <w:r>
              <w:rPr>
                <w:rFonts w:ascii="Arial" w:hAnsi="Arial" w:cs="Arial"/>
                <w:sz w:val="22"/>
                <w:szCs w:val="22"/>
              </w:rPr>
              <w:t>of appropriately following the C</w:t>
            </w:r>
            <w:r w:rsidRPr="00565202">
              <w:rPr>
                <w:rFonts w:ascii="Arial" w:hAnsi="Arial" w:cs="Arial"/>
                <w:sz w:val="22"/>
                <w:szCs w:val="22"/>
              </w:rPr>
              <w:t xml:space="preserve">ommissioners instructions. </w:t>
            </w:r>
          </w:p>
          <w:p w14:paraId="5F1386EA"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ust ensure that appropriate consent has been obtained and information sharing agreements are in place before making records available through their information systems to facili</w:t>
            </w:r>
            <w:r>
              <w:rPr>
                <w:rFonts w:ascii="Arial" w:hAnsi="Arial" w:cs="Arial"/>
                <w:sz w:val="22"/>
                <w:szCs w:val="22"/>
              </w:rPr>
              <w:t>tate communication and enhance P</w:t>
            </w:r>
            <w:r w:rsidRPr="00565202">
              <w:rPr>
                <w:rFonts w:ascii="Arial" w:hAnsi="Arial" w:cs="Arial"/>
                <w:sz w:val="22"/>
                <w:szCs w:val="22"/>
              </w:rPr>
              <w:t>atient safety.</w:t>
            </w:r>
          </w:p>
          <w:p w14:paraId="0B2BB074" w14:textId="77777777" w:rsidR="00FA326E" w:rsidRPr="00565202" w:rsidRDefault="00FA326E" w:rsidP="009B2C04">
            <w:pPr>
              <w:pStyle w:val="ListParagraph"/>
              <w:numPr>
                <w:ilvl w:val="0"/>
                <w:numId w:val="31"/>
              </w:numPr>
              <w:spacing w:after="240" w:line="276" w:lineRule="auto"/>
              <w:rPr>
                <w:rFonts w:ascii="Arial" w:hAnsi="Arial" w:cs="Arial"/>
                <w:sz w:val="22"/>
                <w:szCs w:val="22"/>
              </w:rPr>
            </w:pPr>
            <w:r>
              <w:rPr>
                <w:rFonts w:ascii="Arial" w:hAnsi="Arial" w:cs="Arial"/>
                <w:sz w:val="22"/>
                <w:szCs w:val="22"/>
              </w:rPr>
              <w:t>Be aware that whenever Person Identifiable D</w:t>
            </w:r>
            <w:r w:rsidRPr="00565202">
              <w:rPr>
                <w:rFonts w:ascii="Arial" w:hAnsi="Arial" w:cs="Arial"/>
                <w:sz w:val="22"/>
                <w:szCs w:val="22"/>
              </w:rPr>
              <w:t xml:space="preserve">ata (PID) </w:t>
            </w:r>
            <w:r>
              <w:rPr>
                <w:rFonts w:ascii="Arial" w:hAnsi="Arial" w:cs="Arial"/>
                <w:sz w:val="22"/>
                <w:szCs w:val="22"/>
              </w:rPr>
              <w:t>is to be exchanged between the Provider and the C</w:t>
            </w:r>
            <w:r w:rsidRPr="00565202">
              <w:rPr>
                <w:rFonts w:ascii="Arial" w:hAnsi="Arial" w:cs="Arial"/>
                <w:sz w:val="22"/>
                <w:szCs w:val="22"/>
              </w:rPr>
              <w:t>ommissioner</w:t>
            </w:r>
            <w:r>
              <w:rPr>
                <w:rFonts w:ascii="Arial" w:hAnsi="Arial" w:cs="Arial"/>
                <w:sz w:val="22"/>
                <w:szCs w:val="22"/>
              </w:rPr>
              <w:t xml:space="preserve"> or processed on behalf of the C</w:t>
            </w:r>
            <w:r w:rsidRPr="00565202">
              <w:rPr>
                <w:rFonts w:ascii="Arial" w:hAnsi="Arial" w:cs="Arial"/>
                <w:sz w:val="22"/>
                <w:szCs w:val="22"/>
              </w:rPr>
              <w:t>ommissioner to enable the prov</w:t>
            </w:r>
            <w:r>
              <w:rPr>
                <w:rFonts w:ascii="Arial" w:hAnsi="Arial" w:cs="Arial"/>
                <w:sz w:val="22"/>
                <w:szCs w:val="22"/>
              </w:rPr>
              <w:t>ision of this NHS service, the P</w:t>
            </w:r>
            <w:r w:rsidRPr="00565202">
              <w:rPr>
                <w:rFonts w:ascii="Arial" w:hAnsi="Arial" w:cs="Arial"/>
                <w:sz w:val="22"/>
                <w:szCs w:val="22"/>
              </w:rPr>
              <w:t xml:space="preserve">rovider is required to make a successful annual NHS </w:t>
            </w:r>
            <w:r>
              <w:rPr>
                <w:rFonts w:ascii="Arial" w:hAnsi="Arial" w:cs="Arial"/>
                <w:sz w:val="22"/>
                <w:szCs w:val="22"/>
              </w:rPr>
              <w:t>DSPT</w:t>
            </w:r>
            <w:r w:rsidRPr="00565202">
              <w:rPr>
                <w:rFonts w:ascii="Arial" w:hAnsi="Arial" w:cs="Arial"/>
                <w:sz w:val="22"/>
                <w:szCs w:val="22"/>
              </w:rPr>
              <w:t xml:space="preserve"> submission and achieve level </w:t>
            </w:r>
            <w:r>
              <w:rPr>
                <w:rFonts w:ascii="Arial" w:hAnsi="Arial" w:cs="Arial"/>
                <w:sz w:val="22"/>
                <w:szCs w:val="22"/>
              </w:rPr>
              <w:t>[</w:t>
            </w:r>
            <w:r w:rsidRPr="00565202">
              <w:rPr>
                <w:rFonts w:ascii="Arial" w:hAnsi="Arial" w:cs="Arial"/>
                <w:sz w:val="22"/>
                <w:szCs w:val="22"/>
              </w:rPr>
              <w:t>2</w:t>
            </w:r>
            <w:r>
              <w:rPr>
                <w:rFonts w:ascii="Arial" w:hAnsi="Arial" w:cs="Arial"/>
                <w:sz w:val="22"/>
                <w:szCs w:val="22"/>
              </w:rPr>
              <w:t>]</w:t>
            </w:r>
            <w:r w:rsidRPr="00565202">
              <w:rPr>
                <w:rFonts w:ascii="Arial" w:hAnsi="Arial" w:cs="Arial"/>
                <w:sz w:val="22"/>
                <w:szCs w:val="22"/>
              </w:rPr>
              <w:t xml:space="preserve"> across all </w:t>
            </w:r>
            <w:proofErr w:type="gramStart"/>
            <w:r w:rsidRPr="00565202">
              <w:rPr>
                <w:rFonts w:ascii="Arial" w:hAnsi="Arial" w:cs="Arial"/>
                <w:sz w:val="22"/>
                <w:szCs w:val="22"/>
              </w:rPr>
              <w:t>categories, and</w:t>
            </w:r>
            <w:proofErr w:type="gramEnd"/>
            <w:r w:rsidRPr="00565202">
              <w:rPr>
                <w:rFonts w:ascii="Arial" w:hAnsi="Arial" w:cs="Arial"/>
                <w:sz w:val="22"/>
                <w:szCs w:val="22"/>
              </w:rPr>
              <w:t xml:space="preserve"> meet the requirements of the </w:t>
            </w:r>
            <w:r>
              <w:rPr>
                <w:rFonts w:ascii="Arial" w:hAnsi="Arial" w:cs="Arial"/>
                <w:sz w:val="22"/>
                <w:szCs w:val="22"/>
              </w:rPr>
              <w:t>HSCN Connection Agreement</w:t>
            </w:r>
            <w:r w:rsidRPr="00565202">
              <w:rPr>
                <w:rFonts w:ascii="Arial" w:hAnsi="Arial" w:cs="Arial"/>
                <w:sz w:val="22"/>
                <w:szCs w:val="22"/>
              </w:rPr>
              <w:t>.</w:t>
            </w:r>
          </w:p>
          <w:p w14:paraId="261D05C5" w14:textId="77777777" w:rsidR="00FA326E" w:rsidRPr="00993A33" w:rsidRDefault="00FA326E" w:rsidP="009B2C04">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I</w:t>
            </w:r>
            <w:r w:rsidRPr="00993A33">
              <w:rPr>
                <w:rFonts w:ascii="Arial" w:hAnsi="Arial" w:cs="Arial"/>
                <w:sz w:val="22"/>
                <w:szCs w:val="22"/>
              </w:rPr>
              <w:t xml:space="preserve">nformation systems </w:t>
            </w:r>
            <w:r>
              <w:rPr>
                <w:rFonts w:ascii="Arial" w:hAnsi="Arial" w:cs="Arial"/>
                <w:sz w:val="22"/>
                <w:szCs w:val="22"/>
              </w:rPr>
              <w:t>are e-RS</w:t>
            </w:r>
            <w:r w:rsidRPr="00993A33">
              <w:rPr>
                <w:rFonts w:ascii="Arial" w:hAnsi="Arial" w:cs="Arial"/>
                <w:sz w:val="22"/>
                <w:szCs w:val="22"/>
              </w:rPr>
              <w:t xml:space="preserve"> </w:t>
            </w:r>
            <w:proofErr w:type="gramStart"/>
            <w:r w:rsidRPr="00993A33">
              <w:rPr>
                <w:rFonts w:ascii="Arial" w:hAnsi="Arial" w:cs="Arial"/>
                <w:sz w:val="22"/>
                <w:szCs w:val="22"/>
              </w:rPr>
              <w:t>compliant, or</w:t>
            </w:r>
            <w:proofErr w:type="gramEnd"/>
            <w:r w:rsidRPr="00993A33">
              <w:rPr>
                <w:rFonts w:ascii="Arial" w:hAnsi="Arial" w:cs="Arial"/>
                <w:sz w:val="22"/>
                <w:szCs w:val="22"/>
              </w:rPr>
              <w:t xml:space="preserve"> working towards compliance. Initial appointments must be directly or indirectly bookable through </w:t>
            </w:r>
            <w:r>
              <w:rPr>
                <w:rFonts w:ascii="Arial" w:hAnsi="Arial" w:cs="Arial"/>
                <w:sz w:val="22"/>
                <w:szCs w:val="22"/>
              </w:rPr>
              <w:t>e-RS</w:t>
            </w:r>
            <w:r w:rsidRPr="00993A33">
              <w:rPr>
                <w:rFonts w:ascii="Arial" w:hAnsi="Arial" w:cs="Arial"/>
                <w:sz w:val="22"/>
                <w:szCs w:val="22"/>
              </w:rPr>
              <w:t>.</w:t>
            </w:r>
          </w:p>
          <w:p w14:paraId="42730FD0" w14:textId="77777777" w:rsidR="00FA326E" w:rsidRPr="00565202" w:rsidRDefault="00FA326E" w:rsidP="009B2C04">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 storage of medical records and information which is relevant to treatment and on-going care is passed between all parties in accordance with the Caldicott principles and </w:t>
            </w:r>
            <w:r>
              <w:rPr>
                <w:rFonts w:ascii="Arial" w:hAnsi="Arial" w:cs="Arial"/>
                <w:sz w:val="22"/>
                <w:szCs w:val="22"/>
              </w:rPr>
              <w:t>General Data Protection Regulation (GDPR 2018)</w:t>
            </w:r>
          </w:p>
          <w:p w14:paraId="53326FB6" w14:textId="77777777" w:rsidR="00FA326E" w:rsidRPr="00565202" w:rsidRDefault="00FA326E" w:rsidP="009B2C04">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all electronic PID is encrypted to the NHS minimum standard (AES 256bit) while in transit. This includes data in transit over the </w:t>
            </w:r>
            <w:r>
              <w:rPr>
                <w:rFonts w:ascii="Arial" w:hAnsi="Arial" w:cs="Arial"/>
                <w:sz w:val="22"/>
                <w:szCs w:val="22"/>
              </w:rPr>
              <w:t>HSCN</w:t>
            </w:r>
            <w:r w:rsidRPr="00565202">
              <w:rPr>
                <w:rFonts w:ascii="Arial" w:hAnsi="Arial" w:cs="Arial"/>
                <w:sz w:val="22"/>
                <w:szCs w:val="22"/>
              </w:rPr>
              <w:t>.</w:t>
            </w:r>
          </w:p>
          <w:p w14:paraId="50F46817" w14:textId="77777777" w:rsidR="00FA326E" w:rsidRPr="00565202" w:rsidRDefault="00FA326E" w:rsidP="00242F88">
            <w:pPr>
              <w:rPr>
                <w:rFonts w:ascii="Arial" w:hAnsi="Arial" w:cs="Arial"/>
                <w:sz w:val="22"/>
                <w:szCs w:val="22"/>
              </w:rPr>
            </w:pPr>
            <w:r w:rsidRPr="00565202">
              <w:rPr>
                <w:rFonts w:ascii="Arial" w:hAnsi="Arial" w:cs="Arial"/>
                <w:sz w:val="22"/>
                <w:szCs w:val="22"/>
              </w:rPr>
              <w:lastRenderedPageBreak/>
              <w:t xml:space="preserve">Where data is transferred from the Scanner to the </w:t>
            </w:r>
            <w:r>
              <w:rPr>
                <w:rFonts w:ascii="Arial" w:hAnsi="Arial" w:cs="Arial"/>
                <w:sz w:val="22"/>
                <w:szCs w:val="22"/>
              </w:rPr>
              <w:t>P</w:t>
            </w:r>
            <w:r w:rsidRPr="00565202">
              <w:rPr>
                <w:rFonts w:ascii="Arial" w:hAnsi="Arial" w:cs="Arial"/>
                <w:sz w:val="22"/>
                <w:szCs w:val="22"/>
              </w:rPr>
              <w:t>rovider, PACS or image store the removable media device must have encryption software. Standard operating procedures for hand</w:t>
            </w:r>
            <w:r>
              <w:rPr>
                <w:rFonts w:ascii="Arial" w:hAnsi="Arial" w:cs="Arial"/>
                <w:sz w:val="22"/>
                <w:szCs w:val="22"/>
              </w:rPr>
              <w:t>l</w:t>
            </w:r>
            <w:r w:rsidRPr="00565202">
              <w:rPr>
                <w:rFonts w:ascii="Arial" w:hAnsi="Arial" w:cs="Arial"/>
                <w:sz w:val="22"/>
                <w:szCs w:val="22"/>
              </w:rPr>
              <w:t xml:space="preserve">ing the data will be </w:t>
            </w:r>
            <w:r>
              <w:rPr>
                <w:rFonts w:ascii="Arial" w:hAnsi="Arial" w:cs="Arial"/>
                <w:sz w:val="22"/>
                <w:szCs w:val="22"/>
              </w:rPr>
              <w:t>implemented as required by the C</w:t>
            </w:r>
            <w:r w:rsidRPr="00565202">
              <w:rPr>
                <w:rFonts w:ascii="Arial" w:hAnsi="Arial" w:cs="Arial"/>
                <w:sz w:val="22"/>
                <w:szCs w:val="22"/>
              </w:rPr>
              <w:t>ommissioner.</w:t>
            </w:r>
          </w:p>
          <w:p w14:paraId="4B4A256D" w14:textId="77777777" w:rsidR="00FA326E" w:rsidRPr="00565202" w:rsidRDefault="00FA326E" w:rsidP="00242F88">
            <w:pPr>
              <w:rPr>
                <w:rFonts w:ascii="Arial" w:hAnsi="Arial" w:cs="Arial"/>
                <w:sz w:val="22"/>
                <w:szCs w:val="22"/>
              </w:rPr>
            </w:pPr>
            <w:r w:rsidRPr="00565202">
              <w:rPr>
                <w:rFonts w:ascii="Arial" w:hAnsi="Arial" w:cs="Arial"/>
                <w:sz w:val="22"/>
                <w:szCs w:val="22"/>
              </w:rPr>
              <w:t>Provision of Digital Data between the Provider PACS systems should be through the Image Exchange Portal or other</w:t>
            </w:r>
            <w:r>
              <w:rPr>
                <w:rFonts w:ascii="Arial" w:hAnsi="Arial" w:cs="Arial"/>
                <w:sz w:val="22"/>
                <w:szCs w:val="22"/>
              </w:rPr>
              <w:t xml:space="preserve"> data sharing systems to other Providers as specified by the C</w:t>
            </w:r>
            <w:r w:rsidRPr="00565202">
              <w:rPr>
                <w:rFonts w:ascii="Arial" w:hAnsi="Arial" w:cs="Arial"/>
                <w:sz w:val="22"/>
                <w:szCs w:val="22"/>
              </w:rPr>
              <w:t>ommissioner, or in clinical circumstances that require the transfer of the image to support the safe treatment o</w:t>
            </w:r>
            <w:r>
              <w:rPr>
                <w:rFonts w:ascii="Arial" w:hAnsi="Arial" w:cs="Arial"/>
                <w:sz w:val="22"/>
                <w:szCs w:val="22"/>
              </w:rPr>
              <w:t>f the P</w:t>
            </w:r>
            <w:r w:rsidRPr="00565202">
              <w:rPr>
                <w:rFonts w:ascii="Arial" w:hAnsi="Arial" w:cs="Arial"/>
                <w:sz w:val="22"/>
                <w:szCs w:val="22"/>
              </w:rPr>
              <w:t>atient.</w:t>
            </w:r>
          </w:p>
          <w:p w14:paraId="768AB617" w14:textId="77777777" w:rsidR="00FA326E" w:rsidRPr="00565202" w:rsidRDefault="00FA326E" w:rsidP="00242F88">
            <w:pPr>
              <w:rPr>
                <w:rFonts w:ascii="Arial" w:hAnsi="Arial" w:cs="Arial"/>
                <w:sz w:val="22"/>
                <w:szCs w:val="22"/>
              </w:rPr>
            </w:pPr>
            <w:r w:rsidRPr="00565202">
              <w:rPr>
                <w:rFonts w:ascii="Arial" w:hAnsi="Arial" w:cs="Arial"/>
                <w:sz w:val="22"/>
                <w:szCs w:val="22"/>
              </w:rPr>
              <w:t xml:space="preserve">In the event of cancellation of the contract (for whatever reasons), the Provider will be required to maintain systems to allow continued access, in </w:t>
            </w:r>
            <w:r>
              <w:rPr>
                <w:rFonts w:ascii="Arial" w:hAnsi="Arial" w:cs="Arial"/>
                <w:sz w:val="22"/>
                <w:szCs w:val="22"/>
              </w:rPr>
              <w:t xml:space="preserve">a timely manner, to </w:t>
            </w:r>
            <w:proofErr w:type="gramStart"/>
            <w:r>
              <w:rPr>
                <w:rFonts w:ascii="Arial" w:hAnsi="Arial" w:cs="Arial"/>
                <w:sz w:val="22"/>
                <w:szCs w:val="22"/>
              </w:rPr>
              <w:t>all of</w:t>
            </w:r>
            <w:proofErr w:type="gramEnd"/>
            <w:r>
              <w:rPr>
                <w:rFonts w:ascii="Arial" w:hAnsi="Arial" w:cs="Arial"/>
                <w:sz w:val="22"/>
                <w:szCs w:val="22"/>
              </w:rPr>
              <w:t xml:space="preserve"> the P</w:t>
            </w:r>
            <w:r w:rsidRPr="00565202">
              <w:rPr>
                <w:rFonts w:ascii="Arial" w:hAnsi="Arial" w:cs="Arial"/>
                <w:sz w:val="22"/>
                <w:szCs w:val="22"/>
              </w:rPr>
              <w:t>atient info</w:t>
            </w:r>
            <w:r>
              <w:rPr>
                <w:rFonts w:ascii="Arial" w:hAnsi="Arial" w:cs="Arial"/>
                <w:sz w:val="22"/>
                <w:szCs w:val="22"/>
              </w:rPr>
              <w:t>rmation, images and associated P</w:t>
            </w:r>
            <w:r w:rsidRPr="00565202">
              <w:rPr>
                <w:rFonts w:ascii="Arial" w:hAnsi="Arial" w:cs="Arial"/>
                <w:sz w:val="22"/>
                <w:szCs w:val="22"/>
              </w:rPr>
              <w:t>atient records.</w:t>
            </w:r>
          </w:p>
          <w:p w14:paraId="427874FC"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r w:rsidRPr="00565202">
              <w:rPr>
                <w:rFonts w:ascii="Arial" w:eastAsia="Times New Roman" w:hAnsi="Arial" w:cs="Arial"/>
                <w:sz w:val="22"/>
                <w:szCs w:val="22"/>
                <w:lang w:eastAsia="en-GB"/>
              </w:rPr>
              <w:t>Bidders must describe how they will ensur</w:t>
            </w:r>
            <w:r>
              <w:rPr>
                <w:rFonts w:ascii="Arial" w:eastAsia="Times New Roman" w:hAnsi="Arial" w:cs="Arial"/>
                <w:sz w:val="22"/>
                <w:szCs w:val="22"/>
                <w:lang w:eastAsia="en-GB"/>
              </w:rPr>
              <w:t xml:space="preserve">e that information relating to </w:t>
            </w:r>
            <w:proofErr w:type="gramStart"/>
            <w:r>
              <w:rPr>
                <w:rFonts w:ascii="Arial" w:eastAsia="Times New Roman" w:hAnsi="Arial" w:cs="Arial"/>
                <w:sz w:val="22"/>
                <w:szCs w:val="22"/>
                <w:lang w:eastAsia="en-GB"/>
              </w:rPr>
              <w:t>P</w:t>
            </w:r>
            <w:r w:rsidRPr="00565202">
              <w:rPr>
                <w:rFonts w:ascii="Arial" w:eastAsia="Times New Roman" w:hAnsi="Arial" w:cs="Arial"/>
                <w:sz w:val="22"/>
                <w:szCs w:val="22"/>
                <w:lang w:eastAsia="en-GB"/>
              </w:rPr>
              <w:t>atients</w:t>
            </w:r>
            <w:proofErr w:type="gramEnd"/>
            <w:r w:rsidRPr="00565202">
              <w:rPr>
                <w:rFonts w:ascii="Arial" w:eastAsia="Times New Roman" w:hAnsi="Arial" w:cs="Arial"/>
                <w:sz w:val="22"/>
                <w:szCs w:val="22"/>
                <w:lang w:eastAsia="en-GB"/>
              </w:rPr>
              <w:t xml:space="preserve"> is safeguarded and taken account of in relation to the following five key areas:</w:t>
            </w:r>
          </w:p>
          <w:p w14:paraId="222CBF4A"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29B34842" w14:textId="77777777" w:rsidR="00FA326E" w:rsidRPr="00565202" w:rsidRDefault="00FA326E" w:rsidP="00242F88">
            <w:pPr>
              <w:autoSpaceDE w:val="0"/>
              <w:autoSpaceDN w:val="0"/>
              <w:adjustRightInd w:val="0"/>
              <w:spacing w:after="0"/>
              <w:ind w:left="34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Patient confidentiality</w:t>
            </w:r>
            <w:r>
              <w:rPr>
                <w:rFonts w:ascii="Arial" w:eastAsia="Times New Roman" w:hAnsi="Arial" w:cs="Arial"/>
                <w:sz w:val="22"/>
                <w:szCs w:val="22"/>
                <w:lang w:eastAsia="en-GB"/>
              </w:rPr>
              <w:t>.</w:t>
            </w:r>
          </w:p>
          <w:p w14:paraId="5DE7E5AA" w14:textId="77777777" w:rsidR="00FA326E" w:rsidRPr="00565202" w:rsidRDefault="00FA326E" w:rsidP="009B2C04">
            <w:pPr>
              <w:numPr>
                <w:ilvl w:val="0"/>
                <w:numId w:val="33"/>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Current Caldicott Guardian Principles</w:t>
            </w:r>
            <w:r>
              <w:rPr>
                <w:rFonts w:ascii="Arial" w:eastAsia="Times New Roman" w:hAnsi="Arial" w:cs="Arial"/>
                <w:sz w:val="22"/>
                <w:szCs w:val="22"/>
                <w:lang w:eastAsia="en-GB"/>
              </w:rPr>
              <w:t>, including the 7</w:t>
            </w:r>
            <w:r w:rsidRPr="00993A33">
              <w:rPr>
                <w:rFonts w:ascii="Arial" w:eastAsia="Times New Roman" w:hAnsi="Arial" w:cs="Arial"/>
                <w:sz w:val="22"/>
                <w:szCs w:val="22"/>
                <w:vertAlign w:val="superscript"/>
                <w:lang w:eastAsia="en-GB"/>
              </w:rPr>
              <w:t>th</w:t>
            </w:r>
            <w:r>
              <w:rPr>
                <w:rFonts w:ascii="Arial" w:eastAsia="Times New Roman" w:hAnsi="Arial" w:cs="Arial"/>
                <w:sz w:val="22"/>
                <w:szCs w:val="22"/>
                <w:lang w:eastAsia="en-GB"/>
              </w:rPr>
              <w:t xml:space="preserve"> Caldicott principle added </w:t>
            </w:r>
            <w:proofErr w:type="gramStart"/>
            <w:r>
              <w:rPr>
                <w:rFonts w:ascii="Arial" w:eastAsia="Times New Roman" w:hAnsi="Arial" w:cs="Arial"/>
                <w:sz w:val="22"/>
                <w:szCs w:val="22"/>
                <w:lang w:eastAsia="en-GB"/>
              </w:rPr>
              <w:t>as a result of</w:t>
            </w:r>
            <w:proofErr w:type="gramEnd"/>
            <w:r>
              <w:rPr>
                <w:rFonts w:ascii="Arial" w:eastAsia="Times New Roman" w:hAnsi="Arial" w:cs="Arial"/>
                <w:sz w:val="22"/>
                <w:szCs w:val="22"/>
                <w:lang w:eastAsia="en-GB"/>
              </w:rPr>
              <w:t xml:space="preserve"> the Caldicott 2 Report.</w:t>
            </w:r>
          </w:p>
          <w:p w14:paraId="246294DC" w14:textId="77777777" w:rsidR="00FA326E" w:rsidRPr="00565202" w:rsidRDefault="00FA326E" w:rsidP="009B2C04">
            <w:pPr>
              <w:numPr>
                <w:ilvl w:val="0"/>
                <w:numId w:val="33"/>
              </w:numPr>
              <w:autoSpaceDE w:val="0"/>
              <w:autoSpaceDN w:val="0"/>
              <w:adjustRightInd w:val="0"/>
              <w:spacing w:after="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NHS </w:t>
            </w:r>
            <w:r w:rsidRPr="00565202">
              <w:rPr>
                <w:rFonts w:ascii="Arial" w:eastAsia="Times New Roman" w:hAnsi="Arial" w:cs="Arial"/>
                <w:sz w:val="22"/>
                <w:szCs w:val="22"/>
                <w:lang w:eastAsia="en-GB"/>
              </w:rPr>
              <w:t>Lincolnshire Clinical Commissioning Group information sharing protocols</w:t>
            </w:r>
            <w:r>
              <w:rPr>
                <w:rFonts w:ascii="Arial" w:eastAsia="Times New Roman" w:hAnsi="Arial" w:cs="Arial"/>
                <w:sz w:val="22"/>
                <w:szCs w:val="22"/>
                <w:lang w:eastAsia="en-GB"/>
              </w:rPr>
              <w:t>.</w:t>
            </w:r>
          </w:p>
          <w:p w14:paraId="74F57730" w14:textId="77777777" w:rsidR="00FA326E" w:rsidRPr="00565202" w:rsidRDefault="00FA326E" w:rsidP="009B2C04">
            <w:pPr>
              <w:numPr>
                <w:ilvl w:val="0"/>
                <w:numId w:val="34"/>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Consent to treatment and use of information</w:t>
            </w:r>
            <w:r>
              <w:rPr>
                <w:rFonts w:ascii="Arial" w:eastAsia="Times New Roman" w:hAnsi="Arial" w:cs="Arial"/>
                <w:sz w:val="22"/>
                <w:szCs w:val="22"/>
                <w:lang w:eastAsia="en-GB"/>
              </w:rPr>
              <w:t>.</w:t>
            </w:r>
          </w:p>
          <w:p w14:paraId="07EA6048" w14:textId="77777777" w:rsidR="00FA326E" w:rsidRPr="00565202" w:rsidRDefault="00FA326E" w:rsidP="009B2C04">
            <w:pPr>
              <w:numPr>
                <w:ilvl w:val="0"/>
                <w:numId w:val="34"/>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NHS Standards for Information Security</w:t>
            </w:r>
            <w:r>
              <w:rPr>
                <w:rFonts w:ascii="Arial" w:eastAsia="Times New Roman" w:hAnsi="Arial" w:cs="Arial"/>
                <w:sz w:val="22"/>
                <w:szCs w:val="22"/>
                <w:lang w:eastAsia="en-GB"/>
              </w:rPr>
              <w:t>.</w:t>
            </w:r>
          </w:p>
          <w:p w14:paraId="457C56BD" w14:textId="77777777" w:rsidR="00FA326E" w:rsidRPr="00565202" w:rsidRDefault="00FA326E" w:rsidP="00242F88">
            <w:pPr>
              <w:autoSpaceDE w:val="0"/>
              <w:autoSpaceDN w:val="0"/>
              <w:adjustRightInd w:val="0"/>
              <w:spacing w:after="0" w:line="276" w:lineRule="auto"/>
              <w:ind w:left="700"/>
              <w:rPr>
                <w:rFonts w:ascii="Arial" w:eastAsia="Times New Roman" w:hAnsi="Arial" w:cs="Arial"/>
                <w:sz w:val="22"/>
                <w:szCs w:val="22"/>
                <w:lang w:eastAsia="en-GB"/>
              </w:rPr>
            </w:pPr>
          </w:p>
          <w:p w14:paraId="4E186D6C" w14:textId="77777777" w:rsidR="00FA326E" w:rsidRPr="00565202" w:rsidRDefault="00FA326E" w:rsidP="00242F88">
            <w:pPr>
              <w:spacing w:after="120" w:line="276" w:lineRule="auto"/>
              <w:rPr>
                <w:rFonts w:ascii="Arial" w:eastAsia="Times New Roman" w:hAnsi="Arial" w:cs="Arial"/>
                <w:sz w:val="22"/>
                <w:szCs w:val="22"/>
                <w:lang w:eastAsia="en-US"/>
              </w:rPr>
            </w:pPr>
            <w:r w:rsidRPr="00565202">
              <w:rPr>
                <w:rFonts w:ascii="Arial" w:eastAsia="Times New Roman" w:hAnsi="Arial" w:cs="Arial"/>
                <w:sz w:val="22"/>
                <w:szCs w:val="22"/>
                <w:lang w:eastAsia="en-US"/>
              </w:rPr>
              <w:t xml:space="preserve"> </w:t>
            </w:r>
            <w:r w:rsidRPr="00565202">
              <w:rPr>
                <w:rFonts w:ascii="Arial" w:hAnsi="Arial" w:cs="Arial"/>
                <w:sz w:val="22"/>
                <w:szCs w:val="22"/>
                <w:lang w:eastAsia="en-US"/>
              </w:rPr>
              <w:t>Su</w:t>
            </w:r>
            <w:r>
              <w:rPr>
                <w:rFonts w:ascii="Arial" w:hAnsi="Arial" w:cs="Arial"/>
                <w:sz w:val="22"/>
                <w:szCs w:val="22"/>
                <w:lang w:eastAsia="en-US"/>
              </w:rPr>
              <w:t>ccessful P</w:t>
            </w:r>
            <w:r w:rsidRPr="00565202">
              <w:rPr>
                <w:rFonts w:ascii="Arial" w:hAnsi="Arial" w:cs="Arial"/>
                <w:sz w:val="22"/>
                <w:szCs w:val="22"/>
                <w:lang w:eastAsia="en-US"/>
              </w:rPr>
              <w:t>roviders are:</w:t>
            </w:r>
          </w:p>
          <w:p w14:paraId="1A2A9D21" w14:textId="77777777" w:rsidR="00FA326E" w:rsidRPr="00565202" w:rsidRDefault="00FA326E" w:rsidP="009B2C04">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R</w:t>
            </w:r>
            <w:r w:rsidRPr="00565202">
              <w:rPr>
                <w:rFonts w:ascii="Arial" w:hAnsi="Arial" w:cs="Arial"/>
                <w:sz w:val="22"/>
                <w:szCs w:val="22"/>
              </w:rPr>
              <w:t xml:space="preserve">equired to achieve and maintain a minimum of level </w:t>
            </w:r>
            <w:r>
              <w:rPr>
                <w:rFonts w:ascii="Arial" w:hAnsi="Arial" w:cs="Arial"/>
                <w:sz w:val="22"/>
                <w:szCs w:val="22"/>
              </w:rPr>
              <w:t>of</w:t>
            </w:r>
            <w:r w:rsidRPr="00565202">
              <w:rPr>
                <w:rFonts w:ascii="Arial" w:hAnsi="Arial" w:cs="Arial"/>
                <w:sz w:val="22"/>
                <w:szCs w:val="22"/>
              </w:rPr>
              <w:t xml:space="preserve"> compliance with each requirement within the </w:t>
            </w:r>
            <w:r>
              <w:rPr>
                <w:rFonts w:ascii="Arial" w:hAnsi="Arial" w:cs="Arial"/>
                <w:sz w:val="22"/>
                <w:szCs w:val="22"/>
              </w:rPr>
              <w:t>Data Security and Protection</w:t>
            </w:r>
            <w:r w:rsidRPr="00F87A67">
              <w:rPr>
                <w:rFonts w:ascii="Arial" w:hAnsi="Arial" w:cs="Arial"/>
                <w:sz w:val="22"/>
                <w:szCs w:val="22"/>
              </w:rPr>
              <w:t xml:space="preserve"> Toolkit</w:t>
            </w:r>
            <w:r w:rsidRPr="00565202">
              <w:rPr>
                <w:rFonts w:ascii="Arial" w:hAnsi="Arial" w:cs="Arial"/>
                <w:b/>
                <w:sz w:val="22"/>
                <w:szCs w:val="22"/>
              </w:rPr>
              <w:t xml:space="preserve"> </w:t>
            </w:r>
            <w:r>
              <w:rPr>
                <w:rFonts w:ascii="Arial" w:hAnsi="Arial" w:cs="Arial"/>
                <w:sz w:val="22"/>
                <w:szCs w:val="22"/>
              </w:rPr>
              <w:t>or support a ‘Not Satisfactory’</w:t>
            </w:r>
            <w:r w:rsidRPr="00565202">
              <w:rPr>
                <w:rFonts w:ascii="Arial" w:hAnsi="Arial" w:cs="Arial"/>
                <w:sz w:val="22"/>
                <w:szCs w:val="22"/>
              </w:rPr>
              <w:t xml:space="preserve"> submission with an improvement </w:t>
            </w:r>
            <w:r>
              <w:rPr>
                <w:rFonts w:ascii="Arial" w:hAnsi="Arial" w:cs="Arial"/>
                <w:sz w:val="22"/>
                <w:szCs w:val="22"/>
              </w:rPr>
              <w:t>plan that is acceptable to the C</w:t>
            </w:r>
            <w:r w:rsidRPr="00565202">
              <w:rPr>
                <w:rFonts w:ascii="Arial" w:hAnsi="Arial" w:cs="Arial"/>
                <w:sz w:val="22"/>
                <w:szCs w:val="22"/>
              </w:rPr>
              <w:t xml:space="preserve">ommissioner. Subsequently, satisfactory </w:t>
            </w:r>
            <w:r>
              <w:rPr>
                <w:rFonts w:ascii="Arial" w:hAnsi="Arial" w:cs="Arial"/>
                <w:sz w:val="22"/>
                <w:szCs w:val="22"/>
              </w:rPr>
              <w:t>DSP</w:t>
            </w:r>
            <w:r w:rsidRPr="00565202">
              <w:rPr>
                <w:rFonts w:ascii="Arial" w:hAnsi="Arial" w:cs="Arial"/>
                <w:sz w:val="22"/>
                <w:szCs w:val="22"/>
              </w:rPr>
              <w:t xml:space="preserve"> Toolkit submissions are required annually and for the duration of the contract.  </w:t>
            </w:r>
          </w:p>
          <w:p w14:paraId="6FDACD1B"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37FB8802" w14:textId="77777777" w:rsidR="00FA326E" w:rsidRPr="00565202" w:rsidRDefault="00FA326E" w:rsidP="009B2C04">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R</w:t>
            </w:r>
            <w:r w:rsidRPr="00565202">
              <w:rPr>
                <w:rFonts w:ascii="Arial" w:hAnsi="Arial" w:cs="Arial"/>
                <w:sz w:val="22"/>
                <w:szCs w:val="22"/>
              </w:rPr>
              <w:t xml:space="preserve">equired to fully comply with the </w:t>
            </w:r>
            <w:r>
              <w:rPr>
                <w:rFonts w:ascii="Arial" w:hAnsi="Arial" w:cs="Arial"/>
                <w:sz w:val="22"/>
                <w:szCs w:val="22"/>
              </w:rPr>
              <w:t xml:space="preserve">HSCN Connection Agreement </w:t>
            </w:r>
            <w:r w:rsidRPr="00565202">
              <w:rPr>
                <w:rFonts w:ascii="Arial" w:hAnsi="Arial" w:cs="Arial"/>
                <w:sz w:val="22"/>
                <w:szCs w:val="22"/>
              </w:rPr>
              <w:t xml:space="preserve">for maintaining adequate security arrangements for continuing use of the </w:t>
            </w:r>
            <w:r>
              <w:rPr>
                <w:rFonts w:ascii="Arial" w:hAnsi="Arial" w:cs="Arial"/>
                <w:sz w:val="22"/>
                <w:szCs w:val="22"/>
              </w:rPr>
              <w:t>HSCN</w:t>
            </w:r>
            <w:r w:rsidRPr="00565202">
              <w:rPr>
                <w:rFonts w:ascii="Arial" w:hAnsi="Arial" w:cs="Arial"/>
                <w:sz w:val="22"/>
                <w:szCs w:val="22"/>
              </w:rPr>
              <w:t xml:space="preserve"> and relevant national applications.  </w:t>
            </w:r>
          </w:p>
          <w:p w14:paraId="479D90AA" w14:textId="77777777" w:rsidR="00FA326E" w:rsidRPr="00565202" w:rsidRDefault="00FA326E" w:rsidP="00242F88">
            <w:pPr>
              <w:autoSpaceDE w:val="0"/>
              <w:autoSpaceDN w:val="0"/>
              <w:adjustRightInd w:val="0"/>
              <w:spacing w:after="0"/>
              <w:jc w:val="both"/>
              <w:rPr>
                <w:rFonts w:ascii="Arial" w:eastAsia="Times New Roman" w:hAnsi="Arial" w:cs="Arial"/>
                <w:sz w:val="22"/>
                <w:szCs w:val="22"/>
                <w:lang w:eastAsia="en-GB"/>
              </w:rPr>
            </w:pPr>
          </w:p>
          <w:p w14:paraId="02C39EBB" w14:textId="77777777" w:rsidR="00FA326E" w:rsidRPr="00565202" w:rsidRDefault="00FA326E" w:rsidP="009B2C04">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P</w:t>
            </w:r>
            <w:r w:rsidRPr="00565202">
              <w:rPr>
                <w:rFonts w:ascii="Arial" w:hAnsi="Arial" w:cs="Arial"/>
                <w:sz w:val="22"/>
                <w:szCs w:val="22"/>
              </w:rPr>
              <w:t xml:space="preserve">rovide assurance and evidence of </w:t>
            </w:r>
            <w:r>
              <w:rPr>
                <w:rFonts w:ascii="Arial" w:hAnsi="Arial" w:cs="Arial"/>
                <w:sz w:val="22"/>
                <w:szCs w:val="22"/>
              </w:rPr>
              <w:t>this annually by providing the Commissioner</w:t>
            </w:r>
            <w:r w:rsidRPr="00565202">
              <w:rPr>
                <w:rFonts w:ascii="Arial" w:hAnsi="Arial" w:cs="Arial"/>
                <w:sz w:val="22"/>
                <w:szCs w:val="22"/>
              </w:rPr>
              <w:t xml:space="preserve"> with an independent audit report of the </w:t>
            </w:r>
            <w:r>
              <w:rPr>
                <w:rFonts w:ascii="Arial" w:hAnsi="Arial" w:cs="Arial"/>
                <w:sz w:val="22"/>
                <w:szCs w:val="22"/>
              </w:rPr>
              <w:t xml:space="preserve">Data Security and Protection </w:t>
            </w:r>
            <w:r w:rsidRPr="00565202">
              <w:rPr>
                <w:rFonts w:ascii="Arial" w:hAnsi="Arial" w:cs="Arial"/>
                <w:sz w:val="22"/>
                <w:szCs w:val="22"/>
              </w:rPr>
              <w:t>Toolkit declarations.</w:t>
            </w:r>
          </w:p>
          <w:p w14:paraId="25AD1EA9"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7D7E121C" w14:textId="77777777" w:rsidR="00FA326E" w:rsidRPr="00565202" w:rsidRDefault="00FA326E" w:rsidP="00242F88">
            <w:pPr>
              <w:autoSpaceDE w:val="0"/>
              <w:autoSpaceDN w:val="0"/>
              <w:adjustRightInd w:val="0"/>
              <w:spacing w:after="0"/>
              <w:ind w:firstLine="720"/>
              <w:rPr>
                <w:rFonts w:ascii="Arial" w:eastAsia="Times New Roman" w:hAnsi="Arial" w:cs="Arial"/>
                <w:color w:val="000000"/>
                <w:sz w:val="22"/>
                <w:szCs w:val="22"/>
                <w:lang w:eastAsia="en-GB"/>
              </w:rPr>
            </w:pPr>
            <w:r w:rsidRPr="00565202">
              <w:rPr>
                <w:rFonts w:ascii="Arial" w:eastAsia="Times New Roman" w:hAnsi="Arial" w:cs="Arial"/>
                <w:color w:val="000081"/>
                <w:sz w:val="22"/>
                <w:szCs w:val="22"/>
                <w:lang w:eastAsia="en-GB"/>
              </w:rPr>
              <w:t>(</w:t>
            </w:r>
            <w:r w:rsidRPr="001F1FD2">
              <w:rPr>
                <w:rFonts w:ascii="Arial" w:eastAsia="Times New Roman" w:hAnsi="Arial" w:cs="Arial"/>
                <w:color w:val="000081"/>
                <w:sz w:val="22"/>
                <w:szCs w:val="22"/>
                <w:lang w:eastAsia="en-GB"/>
              </w:rPr>
              <w:t>https://digital.nhs.uk/data-and-information/looking-after-information/data-security-and-information-governance/data-security-and-protection-toolkit</w:t>
            </w:r>
            <w:r>
              <w:rPr>
                <w:rFonts w:ascii="Arial" w:eastAsia="Times New Roman" w:hAnsi="Arial" w:cs="Arial"/>
                <w:color w:val="000081"/>
                <w:sz w:val="22"/>
                <w:szCs w:val="22"/>
                <w:lang w:eastAsia="en-GB"/>
              </w:rPr>
              <w:t>)</w:t>
            </w:r>
          </w:p>
          <w:p w14:paraId="6889AF69"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051B3713" w14:textId="77777777" w:rsidR="00FA326E" w:rsidRPr="00565202" w:rsidRDefault="00FA326E" w:rsidP="00242F88">
            <w:pPr>
              <w:autoSpaceDE w:val="0"/>
              <w:autoSpaceDN w:val="0"/>
              <w:adjustRightInd w:val="0"/>
              <w:spacing w:after="0"/>
              <w:ind w:left="709"/>
              <w:rPr>
                <w:rFonts w:ascii="Arial" w:eastAsia="Times New Roman" w:hAnsi="Arial" w:cs="Arial"/>
                <w:sz w:val="22"/>
                <w:szCs w:val="22"/>
                <w:lang w:eastAsia="en-GB"/>
              </w:rPr>
            </w:pPr>
            <w:r>
              <w:rPr>
                <w:rFonts w:ascii="Arial" w:eastAsia="Times New Roman" w:hAnsi="Arial" w:cs="Arial"/>
                <w:sz w:val="22"/>
                <w:szCs w:val="22"/>
                <w:lang w:eastAsia="en-GB"/>
              </w:rPr>
              <w:t>Through this mechanism the P</w:t>
            </w:r>
            <w:r w:rsidRPr="00565202">
              <w:rPr>
                <w:rFonts w:ascii="Arial" w:eastAsia="Times New Roman" w:hAnsi="Arial" w:cs="Arial"/>
                <w:sz w:val="22"/>
                <w:szCs w:val="22"/>
                <w:lang w:eastAsia="en-GB"/>
              </w:rPr>
              <w:t>rovider will demonstrate compliance with relevant legal and regulatory standards, including:</w:t>
            </w:r>
          </w:p>
          <w:p w14:paraId="001C84E9"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61238A2D" w14:textId="77777777" w:rsidR="00FA326E" w:rsidRDefault="00FA326E" w:rsidP="00242F88">
            <w:pPr>
              <w:autoSpaceDE w:val="0"/>
              <w:autoSpaceDN w:val="0"/>
              <w:adjustRightInd w:val="0"/>
              <w:spacing w:after="0"/>
              <w:ind w:left="1080" w:hanging="369"/>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r>
            <w:r>
              <w:rPr>
                <w:rFonts w:ascii="Arial" w:eastAsia="Times New Roman" w:hAnsi="Arial" w:cs="Arial"/>
                <w:sz w:val="22"/>
                <w:szCs w:val="22"/>
                <w:lang w:eastAsia="en-GB"/>
              </w:rPr>
              <w:t>General Data Protection Regulations 2018</w:t>
            </w:r>
          </w:p>
          <w:p w14:paraId="2B78CEA5" w14:textId="77777777" w:rsidR="00FA326E" w:rsidRDefault="00FA326E" w:rsidP="00242F88">
            <w:pPr>
              <w:autoSpaceDE w:val="0"/>
              <w:autoSpaceDN w:val="0"/>
              <w:adjustRightInd w:val="0"/>
              <w:spacing w:after="0"/>
              <w:ind w:left="1080" w:hanging="369"/>
              <w:rPr>
                <w:rFonts w:ascii="Arial" w:eastAsia="Times New Roman" w:hAnsi="Arial" w:cs="Arial"/>
                <w:sz w:val="22"/>
                <w:szCs w:val="22"/>
                <w:lang w:eastAsia="en-GB"/>
              </w:rPr>
            </w:pPr>
          </w:p>
          <w:p w14:paraId="549C6030" w14:textId="77777777" w:rsidR="00FA326E" w:rsidRDefault="00FA326E" w:rsidP="00242F88">
            <w:pPr>
              <w:autoSpaceDE w:val="0"/>
              <w:autoSpaceDN w:val="0"/>
              <w:adjustRightInd w:val="0"/>
              <w:spacing w:after="0"/>
              <w:ind w:left="1080" w:hanging="369"/>
              <w:rPr>
                <w:rFonts w:ascii="Arial" w:eastAsia="Times New Roman" w:hAnsi="Arial" w:cs="Arial"/>
                <w:sz w:val="22"/>
                <w:szCs w:val="22"/>
                <w:lang w:eastAsia="en-GB"/>
              </w:rPr>
            </w:pPr>
            <w:r>
              <w:rPr>
                <w:rFonts w:ascii="Arial" w:eastAsia="Times New Roman" w:hAnsi="Arial" w:cs="Arial"/>
                <w:sz w:val="22"/>
                <w:szCs w:val="22"/>
                <w:lang w:eastAsia="en-GB"/>
              </w:rPr>
              <w:t>As supported by Guidance applicable to Health Care settings</w:t>
            </w:r>
          </w:p>
          <w:p w14:paraId="0E22FFE3"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6FBF50E6" w14:textId="77777777" w:rsidR="00FA326E" w:rsidRPr="00565202" w:rsidRDefault="00FA326E" w:rsidP="00242F88">
            <w:pPr>
              <w:spacing w:line="276" w:lineRule="auto"/>
              <w:rPr>
                <w:rFonts w:ascii="Arial" w:eastAsia="Times New Roman" w:hAnsi="Arial" w:cs="Arial"/>
                <w:sz w:val="22"/>
                <w:szCs w:val="22"/>
                <w:lang w:eastAsia="en-US"/>
              </w:rPr>
            </w:pPr>
            <w:r w:rsidRPr="00565202">
              <w:rPr>
                <w:rFonts w:ascii="Arial" w:eastAsia="Times New Roman" w:hAnsi="Arial" w:cs="Arial"/>
                <w:sz w:val="22"/>
                <w:szCs w:val="22"/>
                <w:lang w:eastAsia="en-US"/>
              </w:rPr>
              <w:t>It is the Provider’s responsibility to:</w:t>
            </w:r>
          </w:p>
          <w:p w14:paraId="198F728E"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lang w:eastAsia="en-US"/>
              </w:rPr>
            </w:pPr>
            <w:r>
              <w:rPr>
                <w:rFonts w:ascii="Arial" w:hAnsi="Arial" w:cs="Arial"/>
                <w:sz w:val="22"/>
                <w:szCs w:val="22"/>
                <w:lang w:eastAsia="en-US"/>
              </w:rPr>
              <w:t>Ensure</w:t>
            </w:r>
            <w:r w:rsidRPr="00565202">
              <w:rPr>
                <w:rFonts w:ascii="Arial" w:hAnsi="Arial" w:cs="Arial"/>
                <w:sz w:val="22"/>
                <w:szCs w:val="22"/>
                <w:lang w:eastAsia="en-US"/>
              </w:rPr>
              <w:t xml:space="preserve"> all staff contracted by them and who access NHS Information, documents, IT systems and networks are properly trained and authorised to do so. The Commissioners reserve the </w:t>
            </w:r>
            <w:r>
              <w:rPr>
                <w:rFonts w:ascii="Arial" w:hAnsi="Arial" w:cs="Arial"/>
                <w:sz w:val="22"/>
                <w:szCs w:val="22"/>
                <w:lang w:eastAsia="en-US"/>
              </w:rPr>
              <w:t>right to impose sanctions on a P</w:t>
            </w:r>
            <w:r w:rsidRPr="00565202">
              <w:rPr>
                <w:rFonts w:ascii="Arial" w:hAnsi="Arial" w:cs="Arial"/>
                <w:sz w:val="22"/>
                <w:szCs w:val="22"/>
                <w:lang w:eastAsia="en-US"/>
              </w:rPr>
              <w:t xml:space="preserve">rovider that fails </w:t>
            </w:r>
            <w:r>
              <w:rPr>
                <w:rFonts w:ascii="Arial" w:hAnsi="Arial" w:cs="Arial"/>
                <w:sz w:val="22"/>
                <w:szCs w:val="22"/>
                <w:lang w:eastAsia="en-US"/>
              </w:rPr>
              <w:t>to comply in this regard.  The P</w:t>
            </w:r>
            <w:r w:rsidRPr="00565202">
              <w:rPr>
                <w:rFonts w:ascii="Arial" w:hAnsi="Arial" w:cs="Arial"/>
                <w:sz w:val="22"/>
                <w:szCs w:val="22"/>
                <w:lang w:eastAsia="en-US"/>
              </w:rPr>
              <w:t xml:space="preserve">rovider will adopt </w:t>
            </w:r>
            <w:r>
              <w:rPr>
                <w:rFonts w:ascii="Arial" w:hAnsi="Arial" w:cs="Arial"/>
                <w:sz w:val="22"/>
                <w:szCs w:val="22"/>
                <w:lang w:eastAsia="en-US"/>
              </w:rPr>
              <w:t>NHS Digital</w:t>
            </w:r>
            <w:r w:rsidRPr="00565202">
              <w:rPr>
                <w:rFonts w:ascii="Arial" w:hAnsi="Arial" w:cs="Arial"/>
                <w:sz w:val="22"/>
                <w:szCs w:val="22"/>
                <w:lang w:eastAsia="en-US"/>
              </w:rPr>
              <w:t xml:space="preserve"> Information Governance </w:t>
            </w:r>
            <w:r w:rsidRPr="00565202">
              <w:rPr>
                <w:rFonts w:ascii="Arial" w:hAnsi="Arial" w:cs="Arial"/>
                <w:sz w:val="22"/>
                <w:szCs w:val="22"/>
                <w:lang w:eastAsia="en-US"/>
              </w:rPr>
              <w:lastRenderedPageBreak/>
              <w:t xml:space="preserve">standards for training and access controls and provide statements of compliance through the </w:t>
            </w:r>
            <w:r>
              <w:rPr>
                <w:rFonts w:ascii="Arial" w:hAnsi="Arial" w:cs="Arial"/>
                <w:sz w:val="22"/>
                <w:szCs w:val="22"/>
                <w:lang w:eastAsia="en-US"/>
              </w:rPr>
              <w:t>Data Security and Protection</w:t>
            </w:r>
            <w:r w:rsidRPr="00565202">
              <w:rPr>
                <w:rFonts w:ascii="Arial" w:hAnsi="Arial" w:cs="Arial"/>
                <w:sz w:val="22"/>
                <w:szCs w:val="22"/>
                <w:lang w:eastAsia="en-US"/>
              </w:rPr>
              <w:t xml:space="preserve"> Toolkit. </w:t>
            </w:r>
          </w:p>
          <w:p w14:paraId="2F2A73C0" w14:textId="77777777" w:rsidR="00FA326E" w:rsidRPr="001F1FD2" w:rsidRDefault="00FA326E" w:rsidP="00242F88">
            <w:pPr>
              <w:autoSpaceDE w:val="0"/>
              <w:autoSpaceDN w:val="0"/>
              <w:adjustRightInd w:val="0"/>
              <w:ind w:left="360"/>
              <w:rPr>
                <w:rFonts w:ascii="Arial" w:hAnsi="Arial" w:cs="Arial"/>
                <w:sz w:val="22"/>
                <w:szCs w:val="22"/>
              </w:rPr>
            </w:pPr>
          </w:p>
          <w:p w14:paraId="0AA74F24"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E</w:t>
            </w:r>
            <w:r w:rsidRPr="00565202">
              <w:rPr>
                <w:rFonts w:ascii="Arial" w:hAnsi="Arial" w:cs="Arial"/>
                <w:sz w:val="22"/>
                <w:szCs w:val="22"/>
              </w:rPr>
              <w:t>nsure that all staff contracted by them uphold the common law duty of confidentiality and Cur</w:t>
            </w:r>
            <w:r>
              <w:rPr>
                <w:rFonts w:ascii="Arial" w:hAnsi="Arial" w:cs="Arial"/>
                <w:sz w:val="22"/>
                <w:szCs w:val="22"/>
              </w:rPr>
              <w:t>rent Caldicott Principles. The P</w:t>
            </w:r>
            <w:r w:rsidRPr="00565202">
              <w:rPr>
                <w:rFonts w:ascii="Arial" w:hAnsi="Arial" w:cs="Arial"/>
                <w:sz w:val="22"/>
                <w:szCs w:val="22"/>
              </w:rPr>
              <w:t>rovider must have a named individual with responsibility for Information Governance.</w:t>
            </w:r>
          </w:p>
          <w:p w14:paraId="4F93C901" w14:textId="77777777" w:rsidR="00FA326E" w:rsidRPr="00565202" w:rsidRDefault="00FA326E" w:rsidP="00242F88">
            <w:pPr>
              <w:pStyle w:val="ListParagraph"/>
              <w:autoSpaceDE w:val="0"/>
              <w:autoSpaceDN w:val="0"/>
              <w:adjustRightInd w:val="0"/>
              <w:rPr>
                <w:rFonts w:ascii="Arial" w:hAnsi="Arial" w:cs="Arial"/>
                <w:sz w:val="22"/>
                <w:szCs w:val="22"/>
              </w:rPr>
            </w:pPr>
          </w:p>
          <w:p w14:paraId="73931CA7" w14:textId="39DB8C42"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sidRPr="00565202">
              <w:rPr>
                <w:rFonts w:ascii="Arial" w:hAnsi="Arial" w:cs="Arial"/>
                <w:sz w:val="22"/>
                <w:szCs w:val="22"/>
              </w:rPr>
              <w:t>If the</w:t>
            </w:r>
            <w:r>
              <w:rPr>
                <w:rFonts w:ascii="Arial" w:hAnsi="Arial" w:cs="Arial"/>
                <w:sz w:val="22"/>
                <w:szCs w:val="22"/>
              </w:rPr>
              <w:t>re will be a necessity for the P</w:t>
            </w:r>
            <w:r w:rsidRPr="00565202">
              <w:rPr>
                <w:rFonts w:ascii="Arial" w:hAnsi="Arial" w:cs="Arial"/>
                <w:sz w:val="22"/>
                <w:szCs w:val="22"/>
              </w:rPr>
              <w:t xml:space="preserve">rovider to use </w:t>
            </w:r>
            <w:r w:rsidRPr="00EB7998">
              <w:rPr>
                <w:rFonts w:ascii="Arial" w:hAnsi="Arial" w:cs="Arial"/>
                <w:sz w:val="22"/>
                <w:szCs w:val="22"/>
              </w:rPr>
              <w:t>NHS Smartcard technology</w:t>
            </w:r>
            <w:r>
              <w:rPr>
                <w:rFonts w:ascii="Arial" w:hAnsi="Arial" w:cs="Arial"/>
                <w:sz w:val="22"/>
                <w:szCs w:val="22"/>
              </w:rPr>
              <w:t>, the P</w:t>
            </w:r>
            <w:r w:rsidRPr="00565202">
              <w:rPr>
                <w:rFonts w:ascii="Arial" w:hAnsi="Arial" w:cs="Arial"/>
                <w:sz w:val="22"/>
                <w:szCs w:val="22"/>
              </w:rPr>
              <w:t xml:space="preserve">rovider must have robust arrangements for the management of these and ensure appropriate training is in place for all staff in line with the </w:t>
            </w:r>
            <w:r w:rsidR="006E1044">
              <w:rPr>
                <w:rFonts w:ascii="Arial" w:hAnsi="Arial" w:cs="Arial"/>
                <w:sz w:val="22"/>
                <w:szCs w:val="22"/>
              </w:rPr>
              <w:t>ICB</w:t>
            </w:r>
            <w:r w:rsidRPr="00565202">
              <w:rPr>
                <w:rFonts w:ascii="Arial" w:hAnsi="Arial" w:cs="Arial"/>
                <w:sz w:val="22"/>
                <w:szCs w:val="22"/>
              </w:rPr>
              <w:t>’s Registration Authority Policy.</w:t>
            </w:r>
          </w:p>
          <w:p w14:paraId="6DBF2515" w14:textId="77777777" w:rsidR="00FA326E" w:rsidRDefault="00FA326E" w:rsidP="00242F88">
            <w:pPr>
              <w:autoSpaceDE w:val="0"/>
              <w:autoSpaceDN w:val="0"/>
              <w:adjustRightInd w:val="0"/>
              <w:spacing w:after="0"/>
              <w:rPr>
                <w:rFonts w:ascii="Arial" w:eastAsia="Times New Roman" w:hAnsi="Arial" w:cs="Arial"/>
                <w:sz w:val="22"/>
                <w:szCs w:val="22"/>
                <w:lang w:eastAsia="en-GB"/>
              </w:rPr>
            </w:pPr>
          </w:p>
          <w:p w14:paraId="58FE7E8E" w14:textId="77777777" w:rsidR="00FA326E" w:rsidRDefault="00FA326E" w:rsidP="00242F88">
            <w:pPr>
              <w:autoSpaceDE w:val="0"/>
              <w:autoSpaceDN w:val="0"/>
              <w:adjustRightInd w:val="0"/>
              <w:spacing w:after="0"/>
              <w:rPr>
                <w:rFonts w:ascii="Arial" w:eastAsia="Times New Roman" w:hAnsi="Arial" w:cs="Arial"/>
                <w:sz w:val="22"/>
                <w:szCs w:val="22"/>
                <w:lang w:eastAsia="en-GB"/>
              </w:rPr>
            </w:pPr>
            <w:r>
              <w:rPr>
                <w:rFonts w:ascii="Arial" w:eastAsia="Times New Roman" w:hAnsi="Arial" w:cs="Arial"/>
                <w:sz w:val="22"/>
                <w:szCs w:val="22"/>
                <w:lang w:eastAsia="en-GB"/>
              </w:rPr>
              <w:t>Once the contract is commissioned and all checks have been undertaken then Smartcards can be issued to Providers by GEMCSU (</w:t>
            </w:r>
            <w:hyperlink r:id="rId16" w:history="1">
              <w:r w:rsidRPr="005273AF">
                <w:rPr>
                  <w:rStyle w:val="Hyperlink"/>
                  <w:rFonts w:ascii="Arial" w:hAnsi="Arial" w:cs="Arial"/>
                  <w:sz w:val="22"/>
                  <w:szCs w:val="22"/>
                </w:rPr>
                <w:t>GEMCSU.Smartcards@nhs.net</w:t>
              </w:r>
            </w:hyperlink>
            <w:r w:rsidRPr="005273AF">
              <w:rPr>
                <w:rFonts w:ascii="Arial" w:eastAsia="Times New Roman" w:hAnsi="Arial" w:cs="Arial"/>
                <w:sz w:val="22"/>
                <w:szCs w:val="22"/>
                <w:lang w:eastAsia="en-GB"/>
              </w:rPr>
              <w:t xml:space="preserve"> or 01522 515362</w:t>
            </w:r>
            <w:r>
              <w:rPr>
                <w:rFonts w:ascii="Arial" w:eastAsia="Times New Roman" w:hAnsi="Arial" w:cs="Arial"/>
                <w:sz w:val="22"/>
                <w:szCs w:val="22"/>
                <w:lang w:eastAsia="en-GB"/>
              </w:rPr>
              <w:t>).</w:t>
            </w:r>
          </w:p>
          <w:p w14:paraId="3649E507"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4BE41668" w14:textId="77777777" w:rsidR="00FA326E" w:rsidRPr="00565202" w:rsidRDefault="00FA326E" w:rsidP="00242F88">
            <w:pPr>
              <w:autoSpaceDE w:val="0"/>
              <w:autoSpaceDN w:val="0"/>
              <w:adjustRightInd w:val="0"/>
              <w:spacing w:after="0"/>
              <w:ind w:left="720"/>
              <w:rPr>
                <w:rFonts w:ascii="Arial" w:eastAsia="Times New Roman" w:hAnsi="Arial" w:cs="Arial"/>
                <w:sz w:val="22"/>
                <w:szCs w:val="22"/>
                <w:lang w:eastAsia="en-GB"/>
              </w:rPr>
            </w:pPr>
            <w:r w:rsidRPr="00565202">
              <w:rPr>
                <w:rFonts w:ascii="Arial" w:eastAsia="Times New Roman" w:hAnsi="Arial" w:cs="Arial"/>
                <w:sz w:val="22"/>
                <w:szCs w:val="22"/>
                <w:lang w:eastAsia="en-GB"/>
              </w:rPr>
              <w:t>The Commissioner’s existing policies are considered examples of best practice.</w:t>
            </w:r>
          </w:p>
          <w:p w14:paraId="083C7DF5"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13B8E23E" w14:textId="77777777" w:rsidR="00FA326E" w:rsidRDefault="00FA326E" w:rsidP="00242F88">
            <w:pPr>
              <w:autoSpaceDE w:val="0"/>
              <w:autoSpaceDN w:val="0"/>
              <w:adjustRightInd w:val="0"/>
              <w:spacing w:after="0"/>
              <w:ind w:firstLine="709"/>
              <w:rPr>
                <w:rFonts w:ascii="Arial" w:eastAsia="Times New Roman" w:hAnsi="Arial" w:cs="Arial"/>
                <w:sz w:val="22"/>
                <w:szCs w:val="22"/>
                <w:lang w:eastAsia="en-GB"/>
              </w:rPr>
            </w:pPr>
            <w:r w:rsidRPr="00565202">
              <w:rPr>
                <w:rFonts w:ascii="Arial" w:eastAsia="Times New Roman" w:hAnsi="Arial" w:cs="Arial"/>
                <w:sz w:val="22"/>
                <w:szCs w:val="22"/>
                <w:lang w:eastAsia="en-GB"/>
              </w:rPr>
              <w:t>These include policies covering the areas of:</w:t>
            </w:r>
          </w:p>
          <w:p w14:paraId="36CC2DE1" w14:textId="77777777" w:rsidR="00FA326E" w:rsidRPr="00565202" w:rsidRDefault="00FA326E" w:rsidP="00242F88">
            <w:pPr>
              <w:autoSpaceDE w:val="0"/>
              <w:autoSpaceDN w:val="0"/>
              <w:adjustRightInd w:val="0"/>
              <w:spacing w:after="0"/>
              <w:ind w:firstLine="709"/>
              <w:rPr>
                <w:rFonts w:ascii="Arial" w:eastAsia="Times New Roman" w:hAnsi="Arial" w:cs="Arial"/>
                <w:sz w:val="22"/>
                <w:szCs w:val="22"/>
                <w:lang w:eastAsia="en-GB"/>
              </w:rPr>
            </w:pPr>
          </w:p>
          <w:p w14:paraId="5208E3E8" w14:textId="77777777" w:rsidR="00FA326E" w:rsidRPr="00565202" w:rsidRDefault="00FA326E" w:rsidP="00242F88">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Confidentiality</w:t>
            </w:r>
          </w:p>
          <w:p w14:paraId="3A1C2CF3" w14:textId="77777777" w:rsidR="00FA326E" w:rsidRPr="00565202" w:rsidRDefault="00FA326E" w:rsidP="00242F88">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Records Management</w:t>
            </w:r>
          </w:p>
          <w:p w14:paraId="65F52ECE" w14:textId="77777777" w:rsidR="00FA326E" w:rsidRPr="00565202" w:rsidRDefault="00FA326E" w:rsidP="00242F88">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Data Protection</w:t>
            </w:r>
          </w:p>
          <w:p w14:paraId="0A118E73" w14:textId="77777777" w:rsidR="00FA326E" w:rsidRPr="00565202" w:rsidRDefault="00FA326E" w:rsidP="00242F88">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Email and internet use</w:t>
            </w:r>
          </w:p>
          <w:p w14:paraId="5E927DAF" w14:textId="77777777" w:rsidR="00FA326E" w:rsidRPr="00565202" w:rsidRDefault="00FA326E" w:rsidP="009B2C04">
            <w:pPr>
              <w:numPr>
                <w:ilvl w:val="0"/>
                <w:numId w:val="37"/>
              </w:numPr>
              <w:autoSpaceDE w:val="0"/>
              <w:autoSpaceDN w:val="0"/>
              <w:adjustRightInd w:val="0"/>
              <w:spacing w:after="0" w:line="276" w:lineRule="auto"/>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Information Security</w:t>
            </w:r>
          </w:p>
          <w:p w14:paraId="34EC8D59" w14:textId="77777777" w:rsidR="00FA326E" w:rsidRPr="00565202" w:rsidRDefault="00FA326E" w:rsidP="009B2C04">
            <w:pPr>
              <w:numPr>
                <w:ilvl w:val="0"/>
                <w:numId w:val="37"/>
              </w:numPr>
              <w:autoSpaceDE w:val="0"/>
              <w:autoSpaceDN w:val="0"/>
              <w:adjustRightInd w:val="0"/>
              <w:spacing w:after="0" w:line="276" w:lineRule="auto"/>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Registration Authority</w:t>
            </w:r>
          </w:p>
          <w:p w14:paraId="71F762F3"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3A9BF964"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 xml:space="preserve">ommissioner with assurances that information governance requirements have been made and have available, upon request, security policies, </w:t>
            </w:r>
            <w:proofErr w:type="gramStart"/>
            <w:r w:rsidRPr="00565202">
              <w:rPr>
                <w:rFonts w:ascii="Arial" w:hAnsi="Arial" w:cs="Arial"/>
                <w:sz w:val="22"/>
                <w:szCs w:val="22"/>
              </w:rPr>
              <w:t>procedures</w:t>
            </w:r>
            <w:proofErr w:type="gramEnd"/>
            <w:r w:rsidRPr="00565202">
              <w:rPr>
                <w:rFonts w:ascii="Arial" w:hAnsi="Arial" w:cs="Arial"/>
                <w:sz w:val="22"/>
                <w:szCs w:val="22"/>
              </w:rPr>
              <w:t xml:space="preserve"> or controls to ensure that they are acceptable, complete and up to date.</w:t>
            </w:r>
          </w:p>
          <w:p w14:paraId="0CBB4793"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07B58881"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ommission</w:t>
            </w:r>
            <w:r>
              <w:rPr>
                <w:rFonts w:ascii="Arial" w:hAnsi="Arial" w:cs="Arial"/>
                <w:sz w:val="22"/>
                <w:szCs w:val="22"/>
              </w:rPr>
              <w:t>er</w:t>
            </w:r>
            <w:r w:rsidRPr="00565202">
              <w:rPr>
                <w:rFonts w:ascii="Arial" w:hAnsi="Arial" w:cs="Arial"/>
                <w:sz w:val="22"/>
                <w:szCs w:val="22"/>
              </w:rPr>
              <w:t xml:space="preserve"> with details of any </w:t>
            </w:r>
            <w:proofErr w:type="gramStart"/>
            <w:r w:rsidRPr="00565202">
              <w:rPr>
                <w:rFonts w:ascii="Arial" w:hAnsi="Arial" w:cs="Arial"/>
                <w:sz w:val="22"/>
                <w:szCs w:val="22"/>
              </w:rPr>
              <w:t>third party</w:t>
            </w:r>
            <w:proofErr w:type="gramEnd"/>
            <w:r w:rsidRPr="00565202">
              <w:rPr>
                <w:rFonts w:ascii="Arial" w:hAnsi="Arial" w:cs="Arial"/>
                <w:sz w:val="22"/>
                <w:szCs w:val="22"/>
              </w:rPr>
              <w:t xml:space="preserve"> organisation they employ to fulfil this contract together with IG and IT security assurance</w:t>
            </w:r>
          </w:p>
          <w:p w14:paraId="5A4275E2" w14:textId="77777777" w:rsidR="00FA326E" w:rsidRPr="00565202" w:rsidRDefault="00FA326E" w:rsidP="00242F88">
            <w:pPr>
              <w:pStyle w:val="ListParagraph"/>
              <w:rPr>
                <w:rFonts w:ascii="Arial" w:hAnsi="Arial" w:cs="Arial"/>
                <w:sz w:val="22"/>
                <w:szCs w:val="22"/>
              </w:rPr>
            </w:pPr>
          </w:p>
          <w:p w14:paraId="42B141B5"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ommissioner with appropriate IG &amp; IT security assurance for any third parties they employ, which may be the same sta</w:t>
            </w:r>
            <w:r>
              <w:rPr>
                <w:rFonts w:ascii="Arial" w:hAnsi="Arial" w:cs="Arial"/>
                <w:sz w:val="22"/>
                <w:szCs w:val="22"/>
              </w:rPr>
              <w:t>ndards required of the primary P</w:t>
            </w:r>
            <w:r w:rsidRPr="00565202">
              <w:rPr>
                <w:rFonts w:ascii="Arial" w:hAnsi="Arial" w:cs="Arial"/>
                <w:sz w:val="22"/>
                <w:szCs w:val="22"/>
              </w:rPr>
              <w:t>rovider</w:t>
            </w:r>
            <w:r>
              <w:rPr>
                <w:rFonts w:ascii="Arial" w:hAnsi="Arial" w:cs="Arial"/>
                <w:sz w:val="22"/>
                <w:szCs w:val="22"/>
              </w:rPr>
              <w:t xml:space="preserve"> or a </w:t>
            </w:r>
            <w:proofErr w:type="gramStart"/>
            <w:r>
              <w:rPr>
                <w:rFonts w:ascii="Arial" w:hAnsi="Arial" w:cs="Arial"/>
                <w:sz w:val="22"/>
                <w:szCs w:val="22"/>
              </w:rPr>
              <w:t>criteria</w:t>
            </w:r>
            <w:proofErr w:type="gramEnd"/>
            <w:r>
              <w:rPr>
                <w:rFonts w:ascii="Arial" w:hAnsi="Arial" w:cs="Arial"/>
                <w:sz w:val="22"/>
                <w:szCs w:val="22"/>
              </w:rPr>
              <w:t xml:space="preserve"> agreed with the C</w:t>
            </w:r>
            <w:r w:rsidRPr="00565202">
              <w:rPr>
                <w:rFonts w:ascii="Arial" w:hAnsi="Arial" w:cs="Arial"/>
                <w:sz w:val="22"/>
                <w:szCs w:val="22"/>
              </w:rPr>
              <w:t>ommissioner depending on the third party’s role.</w:t>
            </w:r>
          </w:p>
          <w:p w14:paraId="25329818" w14:textId="77777777" w:rsidR="00FA326E" w:rsidRPr="00565202" w:rsidRDefault="00FA326E" w:rsidP="00242F88">
            <w:pPr>
              <w:pStyle w:val="ListParagraph"/>
              <w:rPr>
                <w:rFonts w:ascii="Arial" w:hAnsi="Arial" w:cs="Arial"/>
                <w:sz w:val="22"/>
                <w:szCs w:val="22"/>
              </w:rPr>
            </w:pPr>
          </w:p>
          <w:p w14:paraId="2101944E" w14:textId="77777777" w:rsidR="00FA326E" w:rsidRPr="00565202"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When</w:t>
            </w:r>
            <w:r w:rsidRPr="00565202">
              <w:rPr>
                <w:rFonts w:ascii="Arial" w:hAnsi="Arial" w:cs="Arial"/>
                <w:sz w:val="22"/>
                <w:szCs w:val="22"/>
              </w:rPr>
              <w:t xml:space="preserve"> hosted within NHS accommodation the </w:t>
            </w:r>
            <w:r>
              <w:rPr>
                <w:rFonts w:ascii="Arial" w:hAnsi="Arial" w:cs="Arial"/>
                <w:sz w:val="22"/>
                <w:szCs w:val="22"/>
              </w:rPr>
              <w:t>P</w:t>
            </w:r>
            <w:r w:rsidRPr="00565202">
              <w:rPr>
                <w:rFonts w:ascii="Arial" w:hAnsi="Arial" w:cs="Arial"/>
                <w:sz w:val="22"/>
                <w:szCs w:val="22"/>
              </w:rPr>
              <w:t>rovider will be required to utilise NHS provided and maintained communication lines (</w:t>
            </w:r>
            <w:proofErr w:type="spellStart"/>
            <w:proofErr w:type="gramStart"/>
            <w:r w:rsidRPr="00565202">
              <w:rPr>
                <w:rFonts w:ascii="Arial" w:hAnsi="Arial" w:cs="Arial"/>
                <w:sz w:val="22"/>
                <w:szCs w:val="22"/>
              </w:rPr>
              <w:t>network,</w:t>
            </w:r>
            <w:r>
              <w:rPr>
                <w:rFonts w:ascii="Arial" w:hAnsi="Arial" w:cs="Arial"/>
                <w:sz w:val="22"/>
                <w:szCs w:val="22"/>
              </w:rPr>
              <w:t>HSCN</w:t>
            </w:r>
            <w:proofErr w:type="spellEnd"/>
            <w:proofErr w:type="gramEnd"/>
            <w:r>
              <w:rPr>
                <w:rFonts w:ascii="Arial" w:hAnsi="Arial" w:cs="Arial"/>
                <w:sz w:val="22"/>
                <w:szCs w:val="22"/>
              </w:rPr>
              <w:t xml:space="preserve"> </w:t>
            </w:r>
            <w:r w:rsidRPr="00565202">
              <w:rPr>
                <w:rFonts w:ascii="Arial" w:hAnsi="Arial" w:cs="Arial"/>
                <w:sz w:val="22"/>
                <w:szCs w:val="22"/>
              </w:rPr>
              <w:t xml:space="preserve">&amp; telephone) and IT equipment and  will not be permitted to introduce any fixed communication lines (network, broadband, </w:t>
            </w:r>
            <w:r>
              <w:rPr>
                <w:rFonts w:ascii="Arial" w:hAnsi="Arial" w:cs="Arial"/>
                <w:sz w:val="22"/>
                <w:szCs w:val="22"/>
              </w:rPr>
              <w:t>HSCN</w:t>
            </w:r>
            <w:r w:rsidRPr="00565202">
              <w:rPr>
                <w:rFonts w:ascii="Arial" w:hAnsi="Arial" w:cs="Arial"/>
                <w:sz w:val="22"/>
                <w:szCs w:val="22"/>
              </w:rPr>
              <w:t xml:space="preserve"> or telephone) or connect any non-NHS equipment </w:t>
            </w:r>
            <w:r>
              <w:rPr>
                <w:rFonts w:ascii="Arial" w:hAnsi="Arial" w:cs="Arial"/>
                <w:sz w:val="22"/>
                <w:szCs w:val="22"/>
              </w:rPr>
              <w:t>to the C</w:t>
            </w:r>
            <w:r w:rsidRPr="00565202">
              <w:rPr>
                <w:rFonts w:ascii="Arial" w:hAnsi="Arial" w:cs="Arial"/>
                <w:sz w:val="22"/>
                <w:szCs w:val="22"/>
              </w:rPr>
              <w:t>ommissioners network.</w:t>
            </w:r>
          </w:p>
          <w:p w14:paraId="54A34808" w14:textId="77777777" w:rsidR="00FA326E" w:rsidRPr="00565202" w:rsidRDefault="00FA326E" w:rsidP="00242F88">
            <w:pPr>
              <w:pStyle w:val="ListParagraph"/>
              <w:rPr>
                <w:rFonts w:ascii="Arial" w:hAnsi="Arial" w:cs="Arial"/>
                <w:sz w:val="22"/>
                <w:szCs w:val="22"/>
              </w:rPr>
            </w:pPr>
          </w:p>
          <w:p w14:paraId="170F30A1" w14:textId="77777777" w:rsidR="00FA326E" w:rsidRPr="008A759D" w:rsidRDefault="00FA326E" w:rsidP="009B2C04">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U</w:t>
            </w:r>
            <w:r w:rsidRPr="00565202">
              <w:rPr>
                <w:rFonts w:ascii="Arial" w:hAnsi="Arial" w:cs="Arial"/>
                <w:sz w:val="22"/>
                <w:szCs w:val="22"/>
              </w:rPr>
              <w:t>nderstand that where a</w:t>
            </w:r>
            <w:r>
              <w:rPr>
                <w:rFonts w:ascii="Arial" w:hAnsi="Arial" w:cs="Arial"/>
                <w:sz w:val="22"/>
                <w:szCs w:val="22"/>
              </w:rPr>
              <w:t xml:space="preserve"> P</w:t>
            </w:r>
            <w:r w:rsidRPr="00565202">
              <w:rPr>
                <w:rFonts w:ascii="Arial" w:hAnsi="Arial" w:cs="Arial"/>
                <w:sz w:val="22"/>
                <w:szCs w:val="22"/>
              </w:rPr>
              <w:t>rovider chooses to operate from their own premises, eit</w:t>
            </w:r>
            <w:r>
              <w:rPr>
                <w:rFonts w:ascii="Arial" w:hAnsi="Arial" w:cs="Arial"/>
                <w:sz w:val="22"/>
                <w:szCs w:val="22"/>
              </w:rPr>
              <w:t>her owned or leased, it is the P</w:t>
            </w:r>
            <w:r w:rsidRPr="00565202">
              <w:rPr>
                <w:rFonts w:ascii="Arial" w:hAnsi="Arial" w:cs="Arial"/>
                <w:sz w:val="22"/>
                <w:szCs w:val="22"/>
              </w:rPr>
              <w:t>rovider’s responsibility to both provide and secure their own appropriate IM&amp;T systems and any communication links, which must remain totally independent from any other network or system not tota</w:t>
            </w:r>
            <w:r>
              <w:rPr>
                <w:rFonts w:ascii="Arial" w:hAnsi="Arial" w:cs="Arial"/>
                <w:sz w:val="22"/>
                <w:szCs w:val="22"/>
              </w:rPr>
              <w:t>lly owned or controlled by the P</w:t>
            </w:r>
            <w:r w:rsidRPr="00565202">
              <w:rPr>
                <w:rFonts w:ascii="Arial" w:hAnsi="Arial" w:cs="Arial"/>
                <w:sz w:val="22"/>
                <w:szCs w:val="22"/>
              </w:rPr>
              <w:t>rovider.</w:t>
            </w:r>
            <w:r>
              <w:rPr>
                <w:rFonts w:ascii="Arial" w:hAnsi="Arial" w:cs="Arial"/>
                <w:sz w:val="22"/>
                <w:szCs w:val="22"/>
              </w:rPr>
              <w:t xml:space="preserve"> To the extent that the P</w:t>
            </w:r>
            <w:r w:rsidRPr="008A759D">
              <w:rPr>
                <w:rFonts w:ascii="Arial" w:hAnsi="Arial" w:cs="Arial"/>
                <w:sz w:val="22"/>
                <w:szCs w:val="22"/>
              </w:rPr>
              <w:t>rovider is acting as a D</w:t>
            </w:r>
            <w:r>
              <w:rPr>
                <w:rFonts w:ascii="Arial" w:hAnsi="Arial" w:cs="Arial"/>
                <w:sz w:val="22"/>
                <w:szCs w:val="22"/>
              </w:rPr>
              <w:t>ata Processor on behalf of the Commissioner, the P</w:t>
            </w:r>
            <w:r w:rsidRPr="008A759D">
              <w:rPr>
                <w:rFonts w:ascii="Arial" w:hAnsi="Arial" w:cs="Arial"/>
                <w:sz w:val="22"/>
                <w:szCs w:val="22"/>
              </w:rPr>
              <w:t>rovider shall</w:t>
            </w:r>
            <w:proofErr w:type="gramStart"/>
            <w:r w:rsidRPr="008A759D">
              <w:rPr>
                <w:rFonts w:ascii="Arial" w:hAnsi="Arial" w:cs="Arial"/>
                <w:sz w:val="22"/>
                <w:szCs w:val="22"/>
              </w:rPr>
              <w:t>, in par</w:t>
            </w:r>
            <w:r>
              <w:rPr>
                <w:rFonts w:ascii="Arial" w:hAnsi="Arial" w:cs="Arial"/>
                <w:sz w:val="22"/>
                <w:szCs w:val="22"/>
              </w:rPr>
              <w:t>ticular, but</w:t>
            </w:r>
            <w:proofErr w:type="gramEnd"/>
            <w:r>
              <w:rPr>
                <w:rFonts w:ascii="Arial" w:hAnsi="Arial" w:cs="Arial"/>
                <w:sz w:val="22"/>
                <w:szCs w:val="22"/>
              </w:rPr>
              <w:t xml:space="preserve"> without limitation.</w:t>
            </w:r>
          </w:p>
          <w:p w14:paraId="3CC93C2C"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0F1639DB"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O</w:t>
            </w:r>
            <w:r w:rsidRPr="00565202">
              <w:rPr>
                <w:rFonts w:ascii="Arial" w:hAnsi="Arial" w:cs="Arial"/>
                <w:sz w:val="22"/>
                <w:szCs w:val="22"/>
              </w:rPr>
              <w:t>nly process such Personal Data as is necessary to perform its obligations under this Agreement, and only in accordance wit</w:t>
            </w:r>
            <w:r>
              <w:rPr>
                <w:rFonts w:ascii="Arial" w:hAnsi="Arial" w:cs="Arial"/>
                <w:sz w:val="22"/>
                <w:szCs w:val="22"/>
              </w:rPr>
              <w:t>h any instruction given by the C</w:t>
            </w:r>
            <w:r w:rsidRPr="00565202">
              <w:rPr>
                <w:rFonts w:ascii="Arial" w:hAnsi="Arial" w:cs="Arial"/>
                <w:sz w:val="22"/>
                <w:szCs w:val="22"/>
              </w:rPr>
              <w:t>ommis</w:t>
            </w:r>
            <w:r>
              <w:rPr>
                <w:rFonts w:ascii="Arial" w:hAnsi="Arial" w:cs="Arial"/>
                <w:sz w:val="22"/>
                <w:szCs w:val="22"/>
              </w:rPr>
              <w:t>sioner under this Agreement.</w:t>
            </w:r>
          </w:p>
          <w:p w14:paraId="62B6402D"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04C8F257"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P</w:t>
            </w:r>
            <w:r w:rsidRPr="00565202">
              <w:rPr>
                <w:rFonts w:ascii="Arial" w:hAnsi="Arial" w:cs="Arial"/>
                <w:sz w:val="22"/>
                <w:szCs w:val="22"/>
              </w:rPr>
              <w:t>ut in place appropriate technical and organisational measures against any unauthorised or unlawful processing of such Personal Data, and against the accidental loss or destruction of or damage to such Personal Data.</w:t>
            </w:r>
          </w:p>
          <w:p w14:paraId="2C05ADFA" w14:textId="77777777" w:rsidR="00FA326E" w:rsidRPr="00565202" w:rsidRDefault="00FA326E" w:rsidP="00242F88">
            <w:pPr>
              <w:pStyle w:val="ListParagraph"/>
              <w:rPr>
                <w:rFonts w:ascii="Arial" w:hAnsi="Arial" w:cs="Arial"/>
                <w:color w:val="000000"/>
                <w:sz w:val="22"/>
                <w:szCs w:val="22"/>
              </w:rPr>
            </w:pPr>
          </w:p>
          <w:p w14:paraId="70F01666"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Report P</w:t>
            </w:r>
            <w:r w:rsidRPr="00565202">
              <w:rPr>
                <w:rFonts w:ascii="Arial" w:hAnsi="Arial" w:cs="Arial"/>
                <w:sz w:val="22"/>
                <w:szCs w:val="22"/>
              </w:rPr>
              <w:t xml:space="preserve">rovider and third party contractor incidents (any unusual problem, occurrence, or other situation that is likely to lead to undesirable effects or that is not in accordance with established policies, procedures or </w:t>
            </w:r>
            <w:proofErr w:type="gramStart"/>
            <w:r w:rsidRPr="00565202">
              <w:rPr>
                <w:rFonts w:ascii="Arial" w:hAnsi="Arial" w:cs="Arial"/>
                <w:sz w:val="22"/>
                <w:szCs w:val="22"/>
              </w:rPr>
              <w:t>practices)  their</w:t>
            </w:r>
            <w:proofErr w:type="gramEnd"/>
            <w:r w:rsidRPr="00565202">
              <w:rPr>
                <w:rFonts w:ascii="Arial" w:hAnsi="Arial" w:cs="Arial"/>
                <w:sz w:val="22"/>
                <w:szCs w:val="22"/>
              </w:rPr>
              <w:t xml:space="preserve"> causes and resolving actions to their own managers in </w:t>
            </w:r>
            <w:r>
              <w:rPr>
                <w:rFonts w:ascii="Arial" w:hAnsi="Arial" w:cs="Arial"/>
                <w:sz w:val="22"/>
                <w:szCs w:val="22"/>
              </w:rPr>
              <w:t>the first instance, and to the C</w:t>
            </w:r>
            <w:r w:rsidRPr="00565202">
              <w:rPr>
                <w:rFonts w:ascii="Arial" w:hAnsi="Arial" w:cs="Arial"/>
                <w:sz w:val="22"/>
                <w:szCs w:val="22"/>
              </w:rPr>
              <w:t>ommissioner on a monthly basis;</w:t>
            </w:r>
          </w:p>
          <w:p w14:paraId="45984B4E"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7E8DB9BC"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w:t>
            </w:r>
            <w:r w:rsidRPr="00565202">
              <w:rPr>
                <w:rFonts w:ascii="Arial" w:hAnsi="Arial" w:cs="Arial"/>
                <w:sz w:val="22"/>
                <w:szCs w:val="22"/>
              </w:rPr>
              <w:t xml:space="preserve">ake reasonable steps to ensure the reliability of employees who will have access to such Personal Data, and ensure that such employees are aware of and trained in the policies and procedures identified in clauses </w:t>
            </w:r>
            <w:proofErr w:type="gramStart"/>
            <w:r w:rsidRPr="00565202">
              <w:rPr>
                <w:rFonts w:ascii="Arial" w:hAnsi="Arial" w:cs="Arial"/>
                <w:sz w:val="22"/>
                <w:szCs w:val="22"/>
              </w:rPr>
              <w:t>below;</w:t>
            </w:r>
            <w:proofErr w:type="gramEnd"/>
          </w:p>
          <w:p w14:paraId="1E1B6FAA"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1D9784BB"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N</w:t>
            </w:r>
            <w:r w:rsidRPr="00565202">
              <w:rPr>
                <w:rFonts w:ascii="Arial" w:hAnsi="Arial" w:cs="Arial"/>
                <w:sz w:val="22"/>
                <w:szCs w:val="22"/>
              </w:rPr>
              <w:t>ot cause or allow such Personal Data to be transferred outside the European Economic Area without the prior consent of the Commissioner.</w:t>
            </w:r>
          </w:p>
          <w:p w14:paraId="58CBC7B5"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1CB9596D"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C</w:t>
            </w:r>
            <w:r w:rsidRPr="00565202">
              <w:rPr>
                <w:rFonts w:ascii="Arial" w:hAnsi="Arial" w:cs="Arial"/>
                <w:sz w:val="22"/>
                <w:szCs w:val="22"/>
              </w:rPr>
              <w:t>omplete a Privacy Impact Assessment before commencement of the service and at any time that a change occurs to the procedure for holding or transferring data.</w:t>
            </w:r>
          </w:p>
          <w:p w14:paraId="0DA868F1"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10CE9DD3"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an information guardian able to communicate with the Provider’s board, who will take the lead for information governance and from whom the Provider’s board shall receive regular reports on information governance matters, including but not limited</w:t>
            </w:r>
            <w:r>
              <w:rPr>
                <w:rFonts w:ascii="Arial" w:hAnsi="Arial" w:cs="Arial"/>
                <w:sz w:val="22"/>
                <w:szCs w:val="22"/>
              </w:rPr>
              <w:t xml:space="preserve"> to details of all incidents of </w:t>
            </w:r>
            <w:r w:rsidRPr="00565202">
              <w:rPr>
                <w:rFonts w:ascii="Arial" w:hAnsi="Arial" w:cs="Arial"/>
                <w:sz w:val="22"/>
                <w:szCs w:val="22"/>
              </w:rPr>
              <w:t xml:space="preserve">data loss and breach of </w:t>
            </w:r>
            <w:proofErr w:type="gramStart"/>
            <w:r w:rsidRPr="00565202">
              <w:rPr>
                <w:rFonts w:ascii="Arial" w:hAnsi="Arial" w:cs="Arial"/>
                <w:sz w:val="22"/>
                <w:szCs w:val="22"/>
              </w:rPr>
              <w:t>confidence;</w:t>
            </w:r>
            <w:proofErr w:type="gramEnd"/>
          </w:p>
          <w:p w14:paraId="61896AF0" w14:textId="77777777" w:rsidR="00FA326E" w:rsidRPr="00565202" w:rsidRDefault="00FA326E" w:rsidP="00242F88">
            <w:pPr>
              <w:autoSpaceDE w:val="0"/>
              <w:autoSpaceDN w:val="0"/>
              <w:adjustRightInd w:val="0"/>
              <w:spacing w:after="0"/>
              <w:ind w:left="1440"/>
              <w:rPr>
                <w:rFonts w:ascii="Arial" w:eastAsia="Times New Roman" w:hAnsi="Arial" w:cs="Arial"/>
                <w:sz w:val="22"/>
                <w:szCs w:val="22"/>
                <w:lang w:eastAsia="en-GB"/>
              </w:rPr>
            </w:pPr>
          </w:p>
          <w:p w14:paraId="6FD8575F"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sidRPr="00565202">
              <w:rPr>
                <w:rFonts w:ascii="Arial" w:hAnsi="Arial" w:cs="Arial"/>
                <w:sz w:val="22"/>
                <w:szCs w:val="22"/>
              </w:rPr>
              <w:t>(</w:t>
            </w:r>
            <w:proofErr w:type="gramStart"/>
            <w:r w:rsidRPr="00565202">
              <w:rPr>
                <w:rFonts w:ascii="Arial" w:hAnsi="Arial" w:cs="Arial"/>
                <w:sz w:val="22"/>
                <w:szCs w:val="22"/>
              </w:rPr>
              <w:t>where</w:t>
            </w:r>
            <w:proofErr w:type="gramEnd"/>
            <w:r w:rsidRPr="00565202">
              <w:rPr>
                <w:rFonts w:ascii="Arial" w:hAnsi="Arial" w:cs="Arial"/>
                <w:sz w:val="22"/>
                <w:szCs w:val="22"/>
              </w:rPr>
              <w:t xml:space="preserve"> transferred electronically) only transfer essential data that is (</w:t>
            </w:r>
            <w:proofErr w:type="spellStart"/>
            <w:r w:rsidRPr="00565202">
              <w:rPr>
                <w:rFonts w:ascii="Arial" w:hAnsi="Arial" w:cs="Arial"/>
                <w:sz w:val="22"/>
                <w:szCs w:val="22"/>
              </w:rPr>
              <w:t>i</w:t>
            </w:r>
            <w:proofErr w:type="spellEnd"/>
            <w:r w:rsidRPr="00565202">
              <w:rPr>
                <w:rFonts w:ascii="Arial" w:hAnsi="Arial" w:cs="Arial"/>
                <w:sz w:val="22"/>
                <w:szCs w:val="22"/>
              </w:rPr>
              <w:t>) necessary for direct service user care; and (ii) encrypted to the minimum data encryption standards for healthcare and the National Standards (this includes, but is not limited to, data transferred over wireless or wired networks, N3, held on laptops, CDs, memory sticks and tapes);</w:t>
            </w:r>
          </w:p>
          <w:p w14:paraId="599CBDB6" w14:textId="77777777" w:rsidR="00FA326E" w:rsidRPr="00565202" w:rsidRDefault="00FA326E" w:rsidP="00242F88">
            <w:pPr>
              <w:autoSpaceDE w:val="0"/>
              <w:autoSpaceDN w:val="0"/>
              <w:adjustRightInd w:val="0"/>
              <w:spacing w:after="0"/>
              <w:ind w:left="1440"/>
              <w:rPr>
                <w:rFonts w:ascii="Arial" w:eastAsia="Times New Roman" w:hAnsi="Arial" w:cs="Arial"/>
                <w:sz w:val="22"/>
                <w:szCs w:val="22"/>
                <w:lang w:eastAsia="en-GB"/>
              </w:rPr>
            </w:pPr>
          </w:p>
          <w:p w14:paraId="6D26E607"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policies which are rigorously applied that describe individual personal responsibili</w:t>
            </w:r>
            <w:r>
              <w:rPr>
                <w:rFonts w:ascii="Arial" w:hAnsi="Arial" w:cs="Arial"/>
                <w:sz w:val="22"/>
                <w:szCs w:val="22"/>
              </w:rPr>
              <w:t>ties for handling Personal Data.</w:t>
            </w:r>
          </w:p>
          <w:p w14:paraId="08537E80" w14:textId="77777777" w:rsidR="00FA326E" w:rsidRPr="00565202" w:rsidRDefault="00FA326E" w:rsidP="00242F88">
            <w:pPr>
              <w:autoSpaceDE w:val="0"/>
              <w:autoSpaceDN w:val="0"/>
              <w:adjustRightInd w:val="0"/>
              <w:spacing w:after="0"/>
              <w:ind w:left="1440"/>
              <w:rPr>
                <w:rFonts w:ascii="Arial" w:eastAsia="Times New Roman" w:hAnsi="Arial" w:cs="Arial"/>
                <w:sz w:val="22"/>
                <w:szCs w:val="22"/>
                <w:lang w:eastAsia="en-GB"/>
              </w:rPr>
            </w:pPr>
          </w:p>
          <w:p w14:paraId="0628B3F8"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a policy that allows it to perform its obligations under</w:t>
            </w:r>
            <w:r>
              <w:rPr>
                <w:rFonts w:ascii="Arial" w:hAnsi="Arial" w:cs="Arial"/>
                <w:sz w:val="22"/>
                <w:szCs w:val="22"/>
              </w:rPr>
              <w:t xml:space="preserve"> the NHS Care Records Guarantee.</w:t>
            </w:r>
          </w:p>
          <w:p w14:paraId="628CDECC" w14:textId="77777777" w:rsidR="00FA326E" w:rsidRPr="00565202" w:rsidRDefault="00FA326E" w:rsidP="00242F88">
            <w:pPr>
              <w:autoSpaceDE w:val="0"/>
              <w:autoSpaceDN w:val="0"/>
              <w:adjustRightInd w:val="0"/>
              <w:spacing w:after="0"/>
              <w:ind w:left="1440"/>
              <w:rPr>
                <w:rFonts w:ascii="Arial" w:eastAsia="Times New Roman" w:hAnsi="Arial" w:cs="Arial"/>
                <w:color w:val="000000"/>
                <w:sz w:val="22"/>
                <w:szCs w:val="22"/>
                <w:lang w:eastAsia="en-GB"/>
              </w:rPr>
            </w:pPr>
          </w:p>
          <w:p w14:paraId="514C30AB" w14:textId="77777777" w:rsidR="00FA326E" w:rsidRPr="00C63833" w:rsidRDefault="00FA326E" w:rsidP="009B2C04">
            <w:pPr>
              <w:pStyle w:val="ListParagraph"/>
              <w:numPr>
                <w:ilvl w:val="0"/>
                <w:numId w:val="38"/>
              </w:numPr>
              <w:autoSpaceDE w:val="0"/>
              <w:autoSpaceDN w:val="0"/>
              <w:adjustRightInd w:val="0"/>
              <w:ind w:left="757"/>
              <w:rPr>
                <w:rFonts w:ascii="Arial" w:hAnsi="Arial" w:cs="Arial"/>
                <w:sz w:val="22"/>
                <w:szCs w:val="22"/>
              </w:rPr>
            </w:pPr>
            <w:r w:rsidRPr="00C63833">
              <w:rPr>
                <w:rFonts w:ascii="Arial" w:hAnsi="Arial" w:cs="Arial"/>
                <w:sz w:val="22"/>
                <w:szCs w:val="22"/>
              </w:rPr>
              <w:t>Have appropriate information sharing agreements and protocols for sharing Personal Data with other NHS organisations and (where appropriate) with non-NHS organisations.</w:t>
            </w:r>
          </w:p>
          <w:p w14:paraId="72F3F3EC" w14:textId="77777777" w:rsidR="00FA326E" w:rsidRPr="00C63833" w:rsidRDefault="00FA326E" w:rsidP="00242F88">
            <w:pPr>
              <w:autoSpaceDE w:val="0"/>
              <w:autoSpaceDN w:val="0"/>
              <w:adjustRightInd w:val="0"/>
              <w:spacing w:after="0"/>
              <w:rPr>
                <w:rFonts w:ascii="Arial" w:hAnsi="Arial" w:cs="Arial"/>
                <w:sz w:val="22"/>
                <w:szCs w:val="22"/>
              </w:rPr>
            </w:pPr>
          </w:p>
          <w:p w14:paraId="13E1A2D7"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W</w:t>
            </w:r>
            <w:r w:rsidRPr="00565202">
              <w:rPr>
                <w:rFonts w:ascii="Arial" w:hAnsi="Arial" w:cs="Arial"/>
                <w:sz w:val="22"/>
                <w:szCs w:val="22"/>
              </w:rPr>
              <w:t>here appropriate, have a system in place and a policy for recording any telephone calls in relation to the Services, including the retention and disposal of such recordings.</w:t>
            </w:r>
          </w:p>
          <w:p w14:paraId="5230E08E"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3823883F"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If the P</w:t>
            </w:r>
            <w:r w:rsidRPr="00565202">
              <w:rPr>
                <w:rFonts w:ascii="Arial" w:hAnsi="Arial" w:cs="Arial"/>
                <w:sz w:val="22"/>
                <w:szCs w:val="22"/>
              </w:rPr>
              <w:t>rovider is an NHS Trust, an NHS Foundation Trust or an NHS Body, the Parties acknowledge their respective duties under the FOIA and shall give all reasonable assistance to each other where appropriate or necessary to comply with such duties.</w:t>
            </w:r>
          </w:p>
          <w:p w14:paraId="462E9880"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049D4883"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If the P</w:t>
            </w:r>
            <w:r w:rsidRPr="00565202">
              <w:rPr>
                <w:rFonts w:ascii="Arial" w:hAnsi="Arial" w:cs="Arial"/>
                <w:sz w:val="22"/>
                <w:szCs w:val="22"/>
              </w:rPr>
              <w:t>rovider is neither an NHS Trust</w:t>
            </w:r>
            <w:r>
              <w:rPr>
                <w:rFonts w:ascii="Arial" w:hAnsi="Arial" w:cs="Arial"/>
                <w:sz w:val="22"/>
                <w:szCs w:val="22"/>
              </w:rPr>
              <w:t>,</w:t>
            </w:r>
            <w:r w:rsidRPr="00565202">
              <w:rPr>
                <w:rFonts w:ascii="Arial" w:hAnsi="Arial" w:cs="Arial"/>
                <w:sz w:val="22"/>
                <w:szCs w:val="22"/>
              </w:rPr>
              <w:t xml:space="preserve"> NHS Foundation Trust nor NHS Body, the </w:t>
            </w:r>
            <w:r>
              <w:rPr>
                <w:rFonts w:ascii="Arial" w:hAnsi="Arial" w:cs="Arial"/>
                <w:sz w:val="22"/>
                <w:szCs w:val="22"/>
              </w:rPr>
              <w:t>Provider acknowledges that the C</w:t>
            </w:r>
            <w:r w:rsidRPr="00565202">
              <w:rPr>
                <w:rFonts w:ascii="Arial" w:hAnsi="Arial" w:cs="Arial"/>
                <w:sz w:val="22"/>
                <w:szCs w:val="22"/>
              </w:rPr>
              <w:t xml:space="preserve">ommissioner is subject to the requirements of the FOIA and shall assist and co-operate with the </w:t>
            </w:r>
            <w:r>
              <w:rPr>
                <w:rFonts w:ascii="Arial" w:hAnsi="Arial" w:cs="Arial"/>
                <w:sz w:val="22"/>
                <w:szCs w:val="22"/>
              </w:rPr>
              <w:t xml:space="preserve">Commissioner to enable the </w:t>
            </w:r>
            <w:r>
              <w:rPr>
                <w:rFonts w:ascii="Arial" w:hAnsi="Arial" w:cs="Arial"/>
                <w:sz w:val="22"/>
                <w:szCs w:val="22"/>
              </w:rPr>
              <w:lastRenderedPageBreak/>
              <w:t>C</w:t>
            </w:r>
            <w:r w:rsidRPr="00565202">
              <w:rPr>
                <w:rFonts w:ascii="Arial" w:hAnsi="Arial" w:cs="Arial"/>
                <w:sz w:val="22"/>
                <w:szCs w:val="22"/>
              </w:rPr>
              <w:t>ommissioner to comply with its disclosure obligations und</w:t>
            </w:r>
            <w:r>
              <w:rPr>
                <w:rFonts w:ascii="Arial" w:hAnsi="Arial" w:cs="Arial"/>
                <w:sz w:val="22"/>
                <w:szCs w:val="22"/>
              </w:rPr>
              <w:t>er the FOIA.  Accordingly, the P</w:t>
            </w:r>
            <w:r w:rsidRPr="00565202">
              <w:rPr>
                <w:rFonts w:ascii="Arial" w:hAnsi="Arial" w:cs="Arial"/>
                <w:sz w:val="22"/>
                <w:szCs w:val="22"/>
              </w:rPr>
              <w:t>rovider agrees:</w:t>
            </w:r>
          </w:p>
          <w:p w14:paraId="20F36D2F"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35B06244"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w:t>
            </w:r>
            <w:r w:rsidRPr="00565202">
              <w:rPr>
                <w:rFonts w:ascii="Arial" w:hAnsi="Arial" w:cs="Arial"/>
                <w:sz w:val="22"/>
                <w:szCs w:val="22"/>
              </w:rPr>
              <w:t>hat the decision on whether any exemption to the general obligations of public access to information applies to any request for information received under the FOIA is a decis</w:t>
            </w:r>
            <w:r>
              <w:rPr>
                <w:rFonts w:ascii="Arial" w:hAnsi="Arial" w:cs="Arial"/>
                <w:sz w:val="22"/>
                <w:szCs w:val="22"/>
              </w:rPr>
              <w:t>ion solely for the Commissioner.</w:t>
            </w:r>
          </w:p>
          <w:p w14:paraId="4AB69B67"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5A7489F2"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That where the P</w:t>
            </w:r>
            <w:r w:rsidRPr="00565202">
              <w:rPr>
                <w:rFonts w:ascii="Arial" w:hAnsi="Arial" w:cs="Arial"/>
                <w:sz w:val="22"/>
                <w:szCs w:val="22"/>
              </w:rPr>
              <w:t xml:space="preserve">rovider receives a request for information under the FOIA, it will not respond to such request (unless directed to do so by the </w:t>
            </w:r>
            <w:r>
              <w:rPr>
                <w:rFonts w:ascii="Arial" w:hAnsi="Arial" w:cs="Arial"/>
                <w:sz w:val="22"/>
                <w:szCs w:val="22"/>
              </w:rPr>
              <w:t>C</w:t>
            </w:r>
            <w:r w:rsidRPr="00565202">
              <w:rPr>
                <w:rFonts w:ascii="Arial" w:hAnsi="Arial" w:cs="Arial"/>
                <w:sz w:val="22"/>
                <w:szCs w:val="22"/>
              </w:rPr>
              <w:t>o</w:t>
            </w:r>
            <w:r>
              <w:rPr>
                <w:rFonts w:ascii="Arial" w:hAnsi="Arial" w:cs="Arial"/>
                <w:sz w:val="22"/>
                <w:szCs w:val="22"/>
              </w:rPr>
              <w:t>mmissioner) and will promptly (</w:t>
            </w:r>
            <w:r w:rsidRPr="00565202">
              <w:rPr>
                <w:rFonts w:ascii="Arial" w:hAnsi="Arial" w:cs="Arial"/>
                <w:sz w:val="22"/>
                <w:szCs w:val="22"/>
              </w:rPr>
              <w:t xml:space="preserve">within </w:t>
            </w:r>
            <w:r>
              <w:rPr>
                <w:rFonts w:ascii="Arial" w:hAnsi="Arial" w:cs="Arial"/>
                <w:sz w:val="22"/>
                <w:szCs w:val="22"/>
              </w:rPr>
              <w:t>[</w:t>
            </w:r>
            <w:r w:rsidRPr="00565202">
              <w:rPr>
                <w:rFonts w:ascii="Arial" w:hAnsi="Arial" w:cs="Arial"/>
                <w:sz w:val="22"/>
                <w:szCs w:val="22"/>
              </w:rPr>
              <w:t>2</w:t>
            </w:r>
            <w:r>
              <w:rPr>
                <w:rFonts w:ascii="Arial" w:hAnsi="Arial" w:cs="Arial"/>
                <w:sz w:val="22"/>
                <w:szCs w:val="22"/>
              </w:rPr>
              <w:t>]</w:t>
            </w:r>
            <w:r w:rsidRPr="00565202">
              <w:rPr>
                <w:rFonts w:ascii="Arial" w:hAnsi="Arial" w:cs="Arial"/>
                <w:sz w:val="22"/>
                <w:szCs w:val="22"/>
              </w:rPr>
              <w:t xml:space="preserve"> </w:t>
            </w:r>
            <w:r>
              <w:rPr>
                <w:rFonts w:ascii="Arial" w:hAnsi="Arial" w:cs="Arial"/>
                <w:sz w:val="22"/>
                <w:szCs w:val="22"/>
              </w:rPr>
              <w:t>working days</w:t>
            </w:r>
            <w:r w:rsidRPr="00565202">
              <w:rPr>
                <w:rFonts w:ascii="Arial" w:hAnsi="Arial" w:cs="Arial"/>
                <w:sz w:val="22"/>
                <w:szCs w:val="22"/>
              </w:rPr>
              <w:t xml:space="preserve">) transfer </w:t>
            </w:r>
            <w:r>
              <w:rPr>
                <w:rFonts w:ascii="Arial" w:hAnsi="Arial" w:cs="Arial"/>
                <w:sz w:val="22"/>
                <w:szCs w:val="22"/>
              </w:rPr>
              <w:t>the request to the Commissioner.</w:t>
            </w:r>
          </w:p>
          <w:p w14:paraId="43DCE65A" w14:textId="77777777" w:rsidR="00FA326E" w:rsidRPr="00565202" w:rsidRDefault="00FA326E" w:rsidP="00242F88">
            <w:pPr>
              <w:autoSpaceDE w:val="0"/>
              <w:autoSpaceDN w:val="0"/>
              <w:adjustRightInd w:val="0"/>
              <w:spacing w:after="0"/>
              <w:rPr>
                <w:rFonts w:ascii="Arial" w:eastAsia="Times New Roman" w:hAnsi="Arial" w:cs="Arial"/>
                <w:sz w:val="22"/>
                <w:szCs w:val="22"/>
                <w:lang w:eastAsia="en-GB"/>
              </w:rPr>
            </w:pPr>
          </w:p>
          <w:p w14:paraId="0C7DD195" w14:textId="77777777" w:rsidR="00FA326E" w:rsidRPr="00565202" w:rsidRDefault="00FA326E" w:rsidP="009B2C04">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The C</w:t>
            </w:r>
            <w:r w:rsidRPr="00565202">
              <w:rPr>
                <w:rFonts w:ascii="Arial" w:hAnsi="Arial" w:cs="Arial"/>
                <w:sz w:val="22"/>
                <w:szCs w:val="22"/>
              </w:rPr>
              <w:t xml:space="preserve">ommissioner, acting in accordance with the codes of practice issued and revised from time to time under both section 45 of the FOIA, and regulation 16 of the Environmental Information Regulations 2004, may disclose information concerning </w:t>
            </w:r>
            <w:r>
              <w:rPr>
                <w:rFonts w:ascii="Arial" w:hAnsi="Arial" w:cs="Arial"/>
                <w:sz w:val="22"/>
                <w:szCs w:val="22"/>
              </w:rPr>
              <w:t>the P</w:t>
            </w:r>
            <w:r w:rsidRPr="00565202">
              <w:rPr>
                <w:rFonts w:ascii="Arial" w:hAnsi="Arial" w:cs="Arial"/>
                <w:sz w:val="22"/>
                <w:szCs w:val="22"/>
              </w:rPr>
              <w:t>rovider and this Agreement either without consulting with the Provider, or f</w:t>
            </w:r>
            <w:r>
              <w:rPr>
                <w:rFonts w:ascii="Arial" w:hAnsi="Arial" w:cs="Arial"/>
                <w:sz w:val="22"/>
                <w:szCs w:val="22"/>
              </w:rPr>
              <w:t>ollowing consultation with the P</w:t>
            </w:r>
            <w:r w:rsidRPr="00565202">
              <w:rPr>
                <w:rFonts w:ascii="Arial" w:hAnsi="Arial" w:cs="Arial"/>
                <w:sz w:val="22"/>
                <w:szCs w:val="22"/>
              </w:rPr>
              <w:t>rovider and having taken its views into account</w:t>
            </w:r>
            <w:r>
              <w:rPr>
                <w:rFonts w:ascii="Arial" w:hAnsi="Arial" w:cs="Arial"/>
                <w:sz w:val="22"/>
                <w:szCs w:val="22"/>
              </w:rPr>
              <w:t>.</w:t>
            </w:r>
          </w:p>
          <w:p w14:paraId="51DDEE29" w14:textId="77777777" w:rsidR="00FA326E" w:rsidRPr="00565202" w:rsidRDefault="00FA326E" w:rsidP="00242F88">
            <w:pPr>
              <w:autoSpaceDE w:val="0"/>
              <w:autoSpaceDN w:val="0"/>
              <w:adjustRightInd w:val="0"/>
              <w:spacing w:after="0"/>
              <w:rPr>
                <w:rFonts w:ascii="Arial" w:eastAsia="Times New Roman" w:hAnsi="Arial" w:cs="Arial"/>
                <w:color w:val="000000"/>
                <w:sz w:val="22"/>
                <w:szCs w:val="22"/>
                <w:lang w:eastAsia="en-GB"/>
              </w:rPr>
            </w:pPr>
          </w:p>
          <w:p w14:paraId="4A067B1A" w14:textId="77777777" w:rsidR="00FA326E" w:rsidRPr="007D2DB2" w:rsidRDefault="00FA326E" w:rsidP="009B2C04">
            <w:pPr>
              <w:pStyle w:val="ListParagraph"/>
              <w:numPr>
                <w:ilvl w:val="0"/>
                <w:numId w:val="38"/>
              </w:numPr>
              <w:autoSpaceDE w:val="0"/>
              <w:autoSpaceDN w:val="0"/>
              <w:adjustRightInd w:val="0"/>
              <w:rPr>
                <w:rFonts w:ascii="Arial" w:hAnsi="Arial" w:cs="Arial"/>
                <w:color w:val="000000"/>
                <w:sz w:val="22"/>
                <w:szCs w:val="22"/>
              </w:rPr>
            </w:pPr>
            <w:r>
              <w:rPr>
                <w:rFonts w:ascii="Arial" w:hAnsi="Arial" w:cs="Arial"/>
                <w:sz w:val="22"/>
                <w:szCs w:val="22"/>
              </w:rPr>
              <w:t>Assist the C</w:t>
            </w:r>
            <w:r w:rsidRPr="00565202">
              <w:rPr>
                <w:rFonts w:ascii="Arial" w:hAnsi="Arial" w:cs="Arial"/>
                <w:sz w:val="22"/>
                <w:szCs w:val="22"/>
              </w:rPr>
              <w:t>ommissioner in responding to a request for information, by processing “information” or “environmental information” (as the same are defined in the FOIA) in accordance with a records management system that complies with all applicable records management recommendations and codes of conduct issu</w:t>
            </w:r>
            <w:r>
              <w:rPr>
                <w:rFonts w:ascii="Arial" w:hAnsi="Arial" w:cs="Arial"/>
                <w:sz w:val="22"/>
                <w:szCs w:val="22"/>
              </w:rPr>
              <w:t xml:space="preserve">ed under section 46 of the </w:t>
            </w:r>
            <w:proofErr w:type="gramStart"/>
            <w:r>
              <w:rPr>
                <w:rFonts w:ascii="Arial" w:hAnsi="Arial" w:cs="Arial"/>
                <w:sz w:val="22"/>
                <w:szCs w:val="22"/>
              </w:rPr>
              <w:t>FOIA</w:t>
            </w:r>
            <w:r w:rsidRPr="00565202">
              <w:rPr>
                <w:rFonts w:ascii="Arial" w:hAnsi="Arial" w:cs="Arial"/>
                <w:sz w:val="22"/>
                <w:szCs w:val="22"/>
              </w:rPr>
              <w:t>, and</w:t>
            </w:r>
            <w:proofErr w:type="gramEnd"/>
            <w:r w:rsidRPr="00565202">
              <w:rPr>
                <w:rFonts w:ascii="Arial" w:hAnsi="Arial" w:cs="Arial"/>
                <w:sz w:val="22"/>
                <w:szCs w:val="22"/>
              </w:rPr>
              <w:t xml:space="preserve"> providing copies of all info</w:t>
            </w:r>
            <w:r>
              <w:rPr>
                <w:rFonts w:ascii="Arial" w:hAnsi="Arial" w:cs="Arial"/>
                <w:sz w:val="22"/>
                <w:szCs w:val="22"/>
              </w:rPr>
              <w:t>rmation requested by the C</w:t>
            </w:r>
            <w:r w:rsidRPr="00565202">
              <w:rPr>
                <w:rFonts w:ascii="Arial" w:hAnsi="Arial" w:cs="Arial"/>
                <w:sz w:val="22"/>
                <w:szCs w:val="22"/>
              </w:rPr>
              <w:t xml:space="preserve">ommissioner within </w:t>
            </w:r>
            <w:r>
              <w:rPr>
                <w:rFonts w:ascii="Arial" w:hAnsi="Arial" w:cs="Arial"/>
                <w:sz w:val="22"/>
                <w:szCs w:val="22"/>
              </w:rPr>
              <w:t>[</w:t>
            </w:r>
            <w:r w:rsidRPr="00565202">
              <w:rPr>
                <w:rFonts w:ascii="Arial" w:hAnsi="Arial" w:cs="Arial"/>
                <w:sz w:val="22"/>
                <w:szCs w:val="22"/>
              </w:rPr>
              <w:t>5</w:t>
            </w:r>
            <w:r>
              <w:rPr>
                <w:rFonts w:ascii="Arial" w:hAnsi="Arial" w:cs="Arial"/>
                <w:sz w:val="22"/>
                <w:szCs w:val="22"/>
              </w:rPr>
              <w:t>]</w:t>
            </w:r>
            <w:r w:rsidRPr="00565202">
              <w:rPr>
                <w:rFonts w:ascii="Arial" w:hAnsi="Arial" w:cs="Arial"/>
                <w:sz w:val="22"/>
                <w:szCs w:val="22"/>
              </w:rPr>
              <w:t xml:space="preserve"> Operational Days of such request.</w:t>
            </w:r>
          </w:p>
          <w:p w14:paraId="75AD76F9" w14:textId="77777777" w:rsidR="00FA326E" w:rsidRDefault="00FA326E" w:rsidP="00242F88">
            <w:pPr>
              <w:rPr>
                <w:rFonts w:ascii="Arial" w:hAnsi="Arial" w:cs="Arial"/>
                <w:sz w:val="22"/>
                <w:szCs w:val="22"/>
              </w:rPr>
            </w:pPr>
          </w:p>
          <w:p w14:paraId="1ABA2931" w14:textId="77777777" w:rsidR="00FA326E" w:rsidRPr="000E1516" w:rsidRDefault="00FA326E" w:rsidP="00242F88">
            <w:pPr>
              <w:tabs>
                <w:tab w:val="left" w:pos="684"/>
              </w:tabs>
              <w:rPr>
                <w:rFonts w:ascii="Arial" w:hAnsi="Arial" w:cs="Arial"/>
                <w:color w:val="00B050"/>
                <w:sz w:val="22"/>
                <w:szCs w:val="22"/>
              </w:rPr>
            </w:pPr>
            <w:r w:rsidRPr="000E1516">
              <w:rPr>
                <w:rFonts w:ascii="Arial" w:hAnsi="Arial" w:cs="Arial"/>
                <w:color w:val="00B050"/>
                <w:sz w:val="22"/>
                <w:szCs w:val="22"/>
              </w:rPr>
              <w:t>5.9</w:t>
            </w:r>
            <w:r w:rsidRPr="000E1516">
              <w:rPr>
                <w:rFonts w:ascii="Arial" w:hAnsi="Arial" w:cs="Arial"/>
                <w:color w:val="00B050"/>
                <w:sz w:val="22"/>
                <w:szCs w:val="22"/>
              </w:rPr>
              <w:tab/>
              <w:t>Facilities</w:t>
            </w:r>
          </w:p>
          <w:p w14:paraId="72CB04A7" w14:textId="77777777" w:rsidR="00FA326E" w:rsidRPr="00055614" w:rsidRDefault="00FA326E" w:rsidP="00242F88">
            <w:pPr>
              <w:keepNext/>
              <w:ind w:left="709"/>
              <w:rPr>
                <w:rFonts w:ascii="Arial" w:hAnsi="Arial" w:cs="Arial"/>
                <w:sz w:val="22"/>
                <w:szCs w:val="22"/>
              </w:rPr>
            </w:pPr>
            <w:r w:rsidRPr="00055614">
              <w:rPr>
                <w:rFonts w:ascii="Arial" w:hAnsi="Arial" w:cs="Arial"/>
                <w:sz w:val="22"/>
                <w:szCs w:val="22"/>
              </w:rPr>
              <w:t xml:space="preserve">Whilst it is anticipated that the service will be provided from </w:t>
            </w:r>
            <w:proofErr w:type="gramStart"/>
            <w:r w:rsidRPr="00055614">
              <w:rPr>
                <w:rFonts w:ascii="Arial" w:hAnsi="Arial" w:cs="Arial"/>
                <w:sz w:val="22"/>
                <w:szCs w:val="22"/>
              </w:rPr>
              <w:t>a number of</w:t>
            </w:r>
            <w:proofErr w:type="gramEnd"/>
            <w:r w:rsidRPr="00055614">
              <w:rPr>
                <w:rFonts w:ascii="Arial" w:hAnsi="Arial" w:cs="Arial"/>
                <w:sz w:val="22"/>
                <w:szCs w:val="22"/>
              </w:rPr>
              <w:t xml:space="preserve"> locations. Each site must meet the minimum requirements of:</w:t>
            </w:r>
          </w:p>
          <w:p w14:paraId="717E8249" w14:textId="77777777" w:rsidR="00FA326E" w:rsidRPr="00055614" w:rsidRDefault="00FA326E" w:rsidP="009B2C04">
            <w:pPr>
              <w:pStyle w:val="ListParagraph"/>
              <w:keepLines/>
              <w:numPr>
                <w:ilvl w:val="0"/>
                <w:numId w:val="26"/>
              </w:numPr>
              <w:spacing w:after="120"/>
              <w:jc w:val="both"/>
              <w:rPr>
                <w:rFonts w:ascii="Arial" w:hAnsi="Arial" w:cs="Arial"/>
                <w:sz w:val="22"/>
                <w:szCs w:val="22"/>
              </w:rPr>
            </w:pPr>
            <w:r>
              <w:rPr>
                <w:rFonts w:ascii="Arial" w:hAnsi="Arial" w:cs="Arial"/>
                <w:sz w:val="22"/>
                <w:szCs w:val="22"/>
              </w:rPr>
              <w:t>A room, which is at least 12sqm and supports wheelchair access.</w:t>
            </w:r>
          </w:p>
          <w:p w14:paraId="1D592208" w14:textId="77777777" w:rsidR="00FA326E" w:rsidRPr="00055614" w:rsidRDefault="00FA326E" w:rsidP="009B2C04">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Includes a hand wa</w:t>
            </w:r>
            <w:r>
              <w:rPr>
                <w:rFonts w:ascii="Arial" w:hAnsi="Arial" w:cs="Arial"/>
                <w:sz w:val="22"/>
                <w:szCs w:val="22"/>
              </w:rPr>
              <w:t>shbasin and adjustable lighting.</w:t>
            </w:r>
          </w:p>
          <w:p w14:paraId="7F7B5BF4" w14:textId="77777777" w:rsidR="00FA326E" w:rsidRPr="00055614" w:rsidRDefault="00FA326E" w:rsidP="009B2C04">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Is supported by a staffed rece</w:t>
            </w:r>
            <w:r>
              <w:rPr>
                <w:rFonts w:ascii="Arial" w:hAnsi="Arial" w:cs="Arial"/>
                <w:sz w:val="22"/>
                <w:szCs w:val="22"/>
              </w:rPr>
              <w:t>ption area and waiting area.</w:t>
            </w:r>
          </w:p>
          <w:p w14:paraId="3A8391AF" w14:textId="77777777" w:rsidR="00FA326E" w:rsidRPr="00055614" w:rsidRDefault="00FA326E" w:rsidP="009B2C04">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Has access to toilet facilities, which include disabled access.</w:t>
            </w:r>
          </w:p>
          <w:p w14:paraId="6478ABBB" w14:textId="77777777" w:rsidR="00FA326E" w:rsidRPr="00055614" w:rsidRDefault="00FA326E" w:rsidP="009B2C04">
            <w:pPr>
              <w:pStyle w:val="ListParagraph"/>
              <w:numPr>
                <w:ilvl w:val="0"/>
                <w:numId w:val="26"/>
              </w:numPr>
              <w:spacing w:after="120"/>
              <w:rPr>
                <w:rFonts w:ascii="Arial" w:hAnsi="Arial" w:cs="Arial"/>
                <w:sz w:val="22"/>
                <w:szCs w:val="22"/>
              </w:rPr>
            </w:pPr>
            <w:r w:rsidRPr="00055614">
              <w:rPr>
                <w:rFonts w:ascii="Arial" w:hAnsi="Arial" w:cs="Arial"/>
                <w:sz w:val="22"/>
                <w:szCs w:val="22"/>
              </w:rPr>
              <w:t xml:space="preserve">It is desirable that the room has an air conditioning system. </w:t>
            </w:r>
          </w:p>
          <w:p w14:paraId="046117E1" w14:textId="77777777" w:rsidR="00FA326E" w:rsidRPr="00055614" w:rsidRDefault="00FA326E" w:rsidP="009B2C04">
            <w:pPr>
              <w:pStyle w:val="ListParagraph"/>
              <w:numPr>
                <w:ilvl w:val="0"/>
                <w:numId w:val="26"/>
              </w:numPr>
              <w:spacing w:after="120"/>
              <w:rPr>
                <w:rFonts w:ascii="Arial" w:hAnsi="Arial" w:cs="Arial"/>
                <w:sz w:val="22"/>
                <w:szCs w:val="22"/>
              </w:rPr>
            </w:pPr>
            <w:r w:rsidRPr="00055614">
              <w:rPr>
                <w:rFonts w:ascii="Arial" w:hAnsi="Arial" w:cs="Arial"/>
                <w:sz w:val="22"/>
                <w:szCs w:val="22"/>
              </w:rPr>
              <w:t>Providers will be required to evidence the locations where mobile units will be parked and achieve the necessary agreements with the site owner.</w:t>
            </w:r>
          </w:p>
          <w:p w14:paraId="1BDDB848" w14:textId="77777777" w:rsidR="00FA326E" w:rsidRPr="00055614" w:rsidRDefault="00FA326E" w:rsidP="009B2C04">
            <w:pPr>
              <w:pStyle w:val="ListParagraph"/>
              <w:numPr>
                <w:ilvl w:val="0"/>
                <w:numId w:val="26"/>
              </w:numPr>
              <w:spacing w:after="120"/>
              <w:rPr>
                <w:rFonts w:ascii="Arial" w:hAnsi="Arial" w:cs="Arial"/>
                <w:sz w:val="22"/>
                <w:szCs w:val="22"/>
              </w:rPr>
            </w:pPr>
            <w:r w:rsidRPr="00055614">
              <w:rPr>
                <w:rFonts w:ascii="Arial" w:hAnsi="Arial" w:cs="Arial"/>
                <w:sz w:val="22"/>
                <w:szCs w:val="22"/>
              </w:rPr>
              <w:t>Musculoskeletal disorders are the most common work-related illness in Britain and represent a significant potential risk. There are guidance documents, which focus upon preventing, and controlling musculoskeletal disorders for radiographers, other health care profe</w:t>
            </w:r>
            <w:r>
              <w:rPr>
                <w:rFonts w:ascii="Arial" w:hAnsi="Arial" w:cs="Arial"/>
                <w:sz w:val="22"/>
                <w:szCs w:val="22"/>
              </w:rPr>
              <w:t xml:space="preserve">ssionals engaged in sonography </w:t>
            </w:r>
            <w:r w:rsidRPr="00055614">
              <w:rPr>
                <w:rFonts w:ascii="Arial" w:hAnsi="Arial" w:cs="Arial"/>
                <w:sz w:val="22"/>
                <w:szCs w:val="22"/>
              </w:rPr>
              <w:t>and Providers must be aware of and abide by this advice.</w:t>
            </w:r>
          </w:p>
          <w:p w14:paraId="23F355B5" w14:textId="4B4DAC2F" w:rsidR="00FA326E" w:rsidRPr="00055614" w:rsidRDefault="00FA326E" w:rsidP="009B2C04">
            <w:pPr>
              <w:pStyle w:val="ListParagraph"/>
              <w:numPr>
                <w:ilvl w:val="0"/>
                <w:numId w:val="26"/>
              </w:numPr>
              <w:spacing w:after="120"/>
              <w:rPr>
                <w:rFonts w:ascii="Arial" w:hAnsi="Arial" w:cs="Arial"/>
                <w:sz w:val="22"/>
                <w:szCs w:val="22"/>
              </w:rPr>
            </w:pPr>
            <w:r w:rsidRPr="00055614">
              <w:rPr>
                <w:rFonts w:ascii="Arial" w:hAnsi="Arial" w:cs="Arial"/>
                <w:sz w:val="22"/>
                <w:szCs w:val="22"/>
              </w:rPr>
              <w:t xml:space="preserve">Providers’ attention is drawn to the </w:t>
            </w:r>
            <w:hyperlink r:id="rId17" w:history="1">
              <w:r w:rsidRPr="00055614">
                <w:rPr>
                  <w:rStyle w:val="Hyperlink"/>
                  <w:rFonts w:ascii="Arial" w:hAnsi="Arial" w:cs="Arial"/>
                  <w:sz w:val="22"/>
                  <w:szCs w:val="22"/>
                </w:rPr>
                <w:t>NHS Healthcare Cleaning Manual</w:t>
              </w:r>
            </w:hyperlink>
            <w:r w:rsidRPr="00055614">
              <w:rPr>
                <w:rFonts w:ascii="Arial" w:hAnsi="Arial" w:cs="Arial"/>
                <w:sz w:val="22"/>
                <w:szCs w:val="22"/>
              </w:rPr>
              <w:t xml:space="preserve"> (</w:t>
            </w:r>
            <w:r>
              <w:rPr>
                <w:rFonts w:ascii="Arial" w:hAnsi="Arial" w:cs="Arial"/>
                <w:sz w:val="22"/>
                <w:szCs w:val="22"/>
              </w:rPr>
              <w:t>2014</w:t>
            </w:r>
            <w:r w:rsidRPr="00055614">
              <w:rPr>
                <w:rFonts w:ascii="Arial" w:hAnsi="Arial" w:cs="Arial"/>
                <w:sz w:val="22"/>
                <w:szCs w:val="22"/>
              </w:rPr>
              <w:t>) which details hygiene standards. Further guidance in relation to this can be obtained from the</w:t>
            </w:r>
            <w:r w:rsidRPr="00055614">
              <w:rPr>
                <w:rFonts w:ascii="Arial" w:eastAsiaTheme="minorHAnsi" w:hAnsi="Arial" w:cs="Arial"/>
                <w:color w:val="1F497D"/>
                <w:sz w:val="22"/>
                <w:szCs w:val="22"/>
              </w:rPr>
              <w:t xml:space="preserve"> </w:t>
            </w:r>
            <w:r w:rsidRPr="00055614">
              <w:rPr>
                <w:rFonts w:ascii="Arial" w:hAnsi="Arial" w:cs="Arial"/>
                <w:sz w:val="22"/>
                <w:szCs w:val="22"/>
              </w:rPr>
              <w:t xml:space="preserve">Head of Infection Prevention and Control / Deputy </w:t>
            </w:r>
            <w:proofErr w:type="spellStart"/>
            <w:r w:rsidRPr="00055614">
              <w:rPr>
                <w:rFonts w:ascii="Arial" w:hAnsi="Arial" w:cs="Arial"/>
                <w:sz w:val="22"/>
                <w:szCs w:val="22"/>
              </w:rPr>
              <w:t>DIPaC</w:t>
            </w:r>
            <w:proofErr w:type="spellEnd"/>
            <w:r w:rsidRPr="00055614">
              <w:rPr>
                <w:rFonts w:ascii="Arial" w:hAnsi="Arial" w:cs="Arial"/>
                <w:sz w:val="22"/>
                <w:szCs w:val="22"/>
              </w:rPr>
              <w:t xml:space="preserve">, Lincolnshire NHS </w:t>
            </w:r>
            <w:r w:rsidR="006E1044">
              <w:rPr>
                <w:rFonts w:ascii="Arial" w:hAnsi="Arial" w:cs="Arial"/>
                <w:sz w:val="22"/>
                <w:szCs w:val="22"/>
              </w:rPr>
              <w:t>ICB</w:t>
            </w:r>
            <w:r w:rsidRPr="00055614">
              <w:rPr>
                <w:rFonts w:ascii="Arial" w:hAnsi="Arial" w:cs="Arial"/>
                <w:sz w:val="22"/>
                <w:szCs w:val="22"/>
              </w:rPr>
              <w:t>s Federated Infection Prevention and Control Function.</w:t>
            </w:r>
          </w:p>
          <w:p w14:paraId="492BD965" w14:textId="77777777" w:rsidR="00FA326E" w:rsidRPr="00055614" w:rsidRDefault="00FA326E" w:rsidP="00242F88">
            <w:pPr>
              <w:pStyle w:val="ListParagraph"/>
              <w:ind w:left="743"/>
              <w:rPr>
                <w:rFonts w:ascii="Arial" w:eastAsia="Arial" w:hAnsi="Arial" w:cs="Arial"/>
                <w:b/>
                <w:color w:val="000000"/>
                <w:sz w:val="22"/>
                <w:szCs w:val="22"/>
                <w:lang w:eastAsia="en-US"/>
              </w:rPr>
            </w:pPr>
          </w:p>
          <w:p w14:paraId="323FCCF6" w14:textId="77777777" w:rsidR="00FA326E" w:rsidRPr="000E1516" w:rsidRDefault="00FA326E" w:rsidP="00242F88">
            <w:pPr>
              <w:tabs>
                <w:tab w:val="left" w:pos="673"/>
              </w:tabs>
              <w:spacing w:line="276" w:lineRule="auto"/>
              <w:rPr>
                <w:rFonts w:ascii="Arial" w:eastAsia="Calibri" w:hAnsi="Arial" w:cs="Arial"/>
                <w:b/>
                <w:color w:val="00B050"/>
                <w:sz w:val="22"/>
                <w:szCs w:val="22"/>
                <w:lang w:eastAsia="en-US"/>
              </w:rPr>
            </w:pPr>
            <w:r w:rsidRPr="000E1516">
              <w:rPr>
                <w:rFonts w:ascii="Arial" w:eastAsia="Calibri" w:hAnsi="Arial" w:cs="Arial"/>
                <w:b/>
                <w:color w:val="00B050"/>
                <w:sz w:val="22"/>
                <w:szCs w:val="22"/>
                <w:lang w:eastAsia="en-US"/>
              </w:rPr>
              <w:t>5.10    Out of Scope</w:t>
            </w:r>
          </w:p>
          <w:p w14:paraId="54A6C7F7" w14:textId="77777777" w:rsidR="00FA326E" w:rsidRDefault="00FA326E" w:rsidP="00242F88">
            <w:pPr>
              <w:spacing w:after="0" w:line="261" w:lineRule="exact"/>
              <w:ind w:left="709" w:right="216"/>
              <w:jc w:val="both"/>
              <w:textAlignment w:val="baseline"/>
              <w:rPr>
                <w:rFonts w:ascii="Arial" w:eastAsia="Arial" w:hAnsi="Arial" w:cs="Arial"/>
                <w:color w:val="000000"/>
                <w:sz w:val="22"/>
                <w:szCs w:val="22"/>
                <w:lang w:eastAsia="en-US"/>
              </w:rPr>
            </w:pPr>
            <w:r w:rsidRPr="00665F34">
              <w:rPr>
                <w:rFonts w:ascii="Arial" w:eastAsia="Arial" w:hAnsi="Arial" w:cs="Arial"/>
                <w:color w:val="000000"/>
                <w:sz w:val="22"/>
                <w:szCs w:val="22"/>
                <w:lang w:eastAsia="en-US"/>
              </w:rPr>
              <w:t>Patient transport arrangements do not form part of this service specification. Patients will be expected to make their own</w:t>
            </w:r>
            <w:r>
              <w:rPr>
                <w:rFonts w:ascii="Arial" w:eastAsia="Arial" w:hAnsi="Arial" w:cs="Arial"/>
                <w:color w:val="000000"/>
                <w:sz w:val="22"/>
                <w:szCs w:val="22"/>
                <w:lang w:eastAsia="en-US"/>
              </w:rPr>
              <w:t xml:space="preserve"> transport arrangements to the Provider for </w:t>
            </w:r>
            <w:r>
              <w:rPr>
                <w:rFonts w:ascii="Arial" w:eastAsia="Arial" w:hAnsi="Arial" w:cs="Arial"/>
                <w:color w:val="000000"/>
                <w:sz w:val="22"/>
                <w:szCs w:val="22"/>
                <w:lang w:eastAsia="en-US"/>
              </w:rPr>
              <w:lastRenderedPageBreak/>
              <w:t>treatment. Those P</w:t>
            </w:r>
            <w:r w:rsidRPr="00665F34">
              <w:rPr>
                <w:rFonts w:ascii="Arial" w:eastAsia="Arial" w:hAnsi="Arial" w:cs="Arial"/>
                <w:color w:val="000000"/>
                <w:sz w:val="22"/>
                <w:szCs w:val="22"/>
                <w:lang w:eastAsia="en-US"/>
              </w:rPr>
              <w:t>atients who are entitled to assistance with transport under existing NHS arrangements will be able to access this as described below:</w:t>
            </w:r>
          </w:p>
          <w:p w14:paraId="1D523D54" w14:textId="77777777" w:rsidR="00FA326E" w:rsidRDefault="00FA326E" w:rsidP="00242F88">
            <w:pPr>
              <w:spacing w:after="0" w:line="261" w:lineRule="exact"/>
              <w:ind w:left="709" w:right="216"/>
              <w:jc w:val="both"/>
              <w:textAlignment w:val="baseline"/>
              <w:rPr>
                <w:rFonts w:ascii="Arial" w:eastAsia="Arial" w:hAnsi="Arial" w:cs="Arial"/>
                <w:color w:val="000000"/>
                <w:sz w:val="22"/>
                <w:szCs w:val="22"/>
                <w:lang w:eastAsia="en-US"/>
              </w:rPr>
            </w:pPr>
          </w:p>
          <w:p w14:paraId="770776E2" w14:textId="77777777" w:rsidR="00FA326E" w:rsidRDefault="00642B1C" w:rsidP="00242F88">
            <w:pPr>
              <w:spacing w:after="0" w:line="261" w:lineRule="exact"/>
              <w:ind w:left="709" w:right="216"/>
              <w:jc w:val="both"/>
              <w:textAlignment w:val="baseline"/>
              <w:rPr>
                <w:rFonts w:ascii="Arial" w:eastAsia="Arial" w:hAnsi="Arial" w:cs="Arial"/>
                <w:color w:val="000000"/>
                <w:sz w:val="22"/>
                <w:szCs w:val="22"/>
                <w:lang w:eastAsia="en-US"/>
              </w:rPr>
            </w:pPr>
            <w:hyperlink r:id="rId18" w:history="1">
              <w:r w:rsidR="00FA326E" w:rsidRPr="00F5636B">
                <w:rPr>
                  <w:rStyle w:val="Hyperlink"/>
                  <w:rFonts w:ascii="Arial" w:eastAsia="Arial" w:hAnsi="Arial" w:cs="Arial"/>
                  <w:sz w:val="22"/>
                  <w:szCs w:val="22"/>
                  <w:lang w:eastAsia="en-US"/>
                </w:rPr>
                <w:t>https://www.nhs.uk/using-the-nhs/help-with-health-costs/healthcare-travel-costs-scheme-htcs/</w:t>
              </w:r>
            </w:hyperlink>
          </w:p>
          <w:p w14:paraId="7468C538" w14:textId="77777777" w:rsidR="00FA326E" w:rsidRDefault="00FA326E" w:rsidP="00242F88">
            <w:pPr>
              <w:spacing w:after="0" w:line="261" w:lineRule="exact"/>
              <w:ind w:left="709" w:right="216"/>
              <w:jc w:val="both"/>
              <w:textAlignment w:val="baseline"/>
              <w:rPr>
                <w:rFonts w:ascii="Arial" w:eastAsia="Arial" w:hAnsi="Arial" w:cs="Arial"/>
                <w:color w:val="000000"/>
                <w:sz w:val="22"/>
                <w:szCs w:val="22"/>
                <w:lang w:eastAsia="en-US"/>
              </w:rPr>
            </w:pPr>
          </w:p>
          <w:p w14:paraId="7262DEC4" w14:textId="77777777" w:rsidR="00FA326E" w:rsidRPr="00EE1D18" w:rsidRDefault="00FA326E" w:rsidP="00242F88">
            <w:pPr>
              <w:spacing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A P</w:t>
            </w:r>
            <w:r w:rsidRPr="00EE1D18">
              <w:rPr>
                <w:rFonts w:ascii="Arial" w:eastAsia="Arial" w:hAnsi="Arial" w:cs="Arial"/>
                <w:color w:val="000000"/>
                <w:sz w:val="22"/>
                <w:szCs w:val="22"/>
                <w:lang w:eastAsia="en-US"/>
              </w:rPr>
              <w:t>atient’s eligibility for PTS should be determined either by a healthcare professional or by non-clinically qualified staff who are both:</w:t>
            </w:r>
          </w:p>
          <w:p w14:paraId="5608F4EC" w14:textId="77777777" w:rsidR="00FA326E" w:rsidRDefault="00FA326E" w:rsidP="00242F88">
            <w:pPr>
              <w:pStyle w:val="ListParagraph"/>
              <w:spacing w:line="261" w:lineRule="exact"/>
              <w:ind w:left="700" w:right="216"/>
              <w:textAlignment w:val="baseline"/>
              <w:rPr>
                <w:rFonts w:ascii="Arial" w:eastAsia="Arial" w:hAnsi="Arial" w:cs="Arial"/>
                <w:color w:val="000000"/>
                <w:sz w:val="22"/>
                <w:szCs w:val="22"/>
                <w:lang w:eastAsia="en-US"/>
              </w:rPr>
            </w:pPr>
          </w:p>
          <w:p w14:paraId="30A8D4FB" w14:textId="77777777" w:rsidR="00FA326E" w:rsidRPr="00D8077F" w:rsidRDefault="00FA326E" w:rsidP="009B2C04">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C</w:t>
            </w:r>
            <w:r w:rsidRPr="00D8077F">
              <w:rPr>
                <w:rFonts w:ascii="Arial" w:eastAsia="Arial" w:hAnsi="Arial" w:cs="Arial"/>
                <w:color w:val="000000"/>
                <w:sz w:val="22"/>
                <w:szCs w:val="22"/>
                <w:lang w:eastAsia="en-US"/>
              </w:rPr>
              <w:t>linically supervised and/or working within locally agreed protocols or guidelines, and employed by the NHS or working under contract for the NHS</w:t>
            </w:r>
          </w:p>
          <w:p w14:paraId="57FF7374" w14:textId="77777777" w:rsidR="00FA326E" w:rsidRPr="00665F34" w:rsidRDefault="00FA326E" w:rsidP="00242F88">
            <w:pPr>
              <w:spacing w:after="0" w:line="261" w:lineRule="exact"/>
              <w:ind w:left="709" w:right="216"/>
              <w:textAlignment w:val="baseline"/>
              <w:rPr>
                <w:rFonts w:ascii="Arial" w:eastAsia="Arial" w:hAnsi="Arial" w:cs="Arial"/>
                <w:color w:val="000000"/>
                <w:sz w:val="22"/>
                <w:szCs w:val="22"/>
                <w:lang w:eastAsia="en-US"/>
              </w:rPr>
            </w:pPr>
          </w:p>
          <w:p w14:paraId="7DFD13E9" w14:textId="77777777" w:rsidR="00FA326E" w:rsidRDefault="00FA326E" w:rsidP="00242F88">
            <w:pPr>
              <w:spacing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Eligible P</w:t>
            </w:r>
            <w:r w:rsidRPr="00993A33">
              <w:rPr>
                <w:rFonts w:ascii="Arial" w:eastAsia="Arial" w:hAnsi="Arial" w:cs="Arial"/>
                <w:color w:val="000000"/>
                <w:sz w:val="22"/>
                <w:szCs w:val="22"/>
                <w:lang w:eastAsia="en-US"/>
              </w:rPr>
              <w:t>atients</w:t>
            </w:r>
            <w:r w:rsidRPr="00EE1D18">
              <w:rPr>
                <w:rFonts w:ascii="Arial" w:eastAsia="Arial" w:hAnsi="Arial" w:cs="Arial"/>
                <w:color w:val="000000"/>
                <w:sz w:val="22"/>
                <w:szCs w:val="22"/>
                <w:lang w:eastAsia="en-US"/>
              </w:rPr>
              <w:t xml:space="preserve"> are those:</w:t>
            </w:r>
          </w:p>
          <w:p w14:paraId="70F1CBA0" w14:textId="77777777" w:rsidR="00FA326E" w:rsidRPr="00EE1D18" w:rsidRDefault="00FA326E" w:rsidP="00242F88">
            <w:pPr>
              <w:spacing w:after="0" w:line="261" w:lineRule="exact"/>
              <w:ind w:left="709" w:right="216"/>
              <w:textAlignment w:val="baseline"/>
              <w:rPr>
                <w:rFonts w:ascii="Arial" w:eastAsia="Arial" w:hAnsi="Arial" w:cs="Arial"/>
                <w:color w:val="000000"/>
                <w:sz w:val="22"/>
                <w:szCs w:val="22"/>
                <w:lang w:eastAsia="en-US"/>
              </w:rPr>
            </w:pPr>
          </w:p>
          <w:p w14:paraId="071DAE3E" w14:textId="77777777" w:rsidR="00FA326E" w:rsidRDefault="00FA326E" w:rsidP="009B2C04">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sidRPr="00D8077F">
              <w:rPr>
                <w:rFonts w:ascii="Arial" w:eastAsia="Arial" w:hAnsi="Arial" w:cs="Arial"/>
                <w:color w:val="000000"/>
                <w:sz w:val="22"/>
                <w:szCs w:val="22"/>
                <w:lang w:eastAsia="en-US"/>
              </w:rPr>
              <w:t>Wher</w:t>
            </w:r>
            <w:r>
              <w:rPr>
                <w:rFonts w:ascii="Arial" w:eastAsia="Arial" w:hAnsi="Arial" w:cs="Arial"/>
                <w:color w:val="000000"/>
                <w:sz w:val="22"/>
                <w:szCs w:val="22"/>
                <w:lang w:eastAsia="en-US"/>
              </w:rPr>
              <w:t>e the medical condition of the P</w:t>
            </w:r>
            <w:r w:rsidRPr="00D8077F">
              <w:rPr>
                <w:rFonts w:ascii="Arial" w:eastAsia="Arial" w:hAnsi="Arial" w:cs="Arial"/>
                <w:color w:val="000000"/>
                <w:sz w:val="22"/>
                <w:szCs w:val="22"/>
                <w:lang w:eastAsia="en-US"/>
              </w:rPr>
              <w:t xml:space="preserve">atient is such that they require the skills or support of PTS staff on/after the journey and/or where </w:t>
            </w:r>
            <w:r>
              <w:rPr>
                <w:rFonts w:ascii="Arial" w:eastAsia="Arial" w:hAnsi="Arial" w:cs="Arial"/>
                <w:color w:val="000000"/>
                <w:sz w:val="22"/>
                <w:szCs w:val="22"/>
                <w:lang w:eastAsia="en-US"/>
              </w:rPr>
              <w:t>it would be detrimental to the P</w:t>
            </w:r>
            <w:r w:rsidRPr="00D8077F">
              <w:rPr>
                <w:rFonts w:ascii="Arial" w:eastAsia="Arial" w:hAnsi="Arial" w:cs="Arial"/>
                <w:color w:val="000000"/>
                <w:sz w:val="22"/>
                <w:szCs w:val="22"/>
                <w:lang w:eastAsia="en-US"/>
              </w:rPr>
              <w:t>atient’s condition or recovery if they were to travel by other means.</w:t>
            </w:r>
          </w:p>
          <w:p w14:paraId="18B23068" w14:textId="77777777" w:rsidR="00FA326E" w:rsidRPr="00D8077F" w:rsidRDefault="00FA326E" w:rsidP="00242F88">
            <w:pPr>
              <w:pStyle w:val="ListParagraph"/>
              <w:spacing w:line="261" w:lineRule="exact"/>
              <w:ind w:left="700" w:right="216"/>
              <w:textAlignment w:val="baseline"/>
              <w:rPr>
                <w:rFonts w:ascii="Arial" w:eastAsia="Arial" w:hAnsi="Arial" w:cs="Arial"/>
                <w:color w:val="000000"/>
                <w:sz w:val="22"/>
                <w:szCs w:val="22"/>
                <w:lang w:eastAsia="en-US"/>
              </w:rPr>
            </w:pPr>
          </w:p>
          <w:p w14:paraId="06F7BBE2" w14:textId="77777777" w:rsidR="00FA326E" w:rsidRDefault="00FA326E" w:rsidP="009B2C04">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Where the P</w:t>
            </w:r>
            <w:r w:rsidRPr="00D8077F">
              <w:rPr>
                <w:rFonts w:ascii="Arial" w:eastAsia="Arial" w:hAnsi="Arial" w:cs="Arial"/>
                <w:color w:val="000000"/>
                <w:sz w:val="22"/>
                <w:szCs w:val="22"/>
                <w:lang w:eastAsia="en-US"/>
              </w:rPr>
              <w:t xml:space="preserve">atient’s medical condition impacts on their mobility to such an extent that they would be unable to access healthcare and/or </w:t>
            </w:r>
            <w:r>
              <w:rPr>
                <w:rFonts w:ascii="Arial" w:eastAsia="Arial" w:hAnsi="Arial" w:cs="Arial"/>
                <w:color w:val="000000"/>
                <w:sz w:val="22"/>
                <w:szCs w:val="22"/>
                <w:lang w:eastAsia="en-US"/>
              </w:rPr>
              <w:t>it would be detrimental to the P</w:t>
            </w:r>
            <w:r w:rsidRPr="00D8077F">
              <w:rPr>
                <w:rFonts w:ascii="Arial" w:eastAsia="Arial" w:hAnsi="Arial" w:cs="Arial"/>
                <w:color w:val="000000"/>
                <w:sz w:val="22"/>
                <w:szCs w:val="22"/>
                <w:lang w:eastAsia="en-US"/>
              </w:rPr>
              <w:t>atient’s condition or re</w:t>
            </w:r>
            <w:r>
              <w:rPr>
                <w:rFonts w:ascii="Arial" w:eastAsia="Arial" w:hAnsi="Arial" w:cs="Arial"/>
                <w:color w:val="000000"/>
                <w:sz w:val="22"/>
                <w:szCs w:val="22"/>
                <w:lang w:eastAsia="en-US"/>
              </w:rPr>
              <w:t>covery to travel by other means.</w:t>
            </w:r>
          </w:p>
          <w:p w14:paraId="68EF861F" w14:textId="77777777" w:rsidR="00FA326E" w:rsidRPr="00D8077F" w:rsidRDefault="00FA326E" w:rsidP="00242F88">
            <w:pPr>
              <w:pStyle w:val="ListParagraph"/>
              <w:rPr>
                <w:rFonts w:ascii="Arial" w:eastAsia="Arial" w:hAnsi="Arial" w:cs="Arial"/>
                <w:color w:val="000000"/>
                <w:sz w:val="22"/>
                <w:szCs w:val="22"/>
                <w:lang w:eastAsia="en-US"/>
              </w:rPr>
            </w:pPr>
          </w:p>
          <w:p w14:paraId="47F935DE" w14:textId="77777777" w:rsidR="00FA326E" w:rsidRPr="00D8077F" w:rsidRDefault="00FA326E" w:rsidP="00242F88">
            <w:pPr>
              <w:pStyle w:val="ListParagraph"/>
              <w:spacing w:line="261" w:lineRule="exact"/>
              <w:ind w:left="700" w:right="216"/>
              <w:textAlignment w:val="baseline"/>
              <w:rPr>
                <w:rFonts w:ascii="Arial" w:eastAsia="Arial" w:hAnsi="Arial" w:cs="Arial"/>
                <w:color w:val="000000"/>
                <w:sz w:val="22"/>
                <w:szCs w:val="22"/>
                <w:lang w:eastAsia="en-US"/>
              </w:rPr>
            </w:pPr>
          </w:p>
          <w:p w14:paraId="3E9460FD" w14:textId="77777777" w:rsidR="00FA326E" w:rsidRPr="00D8077F" w:rsidRDefault="00FA326E" w:rsidP="009B2C04">
            <w:pPr>
              <w:pStyle w:val="ListParagraph"/>
              <w:numPr>
                <w:ilvl w:val="0"/>
                <w:numId w:val="41"/>
              </w:numPr>
              <w:spacing w:line="261" w:lineRule="exact"/>
              <w:ind w:left="700" w:right="170"/>
              <w:textAlignment w:val="baseline"/>
              <w:rPr>
                <w:rFonts w:ascii="Arial" w:eastAsia="Arial" w:hAnsi="Arial" w:cs="Arial"/>
                <w:color w:val="000000"/>
                <w:sz w:val="22"/>
                <w:szCs w:val="22"/>
                <w:lang w:eastAsia="en-US"/>
              </w:rPr>
            </w:pPr>
            <w:r w:rsidRPr="00D8077F">
              <w:rPr>
                <w:rFonts w:ascii="Arial" w:eastAsia="Arial" w:hAnsi="Arial" w:cs="Arial"/>
                <w:color w:val="000000"/>
                <w:sz w:val="22"/>
                <w:szCs w:val="22"/>
                <w:lang w:eastAsia="en-US"/>
              </w:rPr>
              <w:t>Recognised as a parent or guardian where children are being conveyed.</w:t>
            </w:r>
          </w:p>
          <w:p w14:paraId="5D598D7E" w14:textId="77777777" w:rsidR="00FA326E" w:rsidRPr="00D2459F" w:rsidRDefault="00FA326E" w:rsidP="00242F88">
            <w:pPr>
              <w:spacing w:after="0"/>
              <w:jc w:val="both"/>
              <w:rPr>
                <w:rFonts w:ascii="Arial" w:eastAsia="Arial" w:hAnsi="Arial" w:cs="Arial"/>
                <w:color w:val="000000"/>
                <w:sz w:val="22"/>
                <w:szCs w:val="22"/>
                <w:lang w:eastAsia="en-US"/>
              </w:rPr>
            </w:pPr>
          </w:p>
        </w:tc>
      </w:tr>
      <w:tr w:rsidR="00FA326E" w:rsidRPr="00D2459F" w14:paraId="54926221" w14:textId="77777777" w:rsidTr="00242F88">
        <w:tc>
          <w:tcPr>
            <w:tcW w:w="9242" w:type="dxa"/>
            <w:gridSpan w:val="2"/>
            <w:shd w:val="clear" w:color="auto" w:fill="595959"/>
          </w:tcPr>
          <w:p w14:paraId="4BAA0519" w14:textId="77777777" w:rsidR="00FA326E" w:rsidRPr="008658C8" w:rsidRDefault="00FA326E" w:rsidP="00242F88">
            <w:pPr>
              <w:spacing w:line="276" w:lineRule="auto"/>
              <w:rPr>
                <w:rFonts w:ascii="Arial" w:hAnsi="Arial" w:cs="Arial"/>
                <w:b/>
                <w:color w:val="F79646"/>
                <w:szCs w:val="24"/>
              </w:rPr>
            </w:pPr>
            <w:r w:rsidRPr="008658C8">
              <w:rPr>
                <w:rFonts w:ascii="Arial" w:hAnsi="Arial" w:cs="Arial"/>
                <w:b/>
                <w:color w:val="F79646"/>
                <w:szCs w:val="24"/>
              </w:rPr>
              <w:lastRenderedPageBreak/>
              <w:t>6.</w:t>
            </w:r>
            <w:r w:rsidRPr="008658C8">
              <w:rPr>
                <w:rFonts w:ascii="Arial" w:hAnsi="Arial" w:cs="Arial"/>
                <w:b/>
                <w:color w:val="F79646"/>
                <w:szCs w:val="24"/>
              </w:rPr>
              <w:tab/>
              <w:t>Location of Provider Premises</w:t>
            </w:r>
          </w:p>
        </w:tc>
      </w:tr>
      <w:tr w:rsidR="00FA326E" w:rsidRPr="00D2459F" w14:paraId="457C883C" w14:textId="77777777" w:rsidTr="00242F88">
        <w:tc>
          <w:tcPr>
            <w:tcW w:w="9242" w:type="dxa"/>
            <w:gridSpan w:val="2"/>
            <w:shd w:val="clear" w:color="auto" w:fill="auto"/>
          </w:tcPr>
          <w:p w14:paraId="0ECB61DC" w14:textId="77777777" w:rsidR="00FA326E" w:rsidRDefault="00FA326E" w:rsidP="00242F88">
            <w:pPr>
              <w:spacing w:after="0"/>
              <w:ind w:left="743"/>
              <w:rPr>
                <w:rFonts w:ascii="Arial" w:hAnsi="Arial" w:cs="Arial"/>
                <w:sz w:val="22"/>
                <w:szCs w:val="22"/>
              </w:rPr>
            </w:pPr>
          </w:p>
          <w:p w14:paraId="2B75EE8B" w14:textId="77777777" w:rsidR="00FA326E" w:rsidRDefault="00FA326E" w:rsidP="00242F88">
            <w:pPr>
              <w:autoSpaceDE w:val="0"/>
              <w:autoSpaceDN w:val="0"/>
              <w:adjustRightInd w:val="0"/>
              <w:spacing w:line="276" w:lineRule="auto"/>
              <w:ind w:left="426"/>
              <w:rPr>
                <w:rFonts w:ascii="Arial" w:eastAsia="Calibri" w:hAnsi="Arial" w:cs="Arial"/>
                <w:color w:val="000000"/>
                <w:sz w:val="22"/>
                <w:szCs w:val="22"/>
                <w:lang w:eastAsia="en-US"/>
              </w:rPr>
            </w:pPr>
            <w:r>
              <w:rPr>
                <w:rFonts w:ascii="Arial" w:eastAsia="Calibri" w:hAnsi="Arial" w:cs="Arial"/>
                <w:color w:val="000000"/>
                <w:sz w:val="22"/>
                <w:szCs w:val="22"/>
                <w:lang w:eastAsia="en-US"/>
              </w:rPr>
              <w:t xml:space="preserve">It is the obligation of the Provider to secure premises for service delivery.  The Provider </w:t>
            </w:r>
            <w:proofErr w:type="gramStart"/>
            <w:r>
              <w:rPr>
                <w:rFonts w:ascii="Arial" w:eastAsia="Calibri" w:hAnsi="Arial" w:cs="Arial"/>
                <w:color w:val="000000"/>
                <w:sz w:val="22"/>
                <w:szCs w:val="22"/>
                <w:lang w:eastAsia="en-US"/>
              </w:rPr>
              <w:t>has the opportunity to</w:t>
            </w:r>
            <w:proofErr w:type="gramEnd"/>
            <w:r>
              <w:rPr>
                <w:rFonts w:ascii="Arial" w:eastAsia="Calibri" w:hAnsi="Arial" w:cs="Arial"/>
                <w:color w:val="000000"/>
                <w:sz w:val="22"/>
                <w:szCs w:val="22"/>
                <w:lang w:eastAsia="en-US"/>
              </w:rPr>
              <w:t xml:space="preserve"> use their own facilities, work within a GP practice or access current NHS accommodation in Lincolnshire managed and accessed through NHS Property Services (to include premises owned by Lincolnshire Community Health Services, United Lincolnshire Hospital Trust and certain GP practices). </w:t>
            </w:r>
          </w:p>
          <w:p w14:paraId="664D181F" w14:textId="77777777" w:rsidR="00FA326E" w:rsidRPr="00665F34" w:rsidRDefault="00FA326E" w:rsidP="00242F88">
            <w:pPr>
              <w:autoSpaceDE w:val="0"/>
              <w:autoSpaceDN w:val="0"/>
              <w:adjustRightInd w:val="0"/>
              <w:ind w:left="426"/>
              <w:rPr>
                <w:rFonts w:ascii="Arial" w:eastAsia="Calibri" w:hAnsi="Arial" w:cs="Arial"/>
                <w:color w:val="000000"/>
                <w:sz w:val="22"/>
                <w:szCs w:val="22"/>
                <w:lang w:eastAsia="en-US"/>
              </w:rPr>
            </w:pPr>
            <w:r>
              <w:rPr>
                <w:rFonts w:ascii="Arial" w:eastAsia="Calibri" w:hAnsi="Arial" w:cs="Arial"/>
                <w:color w:val="000000"/>
                <w:sz w:val="22"/>
                <w:szCs w:val="22"/>
                <w:lang w:eastAsia="en-US"/>
              </w:rPr>
              <w:t>The P</w:t>
            </w:r>
            <w:r w:rsidRPr="00665F34">
              <w:rPr>
                <w:rFonts w:ascii="Arial" w:eastAsia="Calibri" w:hAnsi="Arial" w:cs="Arial"/>
                <w:color w:val="000000"/>
                <w:sz w:val="22"/>
                <w:szCs w:val="22"/>
                <w:lang w:eastAsia="en-US"/>
              </w:rPr>
              <w:t>roviders must ensure that the premises used are safe and suitable for the delivery of this service. The service must be provided in a geographically convenient, easily accessible location which:</w:t>
            </w:r>
          </w:p>
          <w:p w14:paraId="36A33DFF"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Complies with health and safety legislation</w:t>
            </w:r>
          </w:p>
          <w:p w14:paraId="2F8E2638"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Has good disability access</w:t>
            </w:r>
          </w:p>
          <w:p w14:paraId="7B5D103A"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Has appropriate waiting and treatment areas</w:t>
            </w:r>
          </w:p>
          <w:p w14:paraId="3C4471C3"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appropriately furnished and equipped with necessary equipment</w:t>
            </w:r>
          </w:p>
          <w:p w14:paraId="28CD26E0"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of the highest level of cleanliness and hygiene</w:t>
            </w:r>
          </w:p>
          <w:p w14:paraId="61591B77"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Complies with local and national infection control requirements</w:t>
            </w:r>
          </w:p>
          <w:p w14:paraId="327F97FF" w14:textId="77777777" w:rsidR="00FA326E" w:rsidRPr="00665F34"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easily accessible via public transport.</w:t>
            </w:r>
          </w:p>
          <w:p w14:paraId="63F6DD76" w14:textId="77777777" w:rsidR="00FA326E" w:rsidRDefault="00FA326E" w:rsidP="00242F88">
            <w:pPr>
              <w:autoSpaceDE w:val="0"/>
              <w:autoSpaceDN w:val="0"/>
              <w:adjustRightInd w:val="0"/>
              <w:spacing w:after="0"/>
              <w:ind w:left="425"/>
              <w:rPr>
                <w:rFonts w:ascii="Arial" w:eastAsia="Calibri" w:hAnsi="Arial" w:cs="Arial"/>
                <w:color w:val="000000"/>
                <w:sz w:val="22"/>
                <w:szCs w:val="22"/>
                <w:lang w:eastAsia="en-US"/>
              </w:rPr>
            </w:pPr>
          </w:p>
          <w:p w14:paraId="109AF12E" w14:textId="2F5C9826" w:rsidR="00FA326E" w:rsidRPr="003F0D72" w:rsidRDefault="00FA326E" w:rsidP="00242F88">
            <w:pPr>
              <w:autoSpaceDE w:val="0"/>
              <w:autoSpaceDN w:val="0"/>
              <w:adjustRightInd w:val="0"/>
              <w:spacing w:after="0"/>
              <w:ind w:left="425"/>
              <w:rPr>
                <w:rFonts w:ascii="Arial" w:eastAsia="Calibri" w:hAnsi="Arial" w:cs="Arial"/>
                <w:color w:val="000000"/>
                <w:sz w:val="22"/>
                <w:szCs w:val="22"/>
                <w:lang w:eastAsia="en-US"/>
              </w:rPr>
            </w:pPr>
            <w:r w:rsidRPr="003F0D72">
              <w:rPr>
                <w:rFonts w:ascii="Arial" w:eastAsia="Calibri" w:hAnsi="Arial" w:cs="Arial"/>
                <w:color w:val="000000"/>
                <w:sz w:val="22"/>
                <w:szCs w:val="22"/>
                <w:lang w:eastAsia="en-US"/>
              </w:rPr>
              <w:t xml:space="preserve">The </w:t>
            </w:r>
            <w:r w:rsidRPr="003F0D72">
              <w:rPr>
                <w:rFonts w:ascii="Arial" w:eastAsia="Calibri" w:hAnsi="Arial" w:cs="Arial"/>
                <w:sz w:val="22"/>
                <w:szCs w:val="22"/>
                <w:lang w:eastAsia="en-US"/>
              </w:rPr>
              <w:t xml:space="preserve">services </w:t>
            </w:r>
            <w:r w:rsidRPr="003F0D72">
              <w:rPr>
                <w:rFonts w:ascii="Arial" w:eastAsia="Calibri" w:hAnsi="Arial" w:cs="Arial"/>
                <w:color w:val="000000"/>
                <w:sz w:val="22"/>
                <w:szCs w:val="22"/>
                <w:lang w:eastAsia="en-US"/>
              </w:rPr>
              <w:t xml:space="preserve">will be community based, ideally in locations across the Lincolnshire </w:t>
            </w:r>
            <w:r w:rsidR="006E1044">
              <w:rPr>
                <w:rFonts w:ascii="Arial" w:eastAsia="Calibri" w:hAnsi="Arial" w:cs="Arial"/>
                <w:color w:val="000000"/>
                <w:sz w:val="22"/>
                <w:szCs w:val="22"/>
                <w:lang w:eastAsia="en-US"/>
              </w:rPr>
              <w:t>ICB</w:t>
            </w:r>
            <w:r w:rsidRPr="003F0D72">
              <w:rPr>
                <w:rFonts w:ascii="Arial" w:eastAsia="Calibri" w:hAnsi="Arial" w:cs="Arial"/>
                <w:color w:val="000000"/>
                <w:sz w:val="22"/>
                <w:szCs w:val="22"/>
                <w:lang w:eastAsia="en-US"/>
              </w:rPr>
              <w:t xml:space="preserve">s localities offering choice to </w:t>
            </w:r>
            <w:proofErr w:type="gramStart"/>
            <w:r w:rsidRPr="003F0D72">
              <w:rPr>
                <w:rFonts w:ascii="Arial" w:eastAsia="Calibri" w:hAnsi="Arial" w:cs="Arial"/>
                <w:color w:val="000000"/>
                <w:sz w:val="22"/>
                <w:szCs w:val="22"/>
                <w:lang w:eastAsia="en-US"/>
              </w:rPr>
              <w:t>Patients</w:t>
            </w:r>
            <w:proofErr w:type="gramEnd"/>
            <w:r w:rsidRPr="003F0D72">
              <w:rPr>
                <w:rFonts w:ascii="Arial" w:eastAsia="Calibri" w:hAnsi="Arial" w:cs="Arial"/>
                <w:color w:val="000000"/>
                <w:sz w:val="22"/>
                <w:szCs w:val="22"/>
                <w:lang w:eastAsia="en-US"/>
              </w:rPr>
              <w:t xml:space="preserve"> in terms of location and opening times.</w:t>
            </w:r>
          </w:p>
          <w:p w14:paraId="2323281C" w14:textId="77777777" w:rsidR="00FA326E" w:rsidRPr="003F0D72" w:rsidRDefault="00FA326E" w:rsidP="00242F88">
            <w:pPr>
              <w:autoSpaceDE w:val="0"/>
              <w:autoSpaceDN w:val="0"/>
              <w:adjustRightInd w:val="0"/>
              <w:spacing w:after="0"/>
              <w:ind w:left="425"/>
              <w:rPr>
                <w:rFonts w:ascii="Arial" w:eastAsia="Calibri" w:hAnsi="Arial" w:cs="Arial"/>
                <w:color w:val="000000"/>
                <w:sz w:val="22"/>
                <w:szCs w:val="22"/>
                <w:lang w:eastAsia="en-US"/>
              </w:rPr>
            </w:pPr>
          </w:p>
          <w:p w14:paraId="16C68F12" w14:textId="2466EE83" w:rsidR="00FA326E" w:rsidRPr="003F0D72" w:rsidRDefault="00FA326E" w:rsidP="00242F88">
            <w:pPr>
              <w:autoSpaceDE w:val="0"/>
              <w:autoSpaceDN w:val="0"/>
              <w:spacing w:line="276" w:lineRule="auto"/>
              <w:rPr>
                <w:rFonts w:ascii="Arial" w:hAnsi="Arial" w:cs="Arial"/>
                <w:color w:val="000000"/>
                <w:sz w:val="22"/>
                <w:szCs w:val="22"/>
                <w:u w:val="single"/>
              </w:rPr>
            </w:pPr>
            <w:r w:rsidRPr="003F0D72">
              <w:rPr>
                <w:rFonts w:ascii="Arial" w:hAnsi="Arial" w:cs="Arial"/>
                <w:color w:val="000000"/>
                <w:sz w:val="22"/>
                <w:szCs w:val="22"/>
                <w:u w:val="single"/>
              </w:rPr>
              <w:t xml:space="preserve">Lincolnshire </w:t>
            </w:r>
            <w:r w:rsidR="006E1044">
              <w:rPr>
                <w:rFonts w:ascii="Arial" w:hAnsi="Arial" w:cs="Arial"/>
                <w:color w:val="000000"/>
                <w:sz w:val="22"/>
                <w:szCs w:val="22"/>
                <w:u w:val="single"/>
              </w:rPr>
              <w:t>ICB</w:t>
            </w:r>
          </w:p>
          <w:p w14:paraId="5A6B514C" w14:textId="77777777" w:rsidR="00FA326E" w:rsidRDefault="00FA326E" w:rsidP="00242F88">
            <w:pPr>
              <w:autoSpaceDE w:val="0"/>
              <w:autoSpaceDN w:val="0"/>
              <w:spacing w:line="276" w:lineRule="auto"/>
              <w:jc w:val="both"/>
              <w:rPr>
                <w:rFonts w:ascii="Arial" w:hAnsi="Arial" w:cs="Arial"/>
                <w:color w:val="000000"/>
                <w:sz w:val="22"/>
                <w:szCs w:val="22"/>
              </w:rPr>
            </w:pPr>
            <w:r>
              <w:rPr>
                <w:rFonts w:ascii="Arial" w:hAnsi="Arial" w:cs="Arial"/>
                <w:color w:val="000000"/>
                <w:sz w:val="22"/>
                <w:szCs w:val="22"/>
              </w:rPr>
              <w:t xml:space="preserve">It is envisaged there will be a collective delivery of NOUS </w:t>
            </w:r>
            <w:r w:rsidRPr="003F0D72">
              <w:rPr>
                <w:rFonts w:ascii="Arial" w:hAnsi="Arial" w:cs="Arial"/>
                <w:color w:val="000000"/>
                <w:sz w:val="22"/>
                <w:szCs w:val="22"/>
              </w:rPr>
              <w:t>service</w:t>
            </w:r>
            <w:r>
              <w:rPr>
                <w:rFonts w:ascii="Arial" w:hAnsi="Arial" w:cs="Arial"/>
                <w:color w:val="000000"/>
                <w:sz w:val="22"/>
                <w:szCs w:val="22"/>
              </w:rPr>
              <w:t>s</w:t>
            </w:r>
            <w:r w:rsidRPr="003F0D72">
              <w:rPr>
                <w:rFonts w:ascii="Arial" w:hAnsi="Arial" w:cs="Arial"/>
                <w:color w:val="000000"/>
                <w:sz w:val="22"/>
                <w:szCs w:val="22"/>
              </w:rPr>
              <w:t xml:space="preserve"> within 30 miles or 30mins of </w:t>
            </w:r>
            <w:r>
              <w:rPr>
                <w:rFonts w:ascii="Arial" w:hAnsi="Arial" w:cs="Arial"/>
                <w:color w:val="000000"/>
                <w:sz w:val="22"/>
                <w:szCs w:val="22"/>
              </w:rPr>
              <w:t xml:space="preserve">Lincolnshire West </w:t>
            </w:r>
            <w:r w:rsidRPr="006C790B">
              <w:rPr>
                <w:rFonts w:ascii="Arial" w:eastAsia="Calibri" w:hAnsi="Arial" w:cs="Arial"/>
                <w:bCs/>
                <w:sz w:val="22"/>
                <w:szCs w:val="22"/>
                <w:lang w:val="en-GB" w:eastAsia="en-GB"/>
              </w:rPr>
              <w:t>Locality</w:t>
            </w:r>
          </w:p>
          <w:p w14:paraId="621AAD72" w14:textId="77777777" w:rsidR="00FA326E" w:rsidRDefault="00FA326E" w:rsidP="009B2C04">
            <w:pPr>
              <w:pStyle w:val="ListParagraph"/>
              <w:numPr>
                <w:ilvl w:val="0"/>
                <w:numId w:val="53"/>
              </w:numPr>
              <w:autoSpaceDE w:val="0"/>
              <w:autoSpaceDN w:val="0"/>
              <w:spacing w:line="276" w:lineRule="auto"/>
              <w:jc w:val="both"/>
              <w:rPr>
                <w:rFonts w:ascii="Arial" w:hAnsi="Arial" w:cs="Arial"/>
                <w:color w:val="000000"/>
                <w:sz w:val="22"/>
                <w:szCs w:val="22"/>
                <w:lang w:eastAsia="en-US"/>
              </w:rPr>
            </w:pPr>
            <w:r>
              <w:rPr>
                <w:rFonts w:ascii="Arial" w:hAnsi="Arial" w:cs="Arial"/>
                <w:color w:val="000000"/>
                <w:sz w:val="22"/>
                <w:szCs w:val="22"/>
                <w:lang w:eastAsia="en-US"/>
              </w:rPr>
              <w:lastRenderedPageBreak/>
              <w:t>Lincoln and Gainsborough area</w:t>
            </w:r>
          </w:p>
          <w:p w14:paraId="347CCA47" w14:textId="77777777" w:rsidR="00FA326E" w:rsidRDefault="00FA326E" w:rsidP="00242F88">
            <w:pPr>
              <w:autoSpaceDE w:val="0"/>
              <w:autoSpaceDN w:val="0"/>
              <w:spacing w:after="0" w:line="276" w:lineRule="auto"/>
              <w:jc w:val="both"/>
              <w:rPr>
                <w:rFonts w:ascii="Arial" w:hAnsi="Arial" w:cs="Arial"/>
                <w:color w:val="000000"/>
                <w:sz w:val="22"/>
                <w:szCs w:val="22"/>
              </w:rPr>
            </w:pPr>
          </w:p>
          <w:p w14:paraId="3268D3CB" w14:textId="77777777" w:rsidR="00FA326E" w:rsidRDefault="00FA326E" w:rsidP="00242F88">
            <w:pPr>
              <w:autoSpaceDE w:val="0"/>
              <w:autoSpaceDN w:val="0"/>
              <w:spacing w:line="276" w:lineRule="auto"/>
              <w:jc w:val="both"/>
              <w:rPr>
                <w:rFonts w:ascii="Arial" w:hAnsi="Arial" w:cs="Arial"/>
                <w:color w:val="000000"/>
                <w:sz w:val="22"/>
                <w:szCs w:val="22"/>
              </w:rPr>
            </w:pPr>
            <w:r>
              <w:rPr>
                <w:rFonts w:ascii="Arial" w:hAnsi="Arial" w:cs="Arial"/>
                <w:color w:val="000000"/>
                <w:sz w:val="22"/>
                <w:szCs w:val="22"/>
              </w:rPr>
              <w:t xml:space="preserve">Lincolnshire East </w:t>
            </w:r>
            <w:r w:rsidRPr="006C790B">
              <w:rPr>
                <w:rFonts w:ascii="Arial" w:eastAsia="Calibri" w:hAnsi="Arial" w:cs="Arial"/>
                <w:bCs/>
                <w:sz w:val="22"/>
                <w:szCs w:val="22"/>
                <w:lang w:val="en-GB" w:eastAsia="en-GB"/>
              </w:rPr>
              <w:t>Locality</w:t>
            </w:r>
          </w:p>
          <w:p w14:paraId="7A91EFF4" w14:textId="77777777" w:rsidR="00FA326E" w:rsidRDefault="00FA326E" w:rsidP="009B2C04">
            <w:pPr>
              <w:pStyle w:val="ListParagraph"/>
              <w:numPr>
                <w:ilvl w:val="0"/>
                <w:numId w:val="42"/>
              </w:numPr>
              <w:autoSpaceDE w:val="0"/>
              <w:autoSpaceDN w:val="0"/>
              <w:spacing w:line="276" w:lineRule="auto"/>
              <w:jc w:val="both"/>
              <w:rPr>
                <w:rFonts w:ascii="Arial" w:hAnsi="Arial" w:cs="Arial"/>
                <w:color w:val="000000"/>
                <w:sz w:val="22"/>
                <w:szCs w:val="22"/>
                <w:lang w:eastAsia="en-US"/>
              </w:rPr>
            </w:pPr>
            <w:r>
              <w:rPr>
                <w:rFonts w:ascii="Arial" w:hAnsi="Arial" w:cs="Arial"/>
                <w:color w:val="000000"/>
                <w:sz w:val="22"/>
                <w:szCs w:val="22"/>
                <w:lang w:eastAsia="en-US"/>
              </w:rPr>
              <w:t xml:space="preserve">Louth, </w:t>
            </w:r>
            <w:proofErr w:type="gramStart"/>
            <w:r>
              <w:rPr>
                <w:rFonts w:ascii="Arial" w:hAnsi="Arial" w:cs="Arial"/>
                <w:color w:val="000000"/>
                <w:sz w:val="22"/>
                <w:szCs w:val="22"/>
                <w:lang w:eastAsia="en-US"/>
              </w:rPr>
              <w:t>Skegness</w:t>
            </w:r>
            <w:proofErr w:type="gramEnd"/>
            <w:r>
              <w:rPr>
                <w:rFonts w:ascii="Arial" w:hAnsi="Arial" w:cs="Arial"/>
                <w:color w:val="000000"/>
                <w:sz w:val="22"/>
                <w:szCs w:val="22"/>
                <w:lang w:eastAsia="en-US"/>
              </w:rPr>
              <w:t xml:space="preserve"> and Boston area</w:t>
            </w:r>
          </w:p>
          <w:p w14:paraId="4BAF6258" w14:textId="77777777" w:rsidR="00FA326E" w:rsidRDefault="00FA326E" w:rsidP="00242F88">
            <w:pPr>
              <w:pStyle w:val="ListParagraph"/>
              <w:autoSpaceDE w:val="0"/>
              <w:autoSpaceDN w:val="0"/>
              <w:spacing w:line="276" w:lineRule="auto"/>
              <w:jc w:val="both"/>
              <w:rPr>
                <w:rFonts w:ascii="Arial" w:hAnsi="Arial" w:cs="Arial"/>
                <w:color w:val="000000"/>
                <w:sz w:val="22"/>
                <w:szCs w:val="22"/>
                <w:lang w:eastAsia="en-US"/>
              </w:rPr>
            </w:pPr>
          </w:p>
          <w:p w14:paraId="225CA9CE" w14:textId="77777777" w:rsidR="00FA326E" w:rsidRDefault="00FA326E" w:rsidP="00242F88">
            <w:pPr>
              <w:autoSpaceDE w:val="0"/>
              <w:autoSpaceDN w:val="0"/>
              <w:spacing w:line="276" w:lineRule="auto"/>
              <w:jc w:val="both"/>
              <w:rPr>
                <w:rFonts w:ascii="Arial" w:hAnsi="Arial" w:cs="Arial"/>
                <w:color w:val="000000"/>
                <w:sz w:val="22"/>
                <w:szCs w:val="22"/>
              </w:rPr>
            </w:pPr>
            <w:r>
              <w:rPr>
                <w:rFonts w:ascii="Arial" w:hAnsi="Arial" w:cs="Arial"/>
                <w:color w:val="000000"/>
                <w:sz w:val="22"/>
                <w:szCs w:val="22"/>
              </w:rPr>
              <w:t xml:space="preserve">Lincolnshire South </w:t>
            </w:r>
            <w:r w:rsidRPr="006C790B">
              <w:rPr>
                <w:rFonts w:ascii="Arial" w:eastAsia="Calibri" w:hAnsi="Arial" w:cs="Arial"/>
                <w:bCs/>
                <w:sz w:val="22"/>
                <w:szCs w:val="22"/>
                <w:lang w:val="en-GB" w:eastAsia="en-GB"/>
              </w:rPr>
              <w:t>Locality</w:t>
            </w:r>
          </w:p>
          <w:p w14:paraId="57EB0386" w14:textId="77777777" w:rsidR="00FA326E" w:rsidRDefault="00FA326E" w:rsidP="009B2C04">
            <w:pPr>
              <w:pStyle w:val="ListParagraph"/>
              <w:numPr>
                <w:ilvl w:val="0"/>
                <w:numId w:val="43"/>
              </w:numPr>
              <w:autoSpaceDE w:val="0"/>
              <w:autoSpaceDN w:val="0"/>
              <w:spacing w:line="276" w:lineRule="auto"/>
              <w:jc w:val="both"/>
              <w:rPr>
                <w:rFonts w:ascii="Arial" w:hAnsi="Arial" w:cs="Arial"/>
                <w:color w:val="000000"/>
                <w:sz w:val="22"/>
                <w:szCs w:val="22"/>
                <w:lang w:eastAsia="en-US"/>
              </w:rPr>
            </w:pPr>
            <w:r>
              <w:rPr>
                <w:rFonts w:ascii="Arial" w:hAnsi="Arial" w:cs="Arial"/>
                <w:color w:val="000000"/>
                <w:sz w:val="22"/>
                <w:szCs w:val="22"/>
                <w:lang w:eastAsia="en-US"/>
              </w:rPr>
              <w:t xml:space="preserve">Stamford, Deepings, </w:t>
            </w:r>
            <w:proofErr w:type="spellStart"/>
            <w:r>
              <w:rPr>
                <w:rFonts w:ascii="Arial" w:hAnsi="Arial" w:cs="Arial"/>
                <w:color w:val="000000"/>
                <w:sz w:val="22"/>
                <w:szCs w:val="22"/>
                <w:lang w:eastAsia="en-US"/>
              </w:rPr>
              <w:t>Crowland</w:t>
            </w:r>
            <w:proofErr w:type="spellEnd"/>
            <w:r>
              <w:rPr>
                <w:rFonts w:ascii="Arial" w:hAnsi="Arial" w:cs="Arial"/>
                <w:color w:val="000000"/>
                <w:sz w:val="22"/>
                <w:szCs w:val="22"/>
                <w:lang w:eastAsia="en-US"/>
              </w:rPr>
              <w:t xml:space="preserve">, Spalding, </w:t>
            </w:r>
            <w:proofErr w:type="spellStart"/>
            <w:r>
              <w:rPr>
                <w:rFonts w:ascii="Arial" w:hAnsi="Arial" w:cs="Arial"/>
                <w:color w:val="000000"/>
                <w:sz w:val="22"/>
                <w:szCs w:val="22"/>
                <w:lang w:eastAsia="en-US"/>
              </w:rPr>
              <w:t>Bourne</w:t>
            </w:r>
            <w:proofErr w:type="spellEnd"/>
            <w:r>
              <w:rPr>
                <w:rFonts w:ascii="Arial" w:hAnsi="Arial" w:cs="Arial"/>
                <w:color w:val="000000"/>
                <w:sz w:val="22"/>
                <w:szCs w:val="22"/>
                <w:lang w:eastAsia="en-US"/>
              </w:rPr>
              <w:t>, Long Sutton and Holbeach area</w:t>
            </w:r>
          </w:p>
          <w:p w14:paraId="6DF314A7" w14:textId="77777777" w:rsidR="00FA326E" w:rsidRDefault="00FA326E" w:rsidP="00242F88">
            <w:pPr>
              <w:pStyle w:val="ListParagraph"/>
              <w:autoSpaceDE w:val="0"/>
              <w:autoSpaceDN w:val="0"/>
              <w:spacing w:line="276" w:lineRule="auto"/>
              <w:jc w:val="both"/>
              <w:rPr>
                <w:rFonts w:ascii="Arial" w:hAnsi="Arial" w:cs="Arial"/>
                <w:color w:val="000000"/>
                <w:sz w:val="22"/>
                <w:szCs w:val="22"/>
                <w:lang w:eastAsia="en-US"/>
              </w:rPr>
            </w:pPr>
          </w:p>
          <w:p w14:paraId="216C36DE" w14:textId="77777777" w:rsidR="00FA326E" w:rsidRDefault="00FA326E" w:rsidP="00242F88">
            <w:pPr>
              <w:autoSpaceDE w:val="0"/>
              <w:autoSpaceDN w:val="0"/>
              <w:spacing w:line="276" w:lineRule="auto"/>
              <w:jc w:val="both"/>
              <w:rPr>
                <w:rFonts w:ascii="Arial" w:hAnsi="Arial" w:cs="Arial"/>
                <w:color w:val="000000"/>
                <w:sz w:val="22"/>
                <w:szCs w:val="22"/>
              </w:rPr>
            </w:pPr>
            <w:r>
              <w:rPr>
                <w:rFonts w:ascii="Arial" w:hAnsi="Arial" w:cs="Arial"/>
                <w:color w:val="000000"/>
                <w:sz w:val="22"/>
                <w:szCs w:val="22"/>
              </w:rPr>
              <w:t xml:space="preserve">Lincolnshire </w:t>
            </w:r>
            <w:proofErr w:type="gramStart"/>
            <w:r>
              <w:rPr>
                <w:rFonts w:ascii="Arial" w:hAnsi="Arial" w:cs="Arial"/>
                <w:color w:val="000000"/>
                <w:sz w:val="22"/>
                <w:szCs w:val="22"/>
              </w:rPr>
              <w:t>South West</w:t>
            </w:r>
            <w:proofErr w:type="gramEnd"/>
            <w:r>
              <w:rPr>
                <w:rFonts w:ascii="Arial" w:hAnsi="Arial" w:cs="Arial"/>
                <w:color w:val="000000"/>
                <w:sz w:val="22"/>
                <w:szCs w:val="22"/>
              </w:rPr>
              <w:t xml:space="preserve"> </w:t>
            </w:r>
            <w:r w:rsidRPr="006C790B">
              <w:rPr>
                <w:rFonts w:ascii="Arial" w:eastAsia="Calibri" w:hAnsi="Arial" w:cs="Arial"/>
                <w:bCs/>
                <w:sz w:val="22"/>
                <w:szCs w:val="22"/>
                <w:lang w:val="en-GB" w:eastAsia="en-GB"/>
              </w:rPr>
              <w:t>Locality</w:t>
            </w:r>
          </w:p>
          <w:p w14:paraId="4F81A137" w14:textId="77777777" w:rsidR="00FA326E" w:rsidRDefault="00FA326E" w:rsidP="009B2C04">
            <w:pPr>
              <w:pStyle w:val="ListParagraph"/>
              <w:numPr>
                <w:ilvl w:val="0"/>
                <w:numId w:val="44"/>
              </w:numPr>
              <w:autoSpaceDE w:val="0"/>
              <w:autoSpaceDN w:val="0"/>
              <w:spacing w:line="276" w:lineRule="auto"/>
              <w:jc w:val="both"/>
              <w:rPr>
                <w:rFonts w:ascii="Arial" w:hAnsi="Arial" w:cs="Arial"/>
                <w:color w:val="000000"/>
                <w:sz w:val="22"/>
                <w:szCs w:val="22"/>
                <w:lang w:eastAsia="en-US"/>
              </w:rPr>
            </w:pPr>
            <w:r>
              <w:rPr>
                <w:rFonts w:ascii="Arial" w:hAnsi="Arial" w:cs="Arial"/>
                <w:color w:val="000000"/>
                <w:sz w:val="22"/>
                <w:szCs w:val="22"/>
                <w:lang w:eastAsia="en-US"/>
              </w:rPr>
              <w:t>Grantham and Sleaford Area</w:t>
            </w:r>
          </w:p>
          <w:p w14:paraId="3B128828" w14:textId="77777777" w:rsidR="00FA326E" w:rsidRDefault="00FA326E" w:rsidP="00242F88">
            <w:pPr>
              <w:autoSpaceDE w:val="0"/>
              <w:autoSpaceDN w:val="0"/>
              <w:spacing w:line="276" w:lineRule="auto"/>
              <w:jc w:val="both"/>
              <w:rPr>
                <w:rFonts w:ascii="Arial" w:hAnsi="Arial" w:cs="Arial"/>
                <w:color w:val="000000"/>
                <w:sz w:val="22"/>
                <w:szCs w:val="22"/>
                <w:lang w:eastAsia="en-US"/>
              </w:rPr>
            </w:pPr>
          </w:p>
          <w:p w14:paraId="50FE43D1" w14:textId="77777777" w:rsidR="00FA326E" w:rsidRPr="00A60C8F" w:rsidRDefault="00FA326E" w:rsidP="00242F88">
            <w:pPr>
              <w:spacing w:after="0"/>
              <w:rPr>
                <w:rFonts w:ascii="Arial" w:eastAsia="Calibri" w:hAnsi="Arial" w:cs="Arial"/>
                <w:color w:val="000000"/>
                <w:szCs w:val="24"/>
                <w:lang w:eastAsia="en-US"/>
              </w:rPr>
            </w:pPr>
          </w:p>
        </w:tc>
      </w:tr>
      <w:tr w:rsidR="00FA326E" w:rsidRPr="00D2459F" w14:paraId="27721EC9" w14:textId="77777777" w:rsidTr="00242F88">
        <w:tc>
          <w:tcPr>
            <w:tcW w:w="9242" w:type="dxa"/>
            <w:gridSpan w:val="2"/>
            <w:shd w:val="clear" w:color="auto" w:fill="009966"/>
          </w:tcPr>
          <w:p w14:paraId="5583416F" w14:textId="77777777" w:rsidR="00FA326E" w:rsidRPr="00D2459F" w:rsidRDefault="00FA326E" w:rsidP="00242F88">
            <w:pPr>
              <w:spacing w:after="0" w:line="276" w:lineRule="auto"/>
              <w:rPr>
                <w:rFonts w:ascii="Arial" w:hAnsi="Arial" w:cs="Arial"/>
                <w:b/>
                <w:color w:val="FFFFFF"/>
                <w:sz w:val="22"/>
                <w:szCs w:val="22"/>
              </w:rPr>
            </w:pPr>
            <w:r w:rsidRPr="00D2459F">
              <w:rPr>
                <w:rFonts w:ascii="Arial" w:hAnsi="Arial" w:cs="Arial"/>
                <w:b/>
                <w:color w:val="FFFFFF"/>
                <w:sz w:val="22"/>
                <w:szCs w:val="22"/>
              </w:rPr>
              <w:lastRenderedPageBreak/>
              <w:t>7.</w:t>
            </w:r>
            <w:r w:rsidRPr="00D2459F">
              <w:rPr>
                <w:rFonts w:ascii="Arial" w:hAnsi="Arial" w:cs="Arial"/>
                <w:b/>
                <w:color w:val="FFFFFF"/>
                <w:sz w:val="22"/>
                <w:szCs w:val="22"/>
              </w:rPr>
              <w:tab/>
              <w:t>Individual Service User Placement</w:t>
            </w:r>
          </w:p>
        </w:tc>
      </w:tr>
      <w:tr w:rsidR="00FA326E" w:rsidRPr="00D2459F" w14:paraId="57F9D8BC" w14:textId="77777777" w:rsidTr="00242F88">
        <w:tc>
          <w:tcPr>
            <w:tcW w:w="9242" w:type="dxa"/>
            <w:gridSpan w:val="2"/>
            <w:shd w:val="clear" w:color="auto" w:fill="auto"/>
          </w:tcPr>
          <w:p w14:paraId="6C0A08A0" w14:textId="77777777" w:rsidR="00FA326E" w:rsidRPr="00D2459F" w:rsidRDefault="00FA326E" w:rsidP="00242F88">
            <w:pPr>
              <w:spacing w:after="0"/>
              <w:rPr>
                <w:rFonts w:ascii="Arial" w:hAnsi="Arial" w:cs="Arial"/>
                <w:sz w:val="22"/>
                <w:szCs w:val="22"/>
              </w:rPr>
            </w:pPr>
            <w:r>
              <w:rPr>
                <w:rFonts w:ascii="Arial" w:hAnsi="Arial" w:cs="Arial"/>
                <w:sz w:val="22"/>
                <w:szCs w:val="22"/>
              </w:rPr>
              <w:t xml:space="preserve">Appendices </w:t>
            </w:r>
          </w:p>
        </w:tc>
      </w:tr>
      <w:tr w:rsidR="00FA326E" w:rsidRPr="00D2459F" w14:paraId="0A3A972E" w14:textId="77777777" w:rsidTr="00242F88">
        <w:trPr>
          <w:trHeight w:val="84"/>
        </w:trPr>
        <w:tc>
          <w:tcPr>
            <w:tcW w:w="5271" w:type="dxa"/>
            <w:shd w:val="clear" w:color="auto" w:fill="auto"/>
          </w:tcPr>
          <w:p w14:paraId="26FC92D1" w14:textId="77777777" w:rsidR="00FA326E" w:rsidRPr="00D2459F" w:rsidRDefault="00FA326E" w:rsidP="00242F88">
            <w:pPr>
              <w:spacing w:after="0"/>
              <w:rPr>
                <w:rFonts w:ascii="Arial" w:hAnsi="Arial" w:cs="Arial"/>
                <w:sz w:val="22"/>
                <w:szCs w:val="22"/>
              </w:rPr>
            </w:pPr>
            <w:r>
              <w:rPr>
                <w:rFonts w:ascii="Arial" w:hAnsi="Arial" w:cs="Arial"/>
                <w:sz w:val="22"/>
                <w:szCs w:val="22"/>
              </w:rPr>
              <w:t>A1. Scans Clinical Matrix</w:t>
            </w:r>
          </w:p>
        </w:tc>
        <w:bookmarkStart w:id="4" w:name="_MON_1491997720"/>
        <w:bookmarkEnd w:id="4"/>
        <w:tc>
          <w:tcPr>
            <w:tcW w:w="3971" w:type="dxa"/>
            <w:shd w:val="clear" w:color="auto" w:fill="auto"/>
          </w:tcPr>
          <w:p w14:paraId="429932B1" w14:textId="77777777" w:rsidR="00FA326E" w:rsidRPr="00D2459F" w:rsidRDefault="00FA326E" w:rsidP="00242F88">
            <w:pPr>
              <w:spacing w:after="0"/>
              <w:rPr>
                <w:rFonts w:ascii="Arial" w:hAnsi="Arial" w:cs="Arial"/>
                <w:sz w:val="22"/>
                <w:szCs w:val="22"/>
              </w:rPr>
            </w:pPr>
            <w:r w:rsidRPr="00DB5924">
              <w:rPr>
                <w:rFonts w:ascii="Arial" w:eastAsia="MS Mincho" w:hAnsi="Arial" w:cs="Arial"/>
                <w:sz w:val="22"/>
                <w:szCs w:val="22"/>
              </w:rPr>
              <w:object w:dxaOrig="1513" w:dyaOrig="960" w14:anchorId="41F51C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pt" o:ole="">
                  <v:imagedata r:id="rId19" o:title=""/>
                </v:shape>
                <o:OLEObject Type="Embed" ProgID="Word.Document.8" ShapeID="_x0000_i1025" DrawAspect="Icon" ObjectID="_1741682916" r:id="rId20">
                  <o:FieldCodes>\s</o:FieldCodes>
                </o:OLEObject>
              </w:object>
            </w:r>
          </w:p>
        </w:tc>
      </w:tr>
      <w:tr w:rsidR="00FA326E" w:rsidRPr="00D2459F" w14:paraId="3F85F44B" w14:textId="77777777" w:rsidTr="00242F88">
        <w:trPr>
          <w:trHeight w:val="84"/>
        </w:trPr>
        <w:tc>
          <w:tcPr>
            <w:tcW w:w="5271" w:type="dxa"/>
            <w:shd w:val="clear" w:color="auto" w:fill="auto"/>
          </w:tcPr>
          <w:p w14:paraId="04C68240" w14:textId="77777777" w:rsidR="00FA326E" w:rsidRPr="00906251" w:rsidRDefault="00FA326E" w:rsidP="00242F88">
            <w:pPr>
              <w:spacing w:after="0"/>
              <w:rPr>
                <w:rFonts w:ascii="Arial" w:hAnsi="Arial" w:cs="Arial"/>
                <w:sz w:val="22"/>
                <w:szCs w:val="22"/>
              </w:rPr>
            </w:pPr>
            <w:r w:rsidRPr="00F93BC2">
              <w:rPr>
                <w:rFonts w:ascii="Arial" w:hAnsi="Arial" w:cs="Arial"/>
                <w:sz w:val="22"/>
                <w:szCs w:val="22"/>
              </w:rPr>
              <w:t>A</w:t>
            </w:r>
            <w:proofErr w:type="gramStart"/>
            <w:r w:rsidRPr="00F93BC2">
              <w:rPr>
                <w:rFonts w:ascii="Arial" w:hAnsi="Arial" w:cs="Arial"/>
                <w:sz w:val="22"/>
                <w:szCs w:val="22"/>
              </w:rPr>
              <w:t>2  Refe</w:t>
            </w:r>
            <w:r w:rsidRPr="003B0945">
              <w:rPr>
                <w:rFonts w:ascii="Arial" w:hAnsi="Arial" w:cs="Arial"/>
                <w:sz w:val="22"/>
                <w:szCs w:val="22"/>
              </w:rPr>
              <w:t>rral</w:t>
            </w:r>
            <w:proofErr w:type="gramEnd"/>
            <w:r w:rsidRPr="003B0945">
              <w:rPr>
                <w:rFonts w:ascii="Arial" w:hAnsi="Arial" w:cs="Arial"/>
                <w:sz w:val="22"/>
                <w:szCs w:val="22"/>
              </w:rPr>
              <w:t xml:space="preserve"> Guide</w:t>
            </w:r>
          </w:p>
        </w:tc>
        <w:tc>
          <w:tcPr>
            <w:tcW w:w="3971" w:type="dxa"/>
            <w:shd w:val="clear" w:color="auto" w:fill="auto"/>
          </w:tcPr>
          <w:p w14:paraId="4E7F901D" w14:textId="77777777" w:rsidR="00FA326E" w:rsidRPr="00F93BC2" w:rsidRDefault="00FA326E" w:rsidP="00242F88">
            <w:pPr>
              <w:spacing w:after="0"/>
              <w:rPr>
                <w:rFonts w:ascii="Arial" w:hAnsi="Arial" w:cs="Arial"/>
                <w:sz w:val="22"/>
                <w:szCs w:val="22"/>
              </w:rPr>
            </w:pPr>
          </w:p>
          <w:bookmarkStart w:id="5" w:name="_MON_1491997734"/>
          <w:bookmarkEnd w:id="5"/>
          <w:p w14:paraId="0EC89197" w14:textId="77777777" w:rsidR="00FA326E" w:rsidRPr="003B0945" w:rsidRDefault="00FA326E" w:rsidP="00242F88">
            <w:pPr>
              <w:spacing w:after="0"/>
              <w:rPr>
                <w:rFonts w:ascii="Arial" w:hAnsi="Arial" w:cs="Arial"/>
                <w:sz w:val="22"/>
                <w:szCs w:val="22"/>
              </w:rPr>
            </w:pPr>
            <w:r w:rsidRPr="00DB5924">
              <w:rPr>
                <w:rFonts w:ascii="Arial" w:eastAsia="MS Mincho" w:hAnsi="Arial" w:cs="Arial"/>
                <w:sz w:val="22"/>
                <w:szCs w:val="22"/>
              </w:rPr>
              <w:object w:dxaOrig="1513" w:dyaOrig="960" w14:anchorId="7361094C">
                <v:shape id="_x0000_i1026" type="#_x0000_t75" style="width:75pt;height:48pt" o:ole="">
                  <v:imagedata r:id="rId21" o:title=""/>
                </v:shape>
                <o:OLEObject Type="Embed" ProgID="Word.Document.12" ShapeID="_x0000_i1026" DrawAspect="Icon" ObjectID="_1741682917" r:id="rId22">
                  <o:FieldCodes>\s</o:FieldCodes>
                </o:OLEObject>
              </w:object>
            </w:r>
          </w:p>
        </w:tc>
      </w:tr>
      <w:tr w:rsidR="00FA326E" w:rsidRPr="00D2459F" w14:paraId="1C0626FB" w14:textId="77777777" w:rsidTr="00242F88">
        <w:trPr>
          <w:trHeight w:val="84"/>
        </w:trPr>
        <w:tc>
          <w:tcPr>
            <w:tcW w:w="5271" w:type="dxa"/>
            <w:shd w:val="clear" w:color="auto" w:fill="auto"/>
          </w:tcPr>
          <w:p w14:paraId="10F9C20F" w14:textId="77777777" w:rsidR="00FA326E" w:rsidRPr="00F93BC2" w:rsidRDefault="00FA326E" w:rsidP="00242F88">
            <w:pPr>
              <w:spacing w:after="0"/>
              <w:rPr>
                <w:rFonts w:ascii="Arial" w:hAnsi="Arial" w:cs="Arial"/>
                <w:sz w:val="22"/>
                <w:szCs w:val="22"/>
              </w:rPr>
            </w:pPr>
            <w:r>
              <w:rPr>
                <w:rFonts w:ascii="Arial" w:hAnsi="Arial" w:cs="Arial"/>
                <w:sz w:val="22"/>
                <w:szCs w:val="22"/>
              </w:rPr>
              <w:t>A</w:t>
            </w:r>
            <w:proofErr w:type="gramStart"/>
            <w:r>
              <w:rPr>
                <w:rFonts w:ascii="Arial" w:hAnsi="Arial" w:cs="Arial"/>
                <w:sz w:val="22"/>
                <w:szCs w:val="22"/>
              </w:rPr>
              <w:t>3  Algorithm</w:t>
            </w:r>
            <w:proofErr w:type="gramEnd"/>
            <w:r>
              <w:rPr>
                <w:rFonts w:ascii="Arial" w:hAnsi="Arial" w:cs="Arial"/>
                <w:sz w:val="22"/>
                <w:szCs w:val="22"/>
              </w:rPr>
              <w:t xml:space="preserve"> for Diagnosing DVT</w:t>
            </w:r>
          </w:p>
        </w:tc>
        <w:bookmarkStart w:id="6" w:name="_MON_1491997747"/>
        <w:bookmarkEnd w:id="6"/>
        <w:tc>
          <w:tcPr>
            <w:tcW w:w="3971" w:type="dxa"/>
            <w:shd w:val="clear" w:color="auto" w:fill="auto"/>
          </w:tcPr>
          <w:p w14:paraId="589660A3" w14:textId="77777777" w:rsidR="00FA326E" w:rsidRPr="00F93BC2" w:rsidRDefault="00FA326E" w:rsidP="00242F88">
            <w:pPr>
              <w:spacing w:after="0"/>
              <w:rPr>
                <w:rFonts w:ascii="Arial" w:hAnsi="Arial" w:cs="Arial"/>
                <w:sz w:val="22"/>
                <w:szCs w:val="22"/>
              </w:rPr>
            </w:pPr>
            <w:r w:rsidRPr="00DB5924">
              <w:rPr>
                <w:rFonts w:ascii="Arial" w:eastAsia="MS Mincho" w:hAnsi="Arial" w:cs="Arial"/>
                <w:sz w:val="22"/>
                <w:szCs w:val="22"/>
              </w:rPr>
              <w:object w:dxaOrig="1513" w:dyaOrig="960" w14:anchorId="6CAE9F98">
                <v:shape id="_x0000_i1027" type="#_x0000_t75" style="width:75pt;height:48pt" o:ole="">
                  <v:imagedata r:id="rId23" o:title=""/>
                </v:shape>
                <o:OLEObject Type="Embed" ProgID="Word.Document.12" ShapeID="_x0000_i1027" DrawAspect="Icon" ObjectID="_1741682918" r:id="rId24">
                  <o:FieldCodes>\s</o:FieldCodes>
                </o:OLEObject>
              </w:object>
            </w:r>
          </w:p>
        </w:tc>
      </w:tr>
    </w:tbl>
    <w:p w14:paraId="331235E3" w14:textId="77777777" w:rsidR="00FA326E" w:rsidRDefault="00FA326E" w:rsidP="00FA326E">
      <w:pPr>
        <w:shd w:val="clear" w:color="auto" w:fill="FFFFFF" w:themeFill="background1"/>
        <w:spacing w:after="0"/>
        <w:jc w:val="both"/>
        <w:rPr>
          <w:rFonts w:ascii="Arial" w:hAnsi="Arial" w:cs="Arial"/>
          <w:sz w:val="20"/>
        </w:rPr>
      </w:pPr>
    </w:p>
    <w:sectPr w:rsidR="00FA326E" w:rsidSect="00642B1C">
      <w:footerReference w:type="default" r:id="rId25"/>
      <w:pgSz w:w="11910" w:h="16840"/>
      <w:pgMar w:top="1420" w:right="1580" w:bottom="1180" w:left="1300"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E437" w14:textId="77777777" w:rsidR="00C72C9F" w:rsidRDefault="00C72C9F" w:rsidP="00674BEC">
      <w:pPr>
        <w:spacing w:after="0"/>
      </w:pPr>
      <w:r>
        <w:separator/>
      </w:r>
    </w:p>
  </w:endnote>
  <w:endnote w:type="continuationSeparator" w:id="0">
    <w:p w14:paraId="51E8A80A" w14:textId="77777777" w:rsidR="00C72C9F" w:rsidRDefault="00C72C9F" w:rsidP="00674BEC">
      <w:pPr>
        <w:spacing w:after="0"/>
      </w:pPr>
      <w:r>
        <w:continuationSeparator/>
      </w:r>
    </w:p>
  </w:endnote>
  <w:endnote w:type="continuationNotice" w:id="1">
    <w:p w14:paraId="7C9B2C7D" w14:textId="77777777" w:rsidR="00C72C9F" w:rsidRDefault="00C72C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Syntax">
    <w:altName w:val="Calibri"/>
    <w:panose1 w:val="00000000000000000000"/>
    <w:charset w:val="00"/>
    <w:family w:val="auto"/>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D5BF" w14:textId="36D7749E" w:rsidR="002B6842" w:rsidRPr="00520F65" w:rsidRDefault="002B6842" w:rsidP="008531C6">
    <w:pPr>
      <w:pStyle w:val="Head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4E194" w14:textId="77777777" w:rsidR="00C72C9F" w:rsidRDefault="00C72C9F" w:rsidP="00674BEC">
      <w:pPr>
        <w:spacing w:after="0"/>
      </w:pPr>
      <w:r>
        <w:separator/>
      </w:r>
    </w:p>
  </w:footnote>
  <w:footnote w:type="continuationSeparator" w:id="0">
    <w:p w14:paraId="649655B5" w14:textId="77777777" w:rsidR="00C72C9F" w:rsidRDefault="00C72C9F" w:rsidP="00674BEC">
      <w:pPr>
        <w:spacing w:after="0"/>
      </w:pPr>
      <w:r>
        <w:continuationSeparator/>
      </w:r>
    </w:p>
  </w:footnote>
  <w:footnote w:type="continuationNotice" w:id="1">
    <w:p w14:paraId="499C8890" w14:textId="77777777" w:rsidR="00C72C9F" w:rsidRDefault="00C72C9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D32"/>
    <w:multiLevelType w:val="hybridMultilevel"/>
    <w:tmpl w:val="AD5AD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4E7BA0"/>
    <w:multiLevelType w:val="multilevel"/>
    <w:tmpl w:val="38884444"/>
    <w:lvl w:ilvl="0">
      <w:start w:val="1"/>
      <w:numFmt w:val="decimal"/>
      <w:lvlText w:val="%1."/>
      <w:lvlJc w:val="left"/>
      <w:pPr>
        <w:ind w:left="360" w:hanging="360"/>
      </w:pPr>
      <w:rPr>
        <w:b w:val="0"/>
      </w:rPr>
    </w:lvl>
    <w:lvl w:ilvl="1">
      <w:start w:val="1"/>
      <w:numFmt w:val="decimal"/>
      <w:pStyle w:val="TitleV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A8058C"/>
    <w:multiLevelType w:val="hybridMultilevel"/>
    <w:tmpl w:val="F19474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7FF02F3"/>
    <w:multiLevelType w:val="hybridMultilevel"/>
    <w:tmpl w:val="9FC244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A65458"/>
    <w:multiLevelType w:val="hybridMultilevel"/>
    <w:tmpl w:val="9006E280"/>
    <w:lvl w:ilvl="0" w:tplc="08090015">
      <w:start w:val="1"/>
      <w:numFmt w:val="upperLetter"/>
      <w:lvlText w:val="%1."/>
      <w:lvlJc w:val="left"/>
      <w:pPr>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3468F"/>
    <w:multiLevelType w:val="hybridMultilevel"/>
    <w:tmpl w:val="5B64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04458"/>
    <w:multiLevelType w:val="hybridMultilevel"/>
    <w:tmpl w:val="DB025656"/>
    <w:lvl w:ilvl="0" w:tplc="3CDA0706">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BE42A8"/>
    <w:multiLevelType w:val="hybridMultilevel"/>
    <w:tmpl w:val="9E247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68E0DB6"/>
    <w:multiLevelType w:val="multilevel"/>
    <w:tmpl w:val="E66A370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D978D6"/>
    <w:multiLevelType w:val="hybridMultilevel"/>
    <w:tmpl w:val="DDF82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501627"/>
    <w:multiLevelType w:val="hybridMultilevel"/>
    <w:tmpl w:val="2DCEB2F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1C286B1E"/>
    <w:multiLevelType w:val="hybridMultilevel"/>
    <w:tmpl w:val="5B9E3736"/>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14D3ACC"/>
    <w:multiLevelType w:val="hybridMultilevel"/>
    <w:tmpl w:val="A78C3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DA6EEE"/>
    <w:multiLevelType w:val="hybridMultilevel"/>
    <w:tmpl w:val="001EC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7529B"/>
    <w:multiLevelType w:val="hybridMultilevel"/>
    <w:tmpl w:val="62C6D08A"/>
    <w:lvl w:ilvl="0" w:tplc="0809000F">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2BB2194E"/>
    <w:multiLevelType w:val="hybridMultilevel"/>
    <w:tmpl w:val="104EC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C50471D"/>
    <w:multiLevelType w:val="multilevel"/>
    <w:tmpl w:val="352640C4"/>
    <w:lvl w:ilvl="0">
      <w:start w:val="1"/>
      <w:numFmt w:val="decimal"/>
      <w:lvlText w:val="%1"/>
      <w:lvlJc w:val="left"/>
      <w:pPr>
        <w:ind w:left="851" w:hanging="851"/>
      </w:pPr>
      <w:rPr>
        <w:rFonts w:hint="default"/>
      </w:rPr>
    </w:lvl>
    <w:lvl w:ilvl="1">
      <w:start w:val="1"/>
      <w:numFmt w:val="decimal"/>
      <w:pStyle w:val="TGparagraphs"/>
      <w:lvlText w:val="%1.%2"/>
      <w:lvlJc w:val="left"/>
      <w:pPr>
        <w:ind w:left="851" w:hanging="851"/>
      </w:pPr>
      <w:rPr>
        <w:rFonts w:hint="default"/>
      </w:rPr>
    </w:lvl>
    <w:lvl w:ilvl="2">
      <w:start w:val="1"/>
      <w:numFmt w:val="bullet"/>
      <w:lvlText w:val=""/>
      <w:lvlJc w:val="left"/>
      <w:pPr>
        <w:ind w:left="1531" w:hanging="397"/>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C5A26B6"/>
    <w:multiLevelType w:val="multilevel"/>
    <w:tmpl w:val="892E228C"/>
    <w:lvl w:ilvl="0">
      <w:start w:val="1"/>
      <w:numFmt w:val="lowerLetter"/>
      <w:lvlText w:val="%1."/>
      <w:lvlJc w:val="left"/>
      <w:pPr>
        <w:ind w:left="360" w:hanging="360"/>
      </w:pPr>
      <w:rPr>
        <w:rFonts w:ascii="Arial" w:eastAsia="Times New Roman" w:hAnsi="Arial" w:cs="Arial"/>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01F4C27"/>
    <w:multiLevelType w:val="hybridMultilevel"/>
    <w:tmpl w:val="7F72A8F8"/>
    <w:lvl w:ilvl="0" w:tplc="08090001">
      <w:start w:val="1"/>
      <w:numFmt w:val="bullet"/>
      <w:lvlText w:val=""/>
      <w:lvlJc w:val="left"/>
      <w:pPr>
        <w:ind w:left="1148" w:hanging="360"/>
      </w:pPr>
      <w:rPr>
        <w:rFonts w:ascii="Symbol" w:hAnsi="Symbol" w:hint="default"/>
      </w:rPr>
    </w:lvl>
    <w:lvl w:ilvl="1" w:tplc="08090003" w:tentative="1">
      <w:start w:val="1"/>
      <w:numFmt w:val="bullet"/>
      <w:lvlText w:val="o"/>
      <w:lvlJc w:val="left"/>
      <w:pPr>
        <w:ind w:left="1868" w:hanging="360"/>
      </w:pPr>
      <w:rPr>
        <w:rFonts w:ascii="Courier New" w:hAnsi="Courier New" w:cs="Courier New" w:hint="default"/>
      </w:rPr>
    </w:lvl>
    <w:lvl w:ilvl="2" w:tplc="08090005" w:tentative="1">
      <w:start w:val="1"/>
      <w:numFmt w:val="bullet"/>
      <w:lvlText w:val=""/>
      <w:lvlJc w:val="left"/>
      <w:pPr>
        <w:ind w:left="2588" w:hanging="360"/>
      </w:pPr>
      <w:rPr>
        <w:rFonts w:ascii="Wingdings" w:hAnsi="Wingdings" w:hint="default"/>
      </w:rPr>
    </w:lvl>
    <w:lvl w:ilvl="3" w:tplc="08090001" w:tentative="1">
      <w:start w:val="1"/>
      <w:numFmt w:val="bullet"/>
      <w:lvlText w:val=""/>
      <w:lvlJc w:val="left"/>
      <w:pPr>
        <w:ind w:left="3308" w:hanging="360"/>
      </w:pPr>
      <w:rPr>
        <w:rFonts w:ascii="Symbol" w:hAnsi="Symbol" w:hint="default"/>
      </w:rPr>
    </w:lvl>
    <w:lvl w:ilvl="4" w:tplc="08090003" w:tentative="1">
      <w:start w:val="1"/>
      <w:numFmt w:val="bullet"/>
      <w:lvlText w:val="o"/>
      <w:lvlJc w:val="left"/>
      <w:pPr>
        <w:ind w:left="4028" w:hanging="360"/>
      </w:pPr>
      <w:rPr>
        <w:rFonts w:ascii="Courier New" w:hAnsi="Courier New" w:cs="Courier New" w:hint="default"/>
      </w:rPr>
    </w:lvl>
    <w:lvl w:ilvl="5" w:tplc="08090005" w:tentative="1">
      <w:start w:val="1"/>
      <w:numFmt w:val="bullet"/>
      <w:lvlText w:val=""/>
      <w:lvlJc w:val="left"/>
      <w:pPr>
        <w:ind w:left="4748" w:hanging="360"/>
      </w:pPr>
      <w:rPr>
        <w:rFonts w:ascii="Wingdings" w:hAnsi="Wingdings" w:hint="default"/>
      </w:rPr>
    </w:lvl>
    <w:lvl w:ilvl="6" w:tplc="08090001" w:tentative="1">
      <w:start w:val="1"/>
      <w:numFmt w:val="bullet"/>
      <w:lvlText w:val=""/>
      <w:lvlJc w:val="left"/>
      <w:pPr>
        <w:ind w:left="5468" w:hanging="360"/>
      </w:pPr>
      <w:rPr>
        <w:rFonts w:ascii="Symbol" w:hAnsi="Symbol" w:hint="default"/>
      </w:rPr>
    </w:lvl>
    <w:lvl w:ilvl="7" w:tplc="08090003" w:tentative="1">
      <w:start w:val="1"/>
      <w:numFmt w:val="bullet"/>
      <w:lvlText w:val="o"/>
      <w:lvlJc w:val="left"/>
      <w:pPr>
        <w:ind w:left="6188" w:hanging="360"/>
      </w:pPr>
      <w:rPr>
        <w:rFonts w:ascii="Courier New" w:hAnsi="Courier New" w:cs="Courier New" w:hint="default"/>
      </w:rPr>
    </w:lvl>
    <w:lvl w:ilvl="8" w:tplc="08090005" w:tentative="1">
      <w:start w:val="1"/>
      <w:numFmt w:val="bullet"/>
      <w:lvlText w:val=""/>
      <w:lvlJc w:val="left"/>
      <w:pPr>
        <w:ind w:left="6908" w:hanging="360"/>
      </w:pPr>
      <w:rPr>
        <w:rFonts w:ascii="Wingdings" w:hAnsi="Wingdings" w:hint="default"/>
      </w:rPr>
    </w:lvl>
  </w:abstractNum>
  <w:abstractNum w:abstractNumId="19" w15:restartNumberingAfterBreak="0">
    <w:nsid w:val="310675ED"/>
    <w:multiLevelType w:val="hybridMultilevel"/>
    <w:tmpl w:val="77B25460"/>
    <w:lvl w:ilvl="0" w:tplc="A2AE69C0">
      <w:numFmt w:val="bullet"/>
      <w:lvlText w:val="•"/>
      <w:lvlJc w:val="left"/>
      <w:pPr>
        <w:ind w:left="737" w:hanging="360"/>
      </w:pPr>
      <w:rPr>
        <w:rFonts w:ascii="Arial" w:eastAsia="Times New Roman" w:hAnsi="Arial" w:cs="Times New Roman" w:hint="default"/>
        <w:sz w:val="23"/>
      </w:rPr>
    </w:lvl>
    <w:lvl w:ilvl="1" w:tplc="08090003">
      <w:start w:val="1"/>
      <w:numFmt w:val="bullet"/>
      <w:lvlText w:val="o"/>
      <w:lvlJc w:val="left"/>
      <w:pPr>
        <w:ind w:left="1477" w:hanging="360"/>
      </w:pPr>
      <w:rPr>
        <w:rFonts w:ascii="Courier New" w:hAnsi="Courier New" w:cs="Times New Roman" w:hint="default"/>
      </w:rPr>
    </w:lvl>
    <w:lvl w:ilvl="2" w:tplc="08090005">
      <w:start w:val="1"/>
      <w:numFmt w:val="bullet"/>
      <w:lvlText w:val=""/>
      <w:lvlJc w:val="left"/>
      <w:pPr>
        <w:ind w:left="2197" w:hanging="360"/>
      </w:pPr>
      <w:rPr>
        <w:rFonts w:ascii="Wingdings" w:hAnsi="Wingdings" w:hint="default"/>
      </w:rPr>
    </w:lvl>
    <w:lvl w:ilvl="3" w:tplc="08090001">
      <w:start w:val="1"/>
      <w:numFmt w:val="bullet"/>
      <w:lvlText w:val=""/>
      <w:lvlJc w:val="left"/>
      <w:pPr>
        <w:ind w:left="2917" w:hanging="360"/>
      </w:pPr>
      <w:rPr>
        <w:rFonts w:ascii="Symbol" w:hAnsi="Symbol" w:hint="default"/>
      </w:rPr>
    </w:lvl>
    <w:lvl w:ilvl="4" w:tplc="08090003">
      <w:start w:val="1"/>
      <w:numFmt w:val="bullet"/>
      <w:lvlText w:val="o"/>
      <w:lvlJc w:val="left"/>
      <w:pPr>
        <w:ind w:left="3637" w:hanging="360"/>
      </w:pPr>
      <w:rPr>
        <w:rFonts w:ascii="Courier New" w:hAnsi="Courier New" w:cs="Times New Roman" w:hint="default"/>
      </w:rPr>
    </w:lvl>
    <w:lvl w:ilvl="5" w:tplc="08090005">
      <w:start w:val="1"/>
      <w:numFmt w:val="bullet"/>
      <w:lvlText w:val=""/>
      <w:lvlJc w:val="left"/>
      <w:pPr>
        <w:ind w:left="4357" w:hanging="360"/>
      </w:pPr>
      <w:rPr>
        <w:rFonts w:ascii="Wingdings" w:hAnsi="Wingdings" w:hint="default"/>
      </w:rPr>
    </w:lvl>
    <w:lvl w:ilvl="6" w:tplc="08090001">
      <w:start w:val="1"/>
      <w:numFmt w:val="bullet"/>
      <w:lvlText w:val=""/>
      <w:lvlJc w:val="left"/>
      <w:pPr>
        <w:ind w:left="5077" w:hanging="360"/>
      </w:pPr>
      <w:rPr>
        <w:rFonts w:ascii="Symbol" w:hAnsi="Symbol" w:hint="default"/>
      </w:rPr>
    </w:lvl>
    <w:lvl w:ilvl="7" w:tplc="08090003">
      <w:start w:val="1"/>
      <w:numFmt w:val="bullet"/>
      <w:lvlText w:val="o"/>
      <w:lvlJc w:val="left"/>
      <w:pPr>
        <w:ind w:left="5797" w:hanging="360"/>
      </w:pPr>
      <w:rPr>
        <w:rFonts w:ascii="Courier New" w:hAnsi="Courier New" w:cs="Times New Roman" w:hint="default"/>
      </w:rPr>
    </w:lvl>
    <w:lvl w:ilvl="8" w:tplc="08090005">
      <w:start w:val="1"/>
      <w:numFmt w:val="bullet"/>
      <w:lvlText w:val=""/>
      <w:lvlJc w:val="left"/>
      <w:pPr>
        <w:ind w:left="6517" w:hanging="360"/>
      </w:pPr>
      <w:rPr>
        <w:rFonts w:ascii="Wingdings" w:hAnsi="Wingdings" w:hint="default"/>
      </w:rPr>
    </w:lvl>
  </w:abstractNum>
  <w:abstractNum w:abstractNumId="20" w15:restartNumberingAfterBreak="0">
    <w:nsid w:val="315C547B"/>
    <w:multiLevelType w:val="hybridMultilevel"/>
    <w:tmpl w:val="F34C4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4D03F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D61368"/>
    <w:multiLevelType w:val="hybridMultilevel"/>
    <w:tmpl w:val="7CC04C80"/>
    <w:lvl w:ilvl="0" w:tplc="F9FCC620">
      <w:start w:val="3"/>
      <w:numFmt w:val="upperLetter"/>
      <w:lvlText w:val="%1."/>
      <w:lvlJc w:val="left"/>
      <w:pPr>
        <w:ind w:left="27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E158B3"/>
    <w:multiLevelType w:val="hybridMultilevel"/>
    <w:tmpl w:val="DEC242E4"/>
    <w:lvl w:ilvl="0" w:tplc="A2AE69C0">
      <w:numFmt w:val="bullet"/>
      <w:lvlText w:val="•"/>
      <w:lvlJc w:val="left"/>
      <w:pPr>
        <w:ind w:left="700" w:hanging="360"/>
      </w:pPr>
      <w:rPr>
        <w:rFonts w:ascii="Arial" w:eastAsia="Times New Roman" w:hAnsi="Arial" w:cs="Times New Roman" w:hint="default"/>
        <w:sz w:val="23"/>
      </w:rPr>
    </w:lvl>
    <w:lvl w:ilvl="1" w:tplc="08090003">
      <w:start w:val="1"/>
      <w:numFmt w:val="bullet"/>
      <w:lvlText w:val="o"/>
      <w:lvlJc w:val="left"/>
      <w:pPr>
        <w:ind w:left="1420" w:hanging="360"/>
      </w:pPr>
      <w:rPr>
        <w:rFonts w:ascii="Courier New" w:hAnsi="Courier New" w:cs="Times New Roman" w:hint="default"/>
      </w:rPr>
    </w:lvl>
    <w:lvl w:ilvl="2" w:tplc="08090005">
      <w:start w:val="1"/>
      <w:numFmt w:val="bullet"/>
      <w:lvlText w:val=""/>
      <w:lvlJc w:val="left"/>
      <w:pPr>
        <w:ind w:left="2140" w:hanging="360"/>
      </w:pPr>
      <w:rPr>
        <w:rFonts w:ascii="Wingdings" w:hAnsi="Wingdings" w:hint="default"/>
      </w:rPr>
    </w:lvl>
    <w:lvl w:ilvl="3" w:tplc="08090001">
      <w:start w:val="1"/>
      <w:numFmt w:val="bullet"/>
      <w:lvlText w:val=""/>
      <w:lvlJc w:val="left"/>
      <w:pPr>
        <w:ind w:left="2860" w:hanging="360"/>
      </w:pPr>
      <w:rPr>
        <w:rFonts w:ascii="Symbol" w:hAnsi="Symbol" w:hint="default"/>
      </w:rPr>
    </w:lvl>
    <w:lvl w:ilvl="4" w:tplc="08090003">
      <w:start w:val="1"/>
      <w:numFmt w:val="bullet"/>
      <w:lvlText w:val="o"/>
      <w:lvlJc w:val="left"/>
      <w:pPr>
        <w:ind w:left="3580" w:hanging="360"/>
      </w:pPr>
      <w:rPr>
        <w:rFonts w:ascii="Courier New" w:hAnsi="Courier New" w:cs="Times New Roman" w:hint="default"/>
      </w:rPr>
    </w:lvl>
    <w:lvl w:ilvl="5" w:tplc="08090005">
      <w:start w:val="1"/>
      <w:numFmt w:val="bullet"/>
      <w:lvlText w:val=""/>
      <w:lvlJc w:val="left"/>
      <w:pPr>
        <w:ind w:left="4300" w:hanging="360"/>
      </w:pPr>
      <w:rPr>
        <w:rFonts w:ascii="Wingdings" w:hAnsi="Wingdings" w:hint="default"/>
      </w:rPr>
    </w:lvl>
    <w:lvl w:ilvl="6" w:tplc="08090001">
      <w:start w:val="1"/>
      <w:numFmt w:val="bullet"/>
      <w:lvlText w:val=""/>
      <w:lvlJc w:val="left"/>
      <w:pPr>
        <w:ind w:left="5020" w:hanging="360"/>
      </w:pPr>
      <w:rPr>
        <w:rFonts w:ascii="Symbol" w:hAnsi="Symbol" w:hint="default"/>
      </w:rPr>
    </w:lvl>
    <w:lvl w:ilvl="7" w:tplc="08090003">
      <w:start w:val="1"/>
      <w:numFmt w:val="bullet"/>
      <w:lvlText w:val="o"/>
      <w:lvlJc w:val="left"/>
      <w:pPr>
        <w:ind w:left="5740" w:hanging="360"/>
      </w:pPr>
      <w:rPr>
        <w:rFonts w:ascii="Courier New" w:hAnsi="Courier New" w:cs="Times New Roman" w:hint="default"/>
      </w:rPr>
    </w:lvl>
    <w:lvl w:ilvl="8" w:tplc="08090005">
      <w:start w:val="1"/>
      <w:numFmt w:val="bullet"/>
      <w:lvlText w:val=""/>
      <w:lvlJc w:val="left"/>
      <w:pPr>
        <w:ind w:left="6460" w:hanging="360"/>
      </w:pPr>
      <w:rPr>
        <w:rFonts w:ascii="Wingdings" w:hAnsi="Wingdings" w:hint="default"/>
      </w:rPr>
    </w:lvl>
  </w:abstractNum>
  <w:abstractNum w:abstractNumId="24" w15:restartNumberingAfterBreak="0">
    <w:nsid w:val="3E3361C5"/>
    <w:multiLevelType w:val="hybridMultilevel"/>
    <w:tmpl w:val="085E5EE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2950513"/>
    <w:multiLevelType w:val="hybridMultilevel"/>
    <w:tmpl w:val="A0C66E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29A5D5D"/>
    <w:multiLevelType w:val="hybridMultilevel"/>
    <w:tmpl w:val="FCBE875A"/>
    <w:lvl w:ilvl="0" w:tplc="3B1E5FC2">
      <w:start w:val="11"/>
      <w:numFmt w:val="bullet"/>
      <w:lvlText w:val="•"/>
      <w:lvlJc w:val="left"/>
      <w:pPr>
        <w:ind w:left="700" w:hanging="360"/>
      </w:pPr>
      <w:rPr>
        <w:rFonts w:ascii="Arial" w:eastAsia="Times New Roman" w:hAnsi="Arial" w:cs="Times New Roman" w:hint="default"/>
      </w:rPr>
    </w:lvl>
    <w:lvl w:ilvl="1" w:tplc="08090003">
      <w:start w:val="1"/>
      <w:numFmt w:val="bullet"/>
      <w:lvlText w:val="o"/>
      <w:lvlJc w:val="left"/>
      <w:pPr>
        <w:ind w:left="1420" w:hanging="360"/>
      </w:pPr>
      <w:rPr>
        <w:rFonts w:ascii="Courier New" w:hAnsi="Courier New" w:cs="Times New Roman" w:hint="default"/>
      </w:rPr>
    </w:lvl>
    <w:lvl w:ilvl="2" w:tplc="08090005">
      <w:start w:val="1"/>
      <w:numFmt w:val="bullet"/>
      <w:lvlText w:val=""/>
      <w:lvlJc w:val="left"/>
      <w:pPr>
        <w:ind w:left="2140" w:hanging="360"/>
      </w:pPr>
      <w:rPr>
        <w:rFonts w:ascii="Wingdings" w:hAnsi="Wingdings" w:hint="default"/>
      </w:rPr>
    </w:lvl>
    <w:lvl w:ilvl="3" w:tplc="08090001">
      <w:start w:val="1"/>
      <w:numFmt w:val="bullet"/>
      <w:lvlText w:val=""/>
      <w:lvlJc w:val="left"/>
      <w:pPr>
        <w:ind w:left="2860" w:hanging="360"/>
      </w:pPr>
      <w:rPr>
        <w:rFonts w:ascii="Symbol" w:hAnsi="Symbol" w:hint="default"/>
      </w:rPr>
    </w:lvl>
    <w:lvl w:ilvl="4" w:tplc="08090003">
      <w:start w:val="1"/>
      <w:numFmt w:val="bullet"/>
      <w:lvlText w:val="o"/>
      <w:lvlJc w:val="left"/>
      <w:pPr>
        <w:ind w:left="3580" w:hanging="360"/>
      </w:pPr>
      <w:rPr>
        <w:rFonts w:ascii="Courier New" w:hAnsi="Courier New" w:cs="Times New Roman" w:hint="default"/>
      </w:rPr>
    </w:lvl>
    <w:lvl w:ilvl="5" w:tplc="08090005">
      <w:start w:val="1"/>
      <w:numFmt w:val="bullet"/>
      <w:lvlText w:val=""/>
      <w:lvlJc w:val="left"/>
      <w:pPr>
        <w:ind w:left="4300" w:hanging="360"/>
      </w:pPr>
      <w:rPr>
        <w:rFonts w:ascii="Wingdings" w:hAnsi="Wingdings" w:hint="default"/>
      </w:rPr>
    </w:lvl>
    <w:lvl w:ilvl="6" w:tplc="08090001">
      <w:start w:val="1"/>
      <w:numFmt w:val="bullet"/>
      <w:lvlText w:val=""/>
      <w:lvlJc w:val="left"/>
      <w:pPr>
        <w:ind w:left="5020" w:hanging="360"/>
      </w:pPr>
      <w:rPr>
        <w:rFonts w:ascii="Symbol" w:hAnsi="Symbol" w:hint="default"/>
      </w:rPr>
    </w:lvl>
    <w:lvl w:ilvl="7" w:tplc="08090003">
      <w:start w:val="1"/>
      <w:numFmt w:val="bullet"/>
      <w:lvlText w:val="o"/>
      <w:lvlJc w:val="left"/>
      <w:pPr>
        <w:ind w:left="5740" w:hanging="360"/>
      </w:pPr>
      <w:rPr>
        <w:rFonts w:ascii="Courier New" w:hAnsi="Courier New" w:cs="Times New Roman" w:hint="default"/>
      </w:rPr>
    </w:lvl>
    <w:lvl w:ilvl="8" w:tplc="08090005">
      <w:start w:val="1"/>
      <w:numFmt w:val="bullet"/>
      <w:lvlText w:val=""/>
      <w:lvlJc w:val="left"/>
      <w:pPr>
        <w:ind w:left="6460" w:hanging="360"/>
      </w:pPr>
      <w:rPr>
        <w:rFonts w:ascii="Wingdings" w:hAnsi="Wingdings" w:hint="default"/>
      </w:rPr>
    </w:lvl>
  </w:abstractNum>
  <w:abstractNum w:abstractNumId="27" w15:restartNumberingAfterBreak="0">
    <w:nsid w:val="4A6D690A"/>
    <w:multiLevelType w:val="hybridMultilevel"/>
    <w:tmpl w:val="0A18777E"/>
    <w:lvl w:ilvl="0" w:tplc="5D46CED0">
      <w:start w:val="2"/>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5360CD"/>
    <w:multiLevelType w:val="hybridMultilevel"/>
    <w:tmpl w:val="ECB6C5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4BD3301C"/>
    <w:multiLevelType w:val="hybridMultilevel"/>
    <w:tmpl w:val="6A5E1CE8"/>
    <w:lvl w:ilvl="0" w:tplc="A6DE17C6">
      <w:start w:val="1"/>
      <w:numFmt w:val="upperLetter"/>
      <w:lvlText w:val="%1."/>
      <w:lvlJc w:val="left"/>
      <w:pPr>
        <w:ind w:left="737" w:hanging="37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307F55"/>
    <w:multiLevelType w:val="hybridMultilevel"/>
    <w:tmpl w:val="47E8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C11D75"/>
    <w:multiLevelType w:val="hybridMultilevel"/>
    <w:tmpl w:val="9894F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6F3275"/>
    <w:multiLevelType w:val="multilevel"/>
    <w:tmpl w:val="EA3A7632"/>
    <w:lvl w:ilvl="0">
      <w:start w:val="3"/>
      <w:numFmt w:val="decimal"/>
      <w:lvlText w:val="%1"/>
      <w:lvlJc w:val="left"/>
      <w:pPr>
        <w:ind w:left="360" w:hanging="360"/>
      </w:pPr>
      <w:rPr>
        <w:rFonts w:hint="default"/>
      </w:rPr>
    </w:lvl>
    <w:lvl w:ilvl="1">
      <w:start w:val="3"/>
      <w:numFmt w:val="decimal"/>
      <w:lvlText w:val="%1.%2"/>
      <w:lvlJc w:val="left"/>
      <w:pPr>
        <w:ind w:left="546" w:hanging="360"/>
      </w:pPr>
      <w:rPr>
        <w:rFonts w:hint="default"/>
      </w:rPr>
    </w:lvl>
    <w:lvl w:ilvl="2">
      <w:start w:val="1"/>
      <w:numFmt w:val="decimal"/>
      <w:lvlText w:val="%1.%2.%3"/>
      <w:lvlJc w:val="left"/>
      <w:pPr>
        <w:ind w:left="1092" w:hanging="720"/>
      </w:pPr>
      <w:rPr>
        <w:rFonts w:hint="default"/>
      </w:rPr>
    </w:lvl>
    <w:lvl w:ilvl="3">
      <w:start w:val="1"/>
      <w:numFmt w:val="decimal"/>
      <w:lvlText w:val="%1.%2.%3.%4"/>
      <w:lvlJc w:val="left"/>
      <w:pPr>
        <w:ind w:left="1638" w:hanging="1080"/>
      </w:pPr>
      <w:rPr>
        <w:rFonts w:hint="default"/>
      </w:rPr>
    </w:lvl>
    <w:lvl w:ilvl="4">
      <w:start w:val="1"/>
      <w:numFmt w:val="decimal"/>
      <w:lvlText w:val="%1.%2.%3.%4.%5"/>
      <w:lvlJc w:val="left"/>
      <w:pPr>
        <w:ind w:left="1824" w:hanging="1080"/>
      </w:pPr>
      <w:rPr>
        <w:rFonts w:hint="default"/>
      </w:rPr>
    </w:lvl>
    <w:lvl w:ilvl="5">
      <w:start w:val="1"/>
      <w:numFmt w:val="decimal"/>
      <w:lvlText w:val="%1.%2.%3.%4.%5.%6"/>
      <w:lvlJc w:val="left"/>
      <w:pPr>
        <w:ind w:left="2370" w:hanging="1440"/>
      </w:pPr>
      <w:rPr>
        <w:rFonts w:hint="default"/>
      </w:rPr>
    </w:lvl>
    <w:lvl w:ilvl="6">
      <w:start w:val="1"/>
      <w:numFmt w:val="decimal"/>
      <w:lvlText w:val="%1.%2.%3.%4.%5.%6.%7"/>
      <w:lvlJc w:val="left"/>
      <w:pPr>
        <w:ind w:left="2556" w:hanging="1440"/>
      </w:pPr>
      <w:rPr>
        <w:rFonts w:hint="default"/>
      </w:rPr>
    </w:lvl>
    <w:lvl w:ilvl="7">
      <w:start w:val="1"/>
      <w:numFmt w:val="decimal"/>
      <w:lvlText w:val="%1.%2.%3.%4.%5.%6.%7.%8"/>
      <w:lvlJc w:val="left"/>
      <w:pPr>
        <w:ind w:left="3102" w:hanging="1800"/>
      </w:pPr>
      <w:rPr>
        <w:rFonts w:hint="default"/>
      </w:rPr>
    </w:lvl>
    <w:lvl w:ilvl="8">
      <w:start w:val="1"/>
      <w:numFmt w:val="decimal"/>
      <w:lvlText w:val="%1.%2.%3.%4.%5.%6.%7.%8.%9"/>
      <w:lvlJc w:val="left"/>
      <w:pPr>
        <w:ind w:left="3288" w:hanging="1800"/>
      </w:pPr>
      <w:rPr>
        <w:rFonts w:hint="default"/>
      </w:rPr>
    </w:lvl>
  </w:abstractNum>
  <w:abstractNum w:abstractNumId="33" w15:restartNumberingAfterBreak="0">
    <w:nsid w:val="4E88782B"/>
    <w:multiLevelType w:val="hybridMultilevel"/>
    <w:tmpl w:val="C3B44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2321757"/>
    <w:multiLevelType w:val="hybridMultilevel"/>
    <w:tmpl w:val="0D1C51B6"/>
    <w:lvl w:ilvl="0" w:tplc="16204B4C">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5" w15:restartNumberingAfterBreak="0">
    <w:nsid w:val="533434B9"/>
    <w:multiLevelType w:val="hybridMultilevel"/>
    <w:tmpl w:val="93D034E6"/>
    <w:lvl w:ilvl="0" w:tplc="6F60540C">
      <w:start w:val="1"/>
      <w:numFmt w:val="upperLetter"/>
      <w:lvlText w:val="%1."/>
      <w:lvlJc w:val="left"/>
      <w:pPr>
        <w:tabs>
          <w:tab w:val="num" w:pos="1072"/>
        </w:tabs>
        <w:ind w:left="107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A62195"/>
    <w:multiLevelType w:val="hybridMultilevel"/>
    <w:tmpl w:val="26388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9142C86"/>
    <w:multiLevelType w:val="hybridMultilevel"/>
    <w:tmpl w:val="DC4E50C2"/>
    <w:lvl w:ilvl="0" w:tplc="54BE74BC">
      <w:start w:val="1"/>
      <w:numFmt w:val="bullet"/>
      <w:pStyle w:val="DHSecondaryHeadingOne"/>
      <w:lvlText w:val=""/>
      <w:lvlJc w:val="left"/>
      <w:pPr>
        <w:tabs>
          <w:tab w:val="num" w:pos="360"/>
        </w:tabs>
        <w:ind w:left="360" w:hanging="360"/>
      </w:pPr>
      <w:rPr>
        <w:rFonts w:ascii="Symbol" w:hAnsi="Symbol" w:hint="default"/>
        <w:color w:val="00009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C6E3A66"/>
    <w:multiLevelType w:val="hybridMultilevel"/>
    <w:tmpl w:val="A1E6A3A4"/>
    <w:lvl w:ilvl="0" w:tplc="2CF285A2">
      <w:numFmt w:val="bullet"/>
      <w:lvlText w:val="•"/>
      <w:lvlJc w:val="left"/>
      <w:pPr>
        <w:ind w:left="1823" w:hanging="720"/>
      </w:pPr>
      <w:rPr>
        <w:rFonts w:ascii="Arial" w:eastAsiaTheme="minorEastAsia" w:hAnsi="Arial" w:cs="Arial" w:hint="default"/>
      </w:rPr>
    </w:lvl>
    <w:lvl w:ilvl="1" w:tplc="08090003">
      <w:start w:val="1"/>
      <w:numFmt w:val="bullet"/>
      <w:lvlText w:val="o"/>
      <w:lvlJc w:val="left"/>
      <w:pPr>
        <w:ind w:left="2183" w:hanging="360"/>
      </w:pPr>
      <w:rPr>
        <w:rFonts w:ascii="Courier New" w:hAnsi="Courier New" w:cs="Courier New" w:hint="default"/>
      </w:rPr>
    </w:lvl>
    <w:lvl w:ilvl="2" w:tplc="08090005">
      <w:start w:val="1"/>
      <w:numFmt w:val="bullet"/>
      <w:lvlText w:val=""/>
      <w:lvlJc w:val="left"/>
      <w:pPr>
        <w:ind w:left="2903" w:hanging="360"/>
      </w:pPr>
      <w:rPr>
        <w:rFonts w:ascii="Wingdings" w:hAnsi="Wingdings" w:hint="default"/>
      </w:rPr>
    </w:lvl>
    <w:lvl w:ilvl="3" w:tplc="08090001">
      <w:start w:val="1"/>
      <w:numFmt w:val="bullet"/>
      <w:lvlText w:val=""/>
      <w:lvlJc w:val="left"/>
      <w:pPr>
        <w:ind w:left="3623" w:hanging="360"/>
      </w:pPr>
      <w:rPr>
        <w:rFonts w:ascii="Symbol" w:hAnsi="Symbol" w:hint="default"/>
      </w:rPr>
    </w:lvl>
    <w:lvl w:ilvl="4" w:tplc="08090003">
      <w:start w:val="1"/>
      <w:numFmt w:val="bullet"/>
      <w:lvlText w:val="o"/>
      <w:lvlJc w:val="left"/>
      <w:pPr>
        <w:ind w:left="4343" w:hanging="360"/>
      </w:pPr>
      <w:rPr>
        <w:rFonts w:ascii="Courier New" w:hAnsi="Courier New" w:cs="Courier New" w:hint="default"/>
      </w:rPr>
    </w:lvl>
    <w:lvl w:ilvl="5" w:tplc="08090005">
      <w:start w:val="1"/>
      <w:numFmt w:val="bullet"/>
      <w:lvlText w:val=""/>
      <w:lvlJc w:val="left"/>
      <w:pPr>
        <w:ind w:left="5063" w:hanging="360"/>
      </w:pPr>
      <w:rPr>
        <w:rFonts w:ascii="Wingdings" w:hAnsi="Wingdings" w:hint="default"/>
      </w:rPr>
    </w:lvl>
    <w:lvl w:ilvl="6" w:tplc="08090001">
      <w:start w:val="1"/>
      <w:numFmt w:val="bullet"/>
      <w:lvlText w:val=""/>
      <w:lvlJc w:val="left"/>
      <w:pPr>
        <w:ind w:left="5783" w:hanging="360"/>
      </w:pPr>
      <w:rPr>
        <w:rFonts w:ascii="Symbol" w:hAnsi="Symbol" w:hint="default"/>
      </w:rPr>
    </w:lvl>
    <w:lvl w:ilvl="7" w:tplc="08090003">
      <w:start w:val="1"/>
      <w:numFmt w:val="bullet"/>
      <w:lvlText w:val="o"/>
      <w:lvlJc w:val="left"/>
      <w:pPr>
        <w:ind w:left="6503" w:hanging="360"/>
      </w:pPr>
      <w:rPr>
        <w:rFonts w:ascii="Courier New" w:hAnsi="Courier New" w:cs="Courier New" w:hint="default"/>
      </w:rPr>
    </w:lvl>
    <w:lvl w:ilvl="8" w:tplc="08090005">
      <w:start w:val="1"/>
      <w:numFmt w:val="bullet"/>
      <w:lvlText w:val=""/>
      <w:lvlJc w:val="left"/>
      <w:pPr>
        <w:ind w:left="7223" w:hanging="360"/>
      </w:pPr>
      <w:rPr>
        <w:rFonts w:ascii="Wingdings" w:hAnsi="Wingdings" w:hint="default"/>
      </w:rPr>
    </w:lvl>
  </w:abstractNum>
  <w:abstractNum w:abstractNumId="39" w15:restartNumberingAfterBreak="0">
    <w:nsid w:val="5DB41738"/>
    <w:multiLevelType w:val="hybridMultilevel"/>
    <w:tmpl w:val="A52874CA"/>
    <w:lvl w:ilvl="0" w:tplc="2CF285A2">
      <w:numFmt w:val="bullet"/>
      <w:lvlText w:val="•"/>
      <w:lvlJc w:val="left"/>
      <w:pPr>
        <w:ind w:left="1287" w:hanging="720"/>
      </w:pPr>
      <w:rPr>
        <w:rFonts w:ascii="Arial" w:eastAsiaTheme="minorEastAsia"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0" w15:restartNumberingAfterBreak="0">
    <w:nsid w:val="5F2C63F9"/>
    <w:multiLevelType w:val="hybridMultilevel"/>
    <w:tmpl w:val="1408B702"/>
    <w:lvl w:ilvl="0" w:tplc="2CF285A2">
      <w:numFmt w:val="bullet"/>
      <w:lvlText w:val="•"/>
      <w:lvlJc w:val="left"/>
      <w:pPr>
        <w:ind w:left="1848" w:hanging="720"/>
      </w:pPr>
      <w:rPr>
        <w:rFonts w:ascii="Arial" w:eastAsiaTheme="minorEastAsia" w:hAnsi="Arial" w:cs="Aria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41" w15:restartNumberingAfterBreak="0">
    <w:nsid w:val="650C54C2"/>
    <w:multiLevelType w:val="hybridMultilevel"/>
    <w:tmpl w:val="E58CCEBA"/>
    <w:lvl w:ilvl="0" w:tplc="08090001">
      <w:start w:val="1"/>
      <w:numFmt w:val="bullet"/>
      <w:lvlText w:val=""/>
      <w:lvlJc w:val="left"/>
      <w:pPr>
        <w:tabs>
          <w:tab w:val="num" w:pos="1560"/>
        </w:tabs>
        <w:ind w:left="1560" w:hanging="360"/>
      </w:pPr>
      <w:rPr>
        <w:rFonts w:ascii="Symbol" w:hAnsi="Symbol" w:hint="default"/>
      </w:rPr>
    </w:lvl>
    <w:lvl w:ilvl="1" w:tplc="08090003">
      <w:start w:val="1"/>
      <w:numFmt w:val="bullet"/>
      <w:lvlText w:val="o"/>
      <w:lvlJc w:val="left"/>
      <w:pPr>
        <w:tabs>
          <w:tab w:val="num" w:pos="2280"/>
        </w:tabs>
        <w:ind w:left="2280" w:hanging="360"/>
      </w:pPr>
      <w:rPr>
        <w:rFonts w:ascii="Courier New" w:hAnsi="Courier New" w:hint="default"/>
      </w:rPr>
    </w:lvl>
    <w:lvl w:ilvl="2" w:tplc="08090005">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42" w15:restartNumberingAfterBreak="0">
    <w:nsid w:val="672377C7"/>
    <w:multiLevelType w:val="hybridMultilevel"/>
    <w:tmpl w:val="B1A4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63159C"/>
    <w:multiLevelType w:val="hybridMultilevel"/>
    <w:tmpl w:val="C4F20994"/>
    <w:lvl w:ilvl="0" w:tplc="A2AE69C0">
      <w:numFmt w:val="bullet"/>
      <w:lvlText w:val="•"/>
      <w:lvlJc w:val="left"/>
      <w:pPr>
        <w:ind w:left="737" w:hanging="360"/>
      </w:pPr>
      <w:rPr>
        <w:rFonts w:ascii="Arial" w:eastAsia="Times New Roman" w:hAnsi="Arial" w:cs="Times New Roman" w:hint="default"/>
        <w:sz w:val="23"/>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A9B7B55"/>
    <w:multiLevelType w:val="hybridMultilevel"/>
    <w:tmpl w:val="E4E849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FD916E7"/>
    <w:multiLevelType w:val="hybridMultilevel"/>
    <w:tmpl w:val="A8E60314"/>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start w:val="1"/>
      <w:numFmt w:val="bullet"/>
      <w:lvlText w:val=""/>
      <w:lvlJc w:val="left"/>
      <w:pPr>
        <w:ind w:left="3010" w:hanging="360"/>
      </w:pPr>
      <w:rPr>
        <w:rFonts w:ascii="Wingdings" w:hAnsi="Wingdings" w:hint="default"/>
      </w:rPr>
    </w:lvl>
    <w:lvl w:ilvl="3" w:tplc="08090001">
      <w:start w:val="1"/>
      <w:numFmt w:val="bullet"/>
      <w:lvlText w:val=""/>
      <w:lvlJc w:val="left"/>
      <w:pPr>
        <w:ind w:left="3730" w:hanging="360"/>
      </w:pPr>
      <w:rPr>
        <w:rFonts w:ascii="Symbol" w:hAnsi="Symbol" w:hint="default"/>
      </w:rPr>
    </w:lvl>
    <w:lvl w:ilvl="4" w:tplc="08090003">
      <w:start w:val="1"/>
      <w:numFmt w:val="bullet"/>
      <w:lvlText w:val="o"/>
      <w:lvlJc w:val="left"/>
      <w:pPr>
        <w:ind w:left="4450" w:hanging="360"/>
      </w:pPr>
      <w:rPr>
        <w:rFonts w:ascii="Courier New" w:hAnsi="Courier New" w:cs="Courier New" w:hint="default"/>
      </w:rPr>
    </w:lvl>
    <w:lvl w:ilvl="5" w:tplc="08090005">
      <w:start w:val="1"/>
      <w:numFmt w:val="bullet"/>
      <w:lvlText w:val=""/>
      <w:lvlJc w:val="left"/>
      <w:pPr>
        <w:ind w:left="5170" w:hanging="360"/>
      </w:pPr>
      <w:rPr>
        <w:rFonts w:ascii="Wingdings" w:hAnsi="Wingdings" w:hint="default"/>
      </w:rPr>
    </w:lvl>
    <w:lvl w:ilvl="6" w:tplc="08090001">
      <w:start w:val="1"/>
      <w:numFmt w:val="bullet"/>
      <w:lvlText w:val=""/>
      <w:lvlJc w:val="left"/>
      <w:pPr>
        <w:ind w:left="5890" w:hanging="360"/>
      </w:pPr>
      <w:rPr>
        <w:rFonts w:ascii="Symbol" w:hAnsi="Symbol" w:hint="default"/>
      </w:rPr>
    </w:lvl>
    <w:lvl w:ilvl="7" w:tplc="08090003">
      <w:start w:val="1"/>
      <w:numFmt w:val="bullet"/>
      <w:lvlText w:val="o"/>
      <w:lvlJc w:val="left"/>
      <w:pPr>
        <w:ind w:left="6610" w:hanging="360"/>
      </w:pPr>
      <w:rPr>
        <w:rFonts w:ascii="Courier New" w:hAnsi="Courier New" w:cs="Courier New" w:hint="default"/>
      </w:rPr>
    </w:lvl>
    <w:lvl w:ilvl="8" w:tplc="08090005">
      <w:start w:val="1"/>
      <w:numFmt w:val="bullet"/>
      <w:lvlText w:val=""/>
      <w:lvlJc w:val="left"/>
      <w:pPr>
        <w:ind w:left="7330" w:hanging="360"/>
      </w:pPr>
      <w:rPr>
        <w:rFonts w:ascii="Wingdings" w:hAnsi="Wingdings" w:hint="default"/>
      </w:rPr>
    </w:lvl>
  </w:abstractNum>
  <w:abstractNum w:abstractNumId="46" w15:restartNumberingAfterBreak="0">
    <w:nsid w:val="70A6607D"/>
    <w:multiLevelType w:val="hybridMultilevel"/>
    <w:tmpl w:val="76365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3404AE"/>
    <w:multiLevelType w:val="multilevel"/>
    <w:tmpl w:val="8A3A7C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A73FA3"/>
    <w:multiLevelType w:val="hybridMultilevel"/>
    <w:tmpl w:val="29A2A7F8"/>
    <w:lvl w:ilvl="0" w:tplc="08090001">
      <w:start w:val="1"/>
      <w:numFmt w:val="bullet"/>
      <w:pStyle w:val="BulletMOI"/>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5633431"/>
    <w:multiLevelType w:val="multilevel"/>
    <w:tmpl w:val="D5B86D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84B2D77"/>
    <w:multiLevelType w:val="hybridMultilevel"/>
    <w:tmpl w:val="EB36F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78A11B25"/>
    <w:multiLevelType w:val="hybridMultilevel"/>
    <w:tmpl w:val="7C9ABFDA"/>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start w:val="1"/>
      <w:numFmt w:val="bullet"/>
      <w:lvlText w:val=""/>
      <w:lvlJc w:val="left"/>
      <w:pPr>
        <w:ind w:left="2947" w:hanging="360"/>
      </w:pPr>
      <w:rPr>
        <w:rFonts w:ascii="Symbol" w:hAnsi="Symbol" w:hint="default"/>
      </w:rPr>
    </w:lvl>
    <w:lvl w:ilvl="4" w:tplc="08090003">
      <w:start w:val="1"/>
      <w:numFmt w:val="bullet"/>
      <w:lvlText w:val="o"/>
      <w:lvlJc w:val="left"/>
      <w:pPr>
        <w:ind w:left="3667" w:hanging="360"/>
      </w:pPr>
      <w:rPr>
        <w:rFonts w:ascii="Courier New" w:hAnsi="Courier New" w:cs="Courier New" w:hint="default"/>
      </w:rPr>
    </w:lvl>
    <w:lvl w:ilvl="5" w:tplc="08090005">
      <w:start w:val="1"/>
      <w:numFmt w:val="bullet"/>
      <w:lvlText w:val=""/>
      <w:lvlJc w:val="left"/>
      <w:pPr>
        <w:ind w:left="4387" w:hanging="360"/>
      </w:pPr>
      <w:rPr>
        <w:rFonts w:ascii="Wingdings" w:hAnsi="Wingdings" w:hint="default"/>
      </w:rPr>
    </w:lvl>
    <w:lvl w:ilvl="6" w:tplc="08090001">
      <w:start w:val="1"/>
      <w:numFmt w:val="bullet"/>
      <w:lvlText w:val=""/>
      <w:lvlJc w:val="left"/>
      <w:pPr>
        <w:ind w:left="5107" w:hanging="360"/>
      </w:pPr>
      <w:rPr>
        <w:rFonts w:ascii="Symbol" w:hAnsi="Symbol" w:hint="default"/>
      </w:rPr>
    </w:lvl>
    <w:lvl w:ilvl="7" w:tplc="08090003">
      <w:start w:val="1"/>
      <w:numFmt w:val="bullet"/>
      <w:lvlText w:val="o"/>
      <w:lvlJc w:val="left"/>
      <w:pPr>
        <w:ind w:left="5827" w:hanging="360"/>
      </w:pPr>
      <w:rPr>
        <w:rFonts w:ascii="Courier New" w:hAnsi="Courier New" w:cs="Courier New" w:hint="default"/>
      </w:rPr>
    </w:lvl>
    <w:lvl w:ilvl="8" w:tplc="08090005">
      <w:start w:val="1"/>
      <w:numFmt w:val="bullet"/>
      <w:lvlText w:val=""/>
      <w:lvlJc w:val="left"/>
      <w:pPr>
        <w:ind w:left="6547" w:hanging="360"/>
      </w:pPr>
      <w:rPr>
        <w:rFonts w:ascii="Wingdings" w:hAnsi="Wingdings" w:hint="default"/>
      </w:rPr>
    </w:lvl>
  </w:abstractNum>
  <w:abstractNum w:abstractNumId="52" w15:restartNumberingAfterBreak="0">
    <w:nsid w:val="78CF7B9F"/>
    <w:multiLevelType w:val="hybridMultilevel"/>
    <w:tmpl w:val="CF30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16523187">
    <w:abstractNumId w:val="37"/>
  </w:num>
  <w:num w:numId="2" w16cid:durableId="1034573045">
    <w:abstractNumId w:val="1"/>
  </w:num>
  <w:num w:numId="3" w16cid:durableId="127479639">
    <w:abstractNumId w:val="21"/>
  </w:num>
  <w:num w:numId="4" w16cid:durableId="97676647">
    <w:abstractNumId w:val="44"/>
  </w:num>
  <w:num w:numId="5" w16cid:durableId="1619333359">
    <w:abstractNumId w:val="6"/>
  </w:num>
  <w:num w:numId="6" w16cid:durableId="1467046713">
    <w:abstractNumId w:val="4"/>
  </w:num>
  <w:num w:numId="7" w16cid:durableId="190917516">
    <w:abstractNumId w:val="17"/>
  </w:num>
  <w:num w:numId="8" w16cid:durableId="1836416806">
    <w:abstractNumId w:val="22"/>
  </w:num>
  <w:num w:numId="9" w16cid:durableId="2000576447">
    <w:abstractNumId w:val="29"/>
  </w:num>
  <w:num w:numId="10" w16cid:durableId="616528511">
    <w:abstractNumId w:val="35"/>
  </w:num>
  <w:num w:numId="11" w16cid:durableId="370693879">
    <w:abstractNumId w:val="27"/>
  </w:num>
  <w:num w:numId="12" w16cid:durableId="751856209">
    <w:abstractNumId w:val="50"/>
  </w:num>
  <w:num w:numId="13" w16cid:durableId="1580098973">
    <w:abstractNumId w:val="15"/>
  </w:num>
  <w:num w:numId="14" w16cid:durableId="105972113">
    <w:abstractNumId w:val="36"/>
  </w:num>
  <w:num w:numId="15" w16cid:durableId="1317344995">
    <w:abstractNumId w:val="14"/>
  </w:num>
  <w:num w:numId="16" w16cid:durableId="1774014334">
    <w:abstractNumId w:val="16"/>
    <w:lvlOverride w:ilvl="0">
      <w:lvl w:ilvl="0">
        <w:start w:val="1"/>
        <w:numFmt w:val="decimal"/>
        <w:lvlText w:val="%1"/>
        <w:lvlJc w:val="left"/>
        <w:pPr>
          <w:ind w:left="851" w:hanging="851"/>
        </w:pPr>
        <w:rPr>
          <w:rFonts w:hint="default"/>
          <w:color w:val="C0504D" w:themeColor="accent2"/>
          <w:sz w:val="28"/>
          <w:szCs w:val="28"/>
        </w:rPr>
      </w:lvl>
    </w:lvlOverride>
    <w:lvlOverride w:ilvl="1">
      <w:lvl w:ilvl="1">
        <w:start w:val="1"/>
        <w:numFmt w:val="decimal"/>
        <w:pStyle w:val="TGparagraphs"/>
        <w:lvlText w:val="%1.%2"/>
        <w:lvlJc w:val="left"/>
        <w:pPr>
          <w:ind w:left="851" w:hanging="851"/>
        </w:pPr>
        <w:rPr>
          <w:rFonts w:hint="default"/>
          <w:b w:val="0"/>
          <w:i w:val="0"/>
          <w:color w:val="auto"/>
          <w:sz w:val="24"/>
          <w:szCs w:val="24"/>
        </w:rPr>
      </w:lvl>
    </w:lvlOverride>
    <w:lvlOverride w:ilvl="2">
      <w:lvl w:ilvl="2">
        <w:start w:val="1"/>
        <w:numFmt w:val="bullet"/>
        <w:lvlText w:val=""/>
        <w:lvlJc w:val="left"/>
        <w:pPr>
          <w:ind w:left="1531" w:hanging="397"/>
        </w:pPr>
        <w:rPr>
          <w:rFonts w:ascii="Symbol" w:hAnsi="Symbol"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302271693">
    <w:abstractNumId w:val="50"/>
  </w:num>
  <w:num w:numId="18" w16cid:durableId="779423103">
    <w:abstractNumId w:val="31"/>
  </w:num>
  <w:num w:numId="19" w16cid:durableId="1046635680">
    <w:abstractNumId w:val="49"/>
  </w:num>
  <w:num w:numId="20" w16cid:durableId="421613499">
    <w:abstractNumId w:val="41"/>
  </w:num>
  <w:num w:numId="21" w16cid:durableId="299961762">
    <w:abstractNumId w:val="8"/>
  </w:num>
  <w:num w:numId="22" w16cid:durableId="914165528">
    <w:abstractNumId w:val="48"/>
  </w:num>
  <w:num w:numId="23" w16cid:durableId="850341431">
    <w:abstractNumId w:val="47"/>
  </w:num>
  <w:num w:numId="24" w16cid:durableId="774061146">
    <w:abstractNumId w:val="34"/>
  </w:num>
  <w:num w:numId="25" w16cid:durableId="93088265">
    <w:abstractNumId w:val="46"/>
  </w:num>
  <w:num w:numId="26" w16cid:durableId="841286972">
    <w:abstractNumId w:val="13"/>
  </w:num>
  <w:num w:numId="27" w16cid:durableId="2095393966">
    <w:abstractNumId w:val="39"/>
  </w:num>
  <w:num w:numId="28" w16cid:durableId="1304579347">
    <w:abstractNumId w:val="28"/>
  </w:num>
  <w:num w:numId="29" w16cid:durableId="329870694">
    <w:abstractNumId w:val="40"/>
  </w:num>
  <w:num w:numId="30" w16cid:durableId="1011681205">
    <w:abstractNumId w:val="32"/>
  </w:num>
  <w:num w:numId="31" w16cid:durableId="1293629932">
    <w:abstractNumId w:val="51"/>
  </w:num>
  <w:num w:numId="32" w16cid:durableId="1688365039">
    <w:abstractNumId w:val="7"/>
  </w:num>
  <w:num w:numId="33" w16cid:durableId="138037996">
    <w:abstractNumId w:val="26"/>
  </w:num>
  <w:num w:numId="34" w16cid:durableId="1997489091">
    <w:abstractNumId w:val="23"/>
  </w:num>
  <w:num w:numId="35" w16cid:durableId="1300264468">
    <w:abstractNumId w:val="25"/>
  </w:num>
  <w:num w:numId="36" w16cid:durableId="981815618">
    <w:abstractNumId w:val="20"/>
  </w:num>
  <w:num w:numId="37" w16cid:durableId="642975141">
    <w:abstractNumId w:val="19"/>
  </w:num>
  <w:num w:numId="38" w16cid:durableId="949047147">
    <w:abstractNumId w:val="43"/>
  </w:num>
  <w:num w:numId="39" w16cid:durableId="188766600">
    <w:abstractNumId w:val="11"/>
  </w:num>
  <w:num w:numId="40" w16cid:durableId="180970997">
    <w:abstractNumId w:val="10"/>
  </w:num>
  <w:num w:numId="41" w16cid:durableId="910847779">
    <w:abstractNumId w:val="24"/>
  </w:num>
  <w:num w:numId="42" w16cid:durableId="1831749461">
    <w:abstractNumId w:val="52"/>
  </w:num>
  <w:num w:numId="43" w16cid:durableId="1377461343">
    <w:abstractNumId w:val="0"/>
  </w:num>
  <w:num w:numId="44" w16cid:durableId="1586258019">
    <w:abstractNumId w:val="3"/>
  </w:num>
  <w:num w:numId="45" w16cid:durableId="2022513613">
    <w:abstractNumId w:val="18"/>
  </w:num>
  <w:num w:numId="46" w16cid:durableId="1284578741">
    <w:abstractNumId w:val="9"/>
  </w:num>
  <w:num w:numId="47" w16cid:durableId="1617979617">
    <w:abstractNumId w:val="30"/>
  </w:num>
  <w:num w:numId="48" w16cid:durableId="1187020444">
    <w:abstractNumId w:val="42"/>
  </w:num>
  <w:num w:numId="49" w16cid:durableId="2139062219">
    <w:abstractNumId w:val="5"/>
  </w:num>
  <w:num w:numId="50" w16cid:durableId="1590197228">
    <w:abstractNumId w:val="2"/>
  </w:num>
  <w:num w:numId="51" w16cid:durableId="1622151895">
    <w:abstractNumId w:val="38"/>
  </w:num>
  <w:num w:numId="52" w16cid:durableId="2142840889">
    <w:abstractNumId w:val="45"/>
  </w:num>
  <w:num w:numId="53" w16cid:durableId="1541360687">
    <w:abstractNumId w:val="12"/>
  </w:num>
  <w:num w:numId="54" w16cid:durableId="1461875732">
    <w:abstractNumId w:val="31"/>
  </w:num>
  <w:num w:numId="55" w16cid:durableId="1663303">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8"/>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8C3"/>
    <w:rsid w:val="0000093D"/>
    <w:rsid w:val="00003021"/>
    <w:rsid w:val="00003934"/>
    <w:rsid w:val="000058A3"/>
    <w:rsid w:val="0000597D"/>
    <w:rsid w:val="00006052"/>
    <w:rsid w:val="00006687"/>
    <w:rsid w:val="000068FA"/>
    <w:rsid w:val="00010053"/>
    <w:rsid w:val="00011797"/>
    <w:rsid w:val="00012203"/>
    <w:rsid w:val="00012257"/>
    <w:rsid w:val="000135B0"/>
    <w:rsid w:val="000138F0"/>
    <w:rsid w:val="0001417B"/>
    <w:rsid w:val="00014C56"/>
    <w:rsid w:val="00015292"/>
    <w:rsid w:val="000153C5"/>
    <w:rsid w:val="00015432"/>
    <w:rsid w:val="00015676"/>
    <w:rsid w:val="00017428"/>
    <w:rsid w:val="00017F12"/>
    <w:rsid w:val="0002079D"/>
    <w:rsid w:val="00021F57"/>
    <w:rsid w:val="000220A9"/>
    <w:rsid w:val="00022B84"/>
    <w:rsid w:val="00023821"/>
    <w:rsid w:val="000248B2"/>
    <w:rsid w:val="00024C1F"/>
    <w:rsid w:val="00025933"/>
    <w:rsid w:val="00025E91"/>
    <w:rsid w:val="00026753"/>
    <w:rsid w:val="00026F56"/>
    <w:rsid w:val="0002762E"/>
    <w:rsid w:val="00031378"/>
    <w:rsid w:val="000315EA"/>
    <w:rsid w:val="000320CE"/>
    <w:rsid w:val="00034588"/>
    <w:rsid w:val="000352D5"/>
    <w:rsid w:val="00036424"/>
    <w:rsid w:val="00036527"/>
    <w:rsid w:val="00036F0B"/>
    <w:rsid w:val="00037397"/>
    <w:rsid w:val="0003778F"/>
    <w:rsid w:val="000408F3"/>
    <w:rsid w:val="00041760"/>
    <w:rsid w:val="00041AFE"/>
    <w:rsid w:val="00041C53"/>
    <w:rsid w:val="0004207E"/>
    <w:rsid w:val="00042282"/>
    <w:rsid w:val="00042B2E"/>
    <w:rsid w:val="00043104"/>
    <w:rsid w:val="0004407B"/>
    <w:rsid w:val="000440A0"/>
    <w:rsid w:val="000445D8"/>
    <w:rsid w:val="0004463B"/>
    <w:rsid w:val="00044A9C"/>
    <w:rsid w:val="00044B01"/>
    <w:rsid w:val="00045028"/>
    <w:rsid w:val="00045AF4"/>
    <w:rsid w:val="00046225"/>
    <w:rsid w:val="00046965"/>
    <w:rsid w:val="0004727F"/>
    <w:rsid w:val="00047C4C"/>
    <w:rsid w:val="0005221F"/>
    <w:rsid w:val="00052BD4"/>
    <w:rsid w:val="000552B7"/>
    <w:rsid w:val="00055CD8"/>
    <w:rsid w:val="00056F52"/>
    <w:rsid w:val="000576E3"/>
    <w:rsid w:val="00060E3E"/>
    <w:rsid w:val="0006130A"/>
    <w:rsid w:val="0006155A"/>
    <w:rsid w:val="00062FF0"/>
    <w:rsid w:val="000638F0"/>
    <w:rsid w:val="000644B9"/>
    <w:rsid w:val="00064830"/>
    <w:rsid w:val="000659E9"/>
    <w:rsid w:val="000663BE"/>
    <w:rsid w:val="000663E5"/>
    <w:rsid w:val="000664E3"/>
    <w:rsid w:val="0007012A"/>
    <w:rsid w:val="000702E1"/>
    <w:rsid w:val="000702E7"/>
    <w:rsid w:val="000705C1"/>
    <w:rsid w:val="00070CD3"/>
    <w:rsid w:val="00071082"/>
    <w:rsid w:val="00073F09"/>
    <w:rsid w:val="000748CB"/>
    <w:rsid w:val="00074C88"/>
    <w:rsid w:val="0007671A"/>
    <w:rsid w:val="00076944"/>
    <w:rsid w:val="0007751D"/>
    <w:rsid w:val="000815FB"/>
    <w:rsid w:val="00082293"/>
    <w:rsid w:val="00082C8B"/>
    <w:rsid w:val="00084259"/>
    <w:rsid w:val="00085D63"/>
    <w:rsid w:val="00086737"/>
    <w:rsid w:val="00086970"/>
    <w:rsid w:val="00090E6D"/>
    <w:rsid w:val="000929B6"/>
    <w:rsid w:val="00092DBB"/>
    <w:rsid w:val="00093674"/>
    <w:rsid w:val="000937DD"/>
    <w:rsid w:val="000939B9"/>
    <w:rsid w:val="00094231"/>
    <w:rsid w:val="00096109"/>
    <w:rsid w:val="000961D3"/>
    <w:rsid w:val="0009657F"/>
    <w:rsid w:val="000A006C"/>
    <w:rsid w:val="000A045E"/>
    <w:rsid w:val="000A2D1C"/>
    <w:rsid w:val="000A4638"/>
    <w:rsid w:val="000A5766"/>
    <w:rsid w:val="000A5AB9"/>
    <w:rsid w:val="000A5DB1"/>
    <w:rsid w:val="000A72CF"/>
    <w:rsid w:val="000B0829"/>
    <w:rsid w:val="000B2568"/>
    <w:rsid w:val="000B2DE4"/>
    <w:rsid w:val="000B328E"/>
    <w:rsid w:val="000B4136"/>
    <w:rsid w:val="000B4ADD"/>
    <w:rsid w:val="000B4B50"/>
    <w:rsid w:val="000B66F1"/>
    <w:rsid w:val="000B6AF5"/>
    <w:rsid w:val="000B7A9F"/>
    <w:rsid w:val="000C0855"/>
    <w:rsid w:val="000C25BE"/>
    <w:rsid w:val="000C3423"/>
    <w:rsid w:val="000C5312"/>
    <w:rsid w:val="000C557B"/>
    <w:rsid w:val="000C69E3"/>
    <w:rsid w:val="000C6A73"/>
    <w:rsid w:val="000C7216"/>
    <w:rsid w:val="000D0174"/>
    <w:rsid w:val="000D023A"/>
    <w:rsid w:val="000D0976"/>
    <w:rsid w:val="000D0BB4"/>
    <w:rsid w:val="000D0D81"/>
    <w:rsid w:val="000D10A9"/>
    <w:rsid w:val="000D14B2"/>
    <w:rsid w:val="000D1764"/>
    <w:rsid w:val="000D2E92"/>
    <w:rsid w:val="000D31EE"/>
    <w:rsid w:val="000D54F2"/>
    <w:rsid w:val="000D597E"/>
    <w:rsid w:val="000E1364"/>
    <w:rsid w:val="000E1F02"/>
    <w:rsid w:val="000E3586"/>
    <w:rsid w:val="000E5E4F"/>
    <w:rsid w:val="000E5FE4"/>
    <w:rsid w:val="000E7285"/>
    <w:rsid w:val="000E755B"/>
    <w:rsid w:val="000E791A"/>
    <w:rsid w:val="000E7DF0"/>
    <w:rsid w:val="000E7E65"/>
    <w:rsid w:val="000F0AD4"/>
    <w:rsid w:val="000F1928"/>
    <w:rsid w:val="000F267F"/>
    <w:rsid w:val="000F2BD6"/>
    <w:rsid w:val="000F3431"/>
    <w:rsid w:val="000F3A22"/>
    <w:rsid w:val="000F3BE3"/>
    <w:rsid w:val="000F45EF"/>
    <w:rsid w:val="000F4773"/>
    <w:rsid w:val="000F4A2E"/>
    <w:rsid w:val="000F62E1"/>
    <w:rsid w:val="000F719F"/>
    <w:rsid w:val="000F73AB"/>
    <w:rsid w:val="000F7D3C"/>
    <w:rsid w:val="0010025C"/>
    <w:rsid w:val="001008C5"/>
    <w:rsid w:val="0010251E"/>
    <w:rsid w:val="00102633"/>
    <w:rsid w:val="001027C6"/>
    <w:rsid w:val="00102A2F"/>
    <w:rsid w:val="00104035"/>
    <w:rsid w:val="001041BD"/>
    <w:rsid w:val="00104240"/>
    <w:rsid w:val="001066AB"/>
    <w:rsid w:val="00106879"/>
    <w:rsid w:val="00107C0D"/>
    <w:rsid w:val="001104AB"/>
    <w:rsid w:val="00111475"/>
    <w:rsid w:val="00111A89"/>
    <w:rsid w:val="00111B38"/>
    <w:rsid w:val="0011209E"/>
    <w:rsid w:val="001124ED"/>
    <w:rsid w:val="00112616"/>
    <w:rsid w:val="00114385"/>
    <w:rsid w:val="001146EE"/>
    <w:rsid w:val="0011569A"/>
    <w:rsid w:val="00115BB6"/>
    <w:rsid w:val="001162EB"/>
    <w:rsid w:val="001163E3"/>
    <w:rsid w:val="00116415"/>
    <w:rsid w:val="00116B31"/>
    <w:rsid w:val="00116FB6"/>
    <w:rsid w:val="001171CF"/>
    <w:rsid w:val="00117501"/>
    <w:rsid w:val="00117656"/>
    <w:rsid w:val="00117F64"/>
    <w:rsid w:val="001233FA"/>
    <w:rsid w:val="001238F9"/>
    <w:rsid w:val="00123FD9"/>
    <w:rsid w:val="00124089"/>
    <w:rsid w:val="00124879"/>
    <w:rsid w:val="00126839"/>
    <w:rsid w:val="00127711"/>
    <w:rsid w:val="001335A7"/>
    <w:rsid w:val="001337F5"/>
    <w:rsid w:val="001345D6"/>
    <w:rsid w:val="00134C16"/>
    <w:rsid w:val="00134DE7"/>
    <w:rsid w:val="001350BB"/>
    <w:rsid w:val="00136D7F"/>
    <w:rsid w:val="001370B9"/>
    <w:rsid w:val="00137789"/>
    <w:rsid w:val="00140015"/>
    <w:rsid w:val="001422A8"/>
    <w:rsid w:val="00142DD7"/>
    <w:rsid w:val="0014314D"/>
    <w:rsid w:val="00143AC7"/>
    <w:rsid w:val="00144BE8"/>
    <w:rsid w:val="0014608B"/>
    <w:rsid w:val="00146548"/>
    <w:rsid w:val="00146AA5"/>
    <w:rsid w:val="00147CA2"/>
    <w:rsid w:val="00150F92"/>
    <w:rsid w:val="00151835"/>
    <w:rsid w:val="001519B4"/>
    <w:rsid w:val="00151FCD"/>
    <w:rsid w:val="00153EF4"/>
    <w:rsid w:val="00156E33"/>
    <w:rsid w:val="00157120"/>
    <w:rsid w:val="00157693"/>
    <w:rsid w:val="00157886"/>
    <w:rsid w:val="00161676"/>
    <w:rsid w:val="00161EF6"/>
    <w:rsid w:val="0016211A"/>
    <w:rsid w:val="001633C6"/>
    <w:rsid w:val="00163A85"/>
    <w:rsid w:val="0016400C"/>
    <w:rsid w:val="00164137"/>
    <w:rsid w:val="00164D08"/>
    <w:rsid w:val="00164E47"/>
    <w:rsid w:val="00165D77"/>
    <w:rsid w:val="00165EEA"/>
    <w:rsid w:val="00166E9C"/>
    <w:rsid w:val="0017017B"/>
    <w:rsid w:val="001709FC"/>
    <w:rsid w:val="00171C9F"/>
    <w:rsid w:val="001720A7"/>
    <w:rsid w:val="00172F1A"/>
    <w:rsid w:val="00173D60"/>
    <w:rsid w:val="001740FC"/>
    <w:rsid w:val="0017446C"/>
    <w:rsid w:val="001754B0"/>
    <w:rsid w:val="00175818"/>
    <w:rsid w:val="00177C45"/>
    <w:rsid w:val="00177FFB"/>
    <w:rsid w:val="00180202"/>
    <w:rsid w:val="00180224"/>
    <w:rsid w:val="001810B5"/>
    <w:rsid w:val="001812CB"/>
    <w:rsid w:val="00182B5E"/>
    <w:rsid w:val="00183369"/>
    <w:rsid w:val="001837B1"/>
    <w:rsid w:val="0018566B"/>
    <w:rsid w:val="00185F83"/>
    <w:rsid w:val="00187EA3"/>
    <w:rsid w:val="00190934"/>
    <w:rsid w:val="00191115"/>
    <w:rsid w:val="00191170"/>
    <w:rsid w:val="00191FF5"/>
    <w:rsid w:val="001923B6"/>
    <w:rsid w:val="00193A70"/>
    <w:rsid w:val="0019400C"/>
    <w:rsid w:val="00194E19"/>
    <w:rsid w:val="00195267"/>
    <w:rsid w:val="00195CAF"/>
    <w:rsid w:val="00196333"/>
    <w:rsid w:val="00196BB2"/>
    <w:rsid w:val="00196C53"/>
    <w:rsid w:val="00196ED6"/>
    <w:rsid w:val="00197521"/>
    <w:rsid w:val="00197FDC"/>
    <w:rsid w:val="001A020A"/>
    <w:rsid w:val="001A07A1"/>
    <w:rsid w:val="001A1B78"/>
    <w:rsid w:val="001A1FE3"/>
    <w:rsid w:val="001A2493"/>
    <w:rsid w:val="001A2964"/>
    <w:rsid w:val="001A38F5"/>
    <w:rsid w:val="001A4091"/>
    <w:rsid w:val="001A6AC7"/>
    <w:rsid w:val="001A6B1F"/>
    <w:rsid w:val="001A76A9"/>
    <w:rsid w:val="001A7CDF"/>
    <w:rsid w:val="001B0BC4"/>
    <w:rsid w:val="001B234F"/>
    <w:rsid w:val="001B27BC"/>
    <w:rsid w:val="001B33C0"/>
    <w:rsid w:val="001B375C"/>
    <w:rsid w:val="001B3CB1"/>
    <w:rsid w:val="001B4295"/>
    <w:rsid w:val="001B560F"/>
    <w:rsid w:val="001B621F"/>
    <w:rsid w:val="001C00D7"/>
    <w:rsid w:val="001C0629"/>
    <w:rsid w:val="001C0D04"/>
    <w:rsid w:val="001C0F5E"/>
    <w:rsid w:val="001C1E89"/>
    <w:rsid w:val="001C2243"/>
    <w:rsid w:val="001C2C32"/>
    <w:rsid w:val="001C3013"/>
    <w:rsid w:val="001C3555"/>
    <w:rsid w:val="001C3C71"/>
    <w:rsid w:val="001C45D5"/>
    <w:rsid w:val="001C4FED"/>
    <w:rsid w:val="001C51FA"/>
    <w:rsid w:val="001C5BB1"/>
    <w:rsid w:val="001C6935"/>
    <w:rsid w:val="001C7246"/>
    <w:rsid w:val="001C7AE4"/>
    <w:rsid w:val="001D0534"/>
    <w:rsid w:val="001D0702"/>
    <w:rsid w:val="001D0C60"/>
    <w:rsid w:val="001D1A4F"/>
    <w:rsid w:val="001D26F3"/>
    <w:rsid w:val="001D29A9"/>
    <w:rsid w:val="001D2AEB"/>
    <w:rsid w:val="001D34AF"/>
    <w:rsid w:val="001D37BF"/>
    <w:rsid w:val="001D3C16"/>
    <w:rsid w:val="001D3CEE"/>
    <w:rsid w:val="001D3FD6"/>
    <w:rsid w:val="001D5393"/>
    <w:rsid w:val="001D5970"/>
    <w:rsid w:val="001D689B"/>
    <w:rsid w:val="001D6F38"/>
    <w:rsid w:val="001D7FBE"/>
    <w:rsid w:val="001E009A"/>
    <w:rsid w:val="001E08DA"/>
    <w:rsid w:val="001E090A"/>
    <w:rsid w:val="001E0CA5"/>
    <w:rsid w:val="001E0E78"/>
    <w:rsid w:val="001E1182"/>
    <w:rsid w:val="001E17CB"/>
    <w:rsid w:val="001E2687"/>
    <w:rsid w:val="001E2922"/>
    <w:rsid w:val="001E297D"/>
    <w:rsid w:val="001E2D9E"/>
    <w:rsid w:val="001E30C6"/>
    <w:rsid w:val="001E39ED"/>
    <w:rsid w:val="001E558D"/>
    <w:rsid w:val="001E5B91"/>
    <w:rsid w:val="001F07CB"/>
    <w:rsid w:val="001F2726"/>
    <w:rsid w:val="001F38EB"/>
    <w:rsid w:val="001F3DB4"/>
    <w:rsid w:val="001F3FCE"/>
    <w:rsid w:val="001F42E2"/>
    <w:rsid w:val="001F44F1"/>
    <w:rsid w:val="001F4FCF"/>
    <w:rsid w:val="001F62D6"/>
    <w:rsid w:val="001F7587"/>
    <w:rsid w:val="0020019E"/>
    <w:rsid w:val="0020280D"/>
    <w:rsid w:val="00202B9D"/>
    <w:rsid w:val="00203F2A"/>
    <w:rsid w:val="00204629"/>
    <w:rsid w:val="00204766"/>
    <w:rsid w:val="0020483F"/>
    <w:rsid w:val="002049DC"/>
    <w:rsid w:val="002054A8"/>
    <w:rsid w:val="00205F96"/>
    <w:rsid w:val="00211C26"/>
    <w:rsid w:val="0021310E"/>
    <w:rsid w:val="002145E0"/>
    <w:rsid w:val="002154E2"/>
    <w:rsid w:val="002159A9"/>
    <w:rsid w:val="002210BB"/>
    <w:rsid w:val="00222CFC"/>
    <w:rsid w:val="00223B07"/>
    <w:rsid w:val="00225107"/>
    <w:rsid w:val="002258B9"/>
    <w:rsid w:val="002269DC"/>
    <w:rsid w:val="002278CF"/>
    <w:rsid w:val="00227B48"/>
    <w:rsid w:val="00227C75"/>
    <w:rsid w:val="00230D91"/>
    <w:rsid w:val="00230E4F"/>
    <w:rsid w:val="00232215"/>
    <w:rsid w:val="002328BC"/>
    <w:rsid w:val="00233197"/>
    <w:rsid w:val="00233327"/>
    <w:rsid w:val="00233471"/>
    <w:rsid w:val="002340DD"/>
    <w:rsid w:val="0023474D"/>
    <w:rsid w:val="00234C1F"/>
    <w:rsid w:val="00235E7F"/>
    <w:rsid w:val="00235FD1"/>
    <w:rsid w:val="002403E6"/>
    <w:rsid w:val="00243E05"/>
    <w:rsid w:val="00244037"/>
    <w:rsid w:val="00247D3C"/>
    <w:rsid w:val="00250567"/>
    <w:rsid w:val="00251453"/>
    <w:rsid w:val="00253604"/>
    <w:rsid w:val="002542FB"/>
    <w:rsid w:val="00255297"/>
    <w:rsid w:val="002569BB"/>
    <w:rsid w:val="00256C7C"/>
    <w:rsid w:val="002578F8"/>
    <w:rsid w:val="002603F0"/>
    <w:rsid w:val="00260B56"/>
    <w:rsid w:val="0026186A"/>
    <w:rsid w:val="00261B1C"/>
    <w:rsid w:val="002624A7"/>
    <w:rsid w:val="00262F0A"/>
    <w:rsid w:val="00263198"/>
    <w:rsid w:val="00263A41"/>
    <w:rsid w:val="00264138"/>
    <w:rsid w:val="002645F3"/>
    <w:rsid w:val="00264D2A"/>
    <w:rsid w:val="002651FC"/>
    <w:rsid w:val="00267CF0"/>
    <w:rsid w:val="00270192"/>
    <w:rsid w:val="002708A4"/>
    <w:rsid w:val="00272AB0"/>
    <w:rsid w:val="00272B0F"/>
    <w:rsid w:val="0027317E"/>
    <w:rsid w:val="0027414A"/>
    <w:rsid w:val="00274A65"/>
    <w:rsid w:val="00274E6C"/>
    <w:rsid w:val="00274EC8"/>
    <w:rsid w:val="00275181"/>
    <w:rsid w:val="0027561A"/>
    <w:rsid w:val="00275827"/>
    <w:rsid w:val="00276BA7"/>
    <w:rsid w:val="00276EBA"/>
    <w:rsid w:val="0028052D"/>
    <w:rsid w:val="00282942"/>
    <w:rsid w:val="00282E36"/>
    <w:rsid w:val="00283036"/>
    <w:rsid w:val="0028305E"/>
    <w:rsid w:val="0028317F"/>
    <w:rsid w:val="00286822"/>
    <w:rsid w:val="00291291"/>
    <w:rsid w:val="002915F7"/>
    <w:rsid w:val="00291843"/>
    <w:rsid w:val="00292D5B"/>
    <w:rsid w:val="00293DFC"/>
    <w:rsid w:val="00293E25"/>
    <w:rsid w:val="002945EF"/>
    <w:rsid w:val="00294A49"/>
    <w:rsid w:val="00296496"/>
    <w:rsid w:val="0029688E"/>
    <w:rsid w:val="00296A41"/>
    <w:rsid w:val="00297DB3"/>
    <w:rsid w:val="002A2095"/>
    <w:rsid w:val="002A2F6A"/>
    <w:rsid w:val="002A3B6B"/>
    <w:rsid w:val="002A3B6D"/>
    <w:rsid w:val="002A3D88"/>
    <w:rsid w:val="002A4A11"/>
    <w:rsid w:val="002A4D26"/>
    <w:rsid w:val="002A575B"/>
    <w:rsid w:val="002A6346"/>
    <w:rsid w:val="002A6400"/>
    <w:rsid w:val="002A6A86"/>
    <w:rsid w:val="002A73E3"/>
    <w:rsid w:val="002B035E"/>
    <w:rsid w:val="002B0379"/>
    <w:rsid w:val="002B0761"/>
    <w:rsid w:val="002B10DD"/>
    <w:rsid w:val="002B2572"/>
    <w:rsid w:val="002B2787"/>
    <w:rsid w:val="002B28A5"/>
    <w:rsid w:val="002B2AF4"/>
    <w:rsid w:val="002B50F5"/>
    <w:rsid w:val="002B5195"/>
    <w:rsid w:val="002B53C1"/>
    <w:rsid w:val="002B5402"/>
    <w:rsid w:val="002B6188"/>
    <w:rsid w:val="002B6842"/>
    <w:rsid w:val="002B695D"/>
    <w:rsid w:val="002C0C12"/>
    <w:rsid w:val="002C0C83"/>
    <w:rsid w:val="002C24F7"/>
    <w:rsid w:val="002C2705"/>
    <w:rsid w:val="002C37A9"/>
    <w:rsid w:val="002C503C"/>
    <w:rsid w:val="002C5196"/>
    <w:rsid w:val="002C58E5"/>
    <w:rsid w:val="002C6E3F"/>
    <w:rsid w:val="002C6F54"/>
    <w:rsid w:val="002C737E"/>
    <w:rsid w:val="002C7462"/>
    <w:rsid w:val="002C7D95"/>
    <w:rsid w:val="002C7FAA"/>
    <w:rsid w:val="002D117A"/>
    <w:rsid w:val="002D16EF"/>
    <w:rsid w:val="002D3970"/>
    <w:rsid w:val="002D3C3F"/>
    <w:rsid w:val="002D413E"/>
    <w:rsid w:val="002D435D"/>
    <w:rsid w:val="002D4F6E"/>
    <w:rsid w:val="002D59BD"/>
    <w:rsid w:val="002D5E7D"/>
    <w:rsid w:val="002D67CA"/>
    <w:rsid w:val="002D6BC9"/>
    <w:rsid w:val="002D6C96"/>
    <w:rsid w:val="002D71A0"/>
    <w:rsid w:val="002E0064"/>
    <w:rsid w:val="002E0809"/>
    <w:rsid w:val="002E081D"/>
    <w:rsid w:val="002E0CA9"/>
    <w:rsid w:val="002E0EB5"/>
    <w:rsid w:val="002E2D1D"/>
    <w:rsid w:val="002E3046"/>
    <w:rsid w:val="002E3119"/>
    <w:rsid w:val="002E378B"/>
    <w:rsid w:val="002E4E20"/>
    <w:rsid w:val="002E585B"/>
    <w:rsid w:val="002E6B9F"/>
    <w:rsid w:val="002E6C2B"/>
    <w:rsid w:val="002E7E92"/>
    <w:rsid w:val="002F00D2"/>
    <w:rsid w:val="002F02C6"/>
    <w:rsid w:val="002F0B28"/>
    <w:rsid w:val="002F21C5"/>
    <w:rsid w:val="002F2626"/>
    <w:rsid w:val="002F32E8"/>
    <w:rsid w:val="002F32F2"/>
    <w:rsid w:val="002F3731"/>
    <w:rsid w:val="002F6772"/>
    <w:rsid w:val="00300B11"/>
    <w:rsid w:val="00301A96"/>
    <w:rsid w:val="003022B6"/>
    <w:rsid w:val="003025CD"/>
    <w:rsid w:val="00304176"/>
    <w:rsid w:val="00304796"/>
    <w:rsid w:val="00304D4B"/>
    <w:rsid w:val="00305ABB"/>
    <w:rsid w:val="00305D29"/>
    <w:rsid w:val="00305F98"/>
    <w:rsid w:val="0030647C"/>
    <w:rsid w:val="00306A96"/>
    <w:rsid w:val="00306DAE"/>
    <w:rsid w:val="0031023E"/>
    <w:rsid w:val="0031058A"/>
    <w:rsid w:val="003108C2"/>
    <w:rsid w:val="00311E32"/>
    <w:rsid w:val="00312AF6"/>
    <w:rsid w:val="00313365"/>
    <w:rsid w:val="00313697"/>
    <w:rsid w:val="00313897"/>
    <w:rsid w:val="00313E44"/>
    <w:rsid w:val="0031416D"/>
    <w:rsid w:val="003144E5"/>
    <w:rsid w:val="003148E2"/>
    <w:rsid w:val="00315276"/>
    <w:rsid w:val="00315DEF"/>
    <w:rsid w:val="00316176"/>
    <w:rsid w:val="00316808"/>
    <w:rsid w:val="003172AE"/>
    <w:rsid w:val="00317420"/>
    <w:rsid w:val="00317663"/>
    <w:rsid w:val="00317D41"/>
    <w:rsid w:val="0032071E"/>
    <w:rsid w:val="003210F7"/>
    <w:rsid w:val="00321AC9"/>
    <w:rsid w:val="00321B9E"/>
    <w:rsid w:val="0032311E"/>
    <w:rsid w:val="00325192"/>
    <w:rsid w:val="0032586D"/>
    <w:rsid w:val="00325915"/>
    <w:rsid w:val="00325988"/>
    <w:rsid w:val="00326501"/>
    <w:rsid w:val="00326975"/>
    <w:rsid w:val="00326AE7"/>
    <w:rsid w:val="00326BCB"/>
    <w:rsid w:val="00326C1F"/>
    <w:rsid w:val="00327D5D"/>
    <w:rsid w:val="00330D4E"/>
    <w:rsid w:val="00332150"/>
    <w:rsid w:val="00332316"/>
    <w:rsid w:val="00332A43"/>
    <w:rsid w:val="00332DD0"/>
    <w:rsid w:val="0033462A"/>
    <w:rsid w:val="00335038"/>
    <w:rsid w:val="00335A6C"/>
    <w:rsid w:val="00336612"/>
    <w:rsid w:val="00341302"/>
    <w:rsid w:val="00341DA8"/>
    <w:rsid w:val="003428BA"/>
    <w:rsid w:val="00342C42"/>
    <w:rsid w:val="003443EC"/>
    <w:rsid w:val="00344839"/>
    <w:rsid w:val="003456C8"/>
    <w:rsid w:val="00345980"/>
    <w:rsid w:val="00346A3A"/>
    <w:rsid w:val="0034775D"/>
    <w:rsid w:val="00347C68"/>
    <w:rsid w:val="003503F0"/>
    <w:rsid w:val="00351404"/>
    <w:rsid w:val="00352B7D"/>
    <w:rsid w:val="00352BD3"/>
    <w:rsid w:val="003542FB"/>
    <w:rsid w:val="0035562E"/>
    <w:rsid w:val="00356975"/>
    <w:rsid w:val="00360502"/>
    <w:rsid w:val="00361670"/>
    <w:rsid w:val="003617FC"/>
    <w:rsid w:val="003618DA"/>
    <w:rsid w:val="00361E15"/>
    <w:rsid w:val="00361F8E"/>
    <w:rsid w:val="0036254D"/>
    <w:rsid w:val="0036529D"/>
    <w:rsid w:val="0036540D"/>
    <w:rsid w:val="00365689"/>
    <w:rsid w:val="003657EF"/>
    <w:rsid w:val="00365A14"/>
    <w:rsid w:val="00366389"/>
    <w:rsid w:val="00366A3A"/>
    <w:rsid w:val="00367238"/>
    <w:rsid w:val="003674A2"/>
    <w:rsid w:val="003677AC"/>
    <w:rsid w:val="00367849"/>
    <w:rsid w:val="00367C95"/>
    <w:rsid w:val="00370D36"/>
    <w:rsid w:val="00370F49"/>
    <w:rsid w:val="00371B7D"/>
    <w:rsid w:val="00372DD0"/>
    <w:rsid w:val="0037300E"/>
    <w:rsid w:val="00373538"/>
    <w:rsid w:val="0037573D"/>
    <w:rsid w:val="0037627E"/>
    <w:rsid w:val="00377CF2"/>
    <w:rsid w:val="003803CE"/>
    <w:rsid w:val="00380994"/>
    <w:rsid w:val="003809DA"/>
    <w:rsid w:val="0038288E"/>
    <w:rsid w:val="003841DE"/>
    <w:rsid w:val="0038552C"/>
    <w:rsid w:val="00385A9C"/>
    <w:rsid w:val="0038668F"/>
    <w:rsid w:val="00386A20"/>
    <w:rsid w:val="003876E1"/>
    <w:rsid w:val="00387AA8"/>
    <w:rsid w:val="00391123"/>
    <w:rsid w:val="00391A4F"/>
    <w:rsid w:val="0039386B"/>
    <w:rsid w:val="0039422B"/>
    <w:rsid w:val="003950A5"/>
    <w:rsid w:val="003957A2"/>
    <w:rsid w:val="00395D8A"/>
    <w:rsid w:val="00395F8C"/>
    <w:rsid w:val="00396A11"/>
    <w:rsid w:val="003973C1"/>
    <w:rsid w:val="00397834"/>
    <w:rsid w:val="003A0624"/>
    <w:rsid w:val="003A21B3"/>
    <w:rsid w:val="003A2446"/>
    <w:rsid w:val="003A2C70"/>
    <w:rsid w:val="003A2E1E"/>
    <w:rsid w:val="003A2E32"/>
    <w:rsid w:val="003A2E74"/>
    <w:rsid w:val="003A348A"/>
    <w:rsid w:val="003A3BF7"/>
    <w:rsid w:val="003A3E7D"/>
    <w:rsid w:val="003A4D35"/>
    <w:rsid w:val="003A4DA1"/>
    <w:rsid w:val="003A4E40"/>
    <w:rsid w:val="003A4EAB"/>
    <w:rsid w:val="003A51A9"/>
    <w:rsid w:val="003A6491"/>
    <w:rsid w:val="003A69F8"/>
    <w:rsid w:val="003A733C"/>
    <w:rsid w:val="003A747B"/>
    <w:rsid w:val="003B19E1"/>
    <w:rsid w:val="003B1D05"/>
    <w:rsid w:val="003B231C"/>
    <w:rsid w:val="003B35C3"/>
    <w:rsid w:val="003B54AB"/>
    <w:rsid w:val="003B58D0"/>
    <w:rsid w:val="003B614E"/>
    <w:rsid w:val="003B6475"/>
    <w:rsid w:val="003C025F"/>
    <w:rsid w:val="003C081A"/>
    <w:rsid w:val="003C14C6"/>
    <w:rsid w:val="003C2BC4"/>
    <w:rsid w:val="003C3695"/>
    <w:rsid w:val="003C3BEC"/>
    <w:rsid w:val="003C416D"/>
    <w:rsid w:val="003C44A7"/>
    <w:rsid w:val="003C4D1C"/>
    <w:rsid w:val="003C7EE2"/>
    <w:rsid w:val="003D0686"/>
    <w:rsid w:val="003D2472"/>
    <w:rsid w:val="003D284A"/>
    <w:rsid w:val="003D408D"/>
    <w:rsid w:val="003D5729"/>
    <w:rsid w:val="003D5EDE"/>
    <w:rsid w:val="003D60BB"/>
    <w:rsid w:val="003D6B4C"/>
    <w:rsid w:val="003D7645"/>
    <w:rsid w:val="003D7EA2"/>
    <w:rsid w:val="003E0289"/>
    <w:rsid w:val="003E0659"/>
    <w:rsid w:val="003E15DB"/>
    <w:rsid w:val="003E2BDC"/>
    <w:rsid w:val="003E470C"/>
    <w:rsid w:val="003E5A53"/>
    <w:rsid w:val="003E5ACF"/>
    <w:rsid w:val="003E5E42"/>
    <w:rsid w:val="003E5E85"/>
    <w:rsid w:val="003E67D1"/>
    <w:rsid w:val="003E6E66"/>
    <w:rsid w:val="003E7118"/>
    <w:rsid w:val="003E7345"/>
    <w:rsid w:val="003F0895"/>
    <w:rsid w:val="003F19E9"/>
    <w:rsid w:val="003F26F1"/>
    <w:rsid w:val="003F33B0"/>
    <w:rsid w:val="003F3F33"/>
    <w:rsid w:val="003F52D9"/>
    <w:rsid w:val="003F68DA"/>
    <w:rsid w:val="003F6CC9"/>
    <w:rsid w:val="003F6F44"/>
    <w:rsid w:val="004021C7"/>
    <w:rsid w:val="004032A9"/>
    <w:rsid w:val="004039C9"/>
    <w:rsid w:val="00403CBE"/>
    <w:rsid w:val="00404DF5"/>
    <w:rsid w:val="00407208"/>
    <w:rsid w:val="00407349"/>
    <w:rsid w:val="0041131D"/>
    <w:rsid w:val="004131AC"/>
    <w:rsid w:val="004134E5"/>
    <w:rsid w:val="004142E1"/>
    <w:rsid w:val="00414475"/>
    <w:rsid w:val="0041450B"/>
    <w:rsid w:val="00414749"/>
    <w:rsid w:val="00414FAD"/>
    <w:rsid w:val="00417684"/>
    <w:rsid w:val="00417CA9"/>
    <w:rsid w:val="00417CBA"/>
    <w:rsid w:val="00420CC1"/>
    <w:rsid w:val="0042168B"/>
    <w:rsid w:val="00421B55"/>
    <w:rsid w:val="00422239"/>
    <w:rsid w:val="0042229C"/>
    <w:rsid w:val="00423F8A"/>
    <w:rsid w:val="0042447C"/>
    <w:rsid w:val="004249EF"/>
    <w:rsid w:val="004275FB"/>
    <w:rsid w:val="00430201"/>
    <w:rsid w:val="00430FC2"/>
    <w:rsid w:val="00431CA5"/>
    <w:rsid w:val="00432159"/>
    <w:rsid w:val="0043276F"/>
    <w:rsid w:val="00432C98"/>
    <w:rsid w:val="004339EC"/>
    <w:rsid w:val="00433AE1"/>
    <w:rsid w:val="00433F8B"/>
    <w:rsid w:val="004363CD"/>
    <w:rsid w:val="00436724"/>
    <w:rsid w:val="0043682A"/>
    <w:rsid w:val="00436980"/>
    <w:rsid w:val="0043790A"/>
    <w:rsid w:val="00437AC3"/>
    <w:rsid w:val="0044134A"/>
    <w:rsid w:val="0044308F"/>
    <w:rsid w:val="00443CDD"/>
    <w:rsid w:val="004453DC"/>
    <w:rsid w:val="004458E6"/>
    <w:rsid w:val="00446BF4"/>
    <w:rsid w:val="00446E29"/>
    <w:rsid w:val="00447A3E"/>
    <w:rsid w:val="004501E8"/>
    <w:rsid w:val="00451D05"/>
    <w:rsid w:val="0045301D"/>
    <w:rsid w:val="00453AD8"/>
    <w:rsid w:val="00453C4D"/>
    <w:rsid w:val="004544C0"/>
    <w:rsid w:val="0045467A"/>
    <w:rsid w:val="00455CD8"/>
    <w:rsid w:val="00456FA4"/>
    <w:rsid w:val="004601B6"/>
    <w:rsid w:val="004610A1"/>
    <w:rsid w:val="0046236B"/>
    <w:rsid w:val="004626FA"/>
    <w:rsid w:val="00462E19"/>
    <w:rsid w:val="00464002"/>
    <w:rsid w:val="00464275"/>
    <w:rsid w:val="004660CE"/>
    <w:rsid w:val="0046649C"/>
    <w:rsid w:val="00466E98"/>
    <w:rsid w:val="00467E9C"/>
    <w:rsid w:val="004701AA"/>
    <w:rsid w:val="004708C3"/>
    <w:rsid w:val="00474265"/>
    <w:rsid w:val="00474983"/>
    <w:rsid w:val="004767DF"/>
    <w:rsid w:val="0047686F"/>
    <w:rsid w:val="00482C23"/>
    <w:rsid w:val="00483774"/>
    <w:rsid w:val="004862BB"/>
    <w:rsid w:val="004913B7"/>
    <w:rsid w:val="004914B9"/>
    <w:rsid w:val="00491814"/>
    <w:rsid w:val="00491B92"/>
    <w:rsid w:val="00491F7A"/>
    <w:rsid w:val="004922BA"/>
    <w:rsid w:val="00492392"/>
    <w:rsid w:val="00492D25"/>
    <w:rsid w:val="00492E57"/>
    <w:rsid w:val="00493205"/>
    <w:rsid w:val="0049396C"/>
    <w:rsid w:val="00493D20"/>
    <w:rsid w:val="00493DAC"/>
    <w:rsid w:val="004967DB"/>
    <w:rsid w:val="00496A78"/>
    <w:rsid w:val="00497D24"/>
    <w:rsid w:val="004A005B"/>
    <w:rsid w:val="004A0B4D"/>
    <w:rsid w:val="004A0D0F"/>
    <w:rsid w:val="004A24E2"/>
    <w:rsid w:val="004A3676"/>
    <w:rsid w:val="004A45F3"/>
    <w:rsid w:val="004A4EBB"/>
    <w:rsid w:val="004A53F4"/>
    <w:rsid w:val="004A553C"/>
    <w:rsid w:val="004A5623"/>
    <w:rsid w:val="004A5F22"/>
    <w:rsid w:val="004B0AF9"/>
    <w:rsid w:val="004B1D05"/>
    <w:rsid w:val="004B25CE"/>
    <w:rsid w:val="004B287B"/>
    <w:rsid w:val="004B3287"/>
    <w:rsid w:val="004B4877"/>
    <w:rsid w:val="004B49D9"/>
    <w:rsid w:val="004B4E7B"/>
    <w:rsid w:val="004B52B8"/>
    <w:rsid w:val="004C0020"/>
    <w:rsid w:val="004C0330"/>
    <w:rsid w:val="004C0AF2"/>
    <w:rsid w:val="004C0EAD"/>
    <w:rsid w:val="004C139A"/>
    <w:rsid w:val="004C1CBA"/>
    <w:rsid w:val="004C20A3"/>
    <w:rsid w:val="004C26FB"/>
    <w:rsid w:val="004C328F"/>
    <w:rsid w:val="004C4CEC"/>
    <w:rsid w:val="004C4E1F"/>
    <w:rsid w:val="004C523D"/>
    <w:rsid w:val="004C532B"/>
    <w:rsid w:val="004C5C35"/>
    <w:rsid w:val="004C75A9"/>
    <w:rsid w:val="004D075D"/>
    <w:rsid w:val="004D1083"/>
    <w:rsid w:val="004D1CE9"/>
    <w:rsid w:val="004D2741"/>
    <w:rsid w:val="004D28D9"/>
    <w:rsid w:val="004D2A9E"/>
    <w:rsid w:val="004D2DB6"/>
    <w:rsid w:val="004D3A1B"/>
    <w:rsid w:val="004D3CA3"/>
    <w:rsid w:val="004D4CD0"/>
    <w:rsid w:val="004D4CEF"/>
    <w:rsid w:val="004D5E66"/>
    <w:rsid w:val="004D7EFD"/>
    <w:rsid w:val="004E009A"/>
    <w:rsid w:val="004E0524"/>
    <w:rsid w:val="004E16F7"/>
    <w:rsid w:val="004E1872"/>
    <w:rsid w:val="004E1B04"/>
    <w:rsid w:val="004E1C64"/>
    <w:rsid w:val="004E1D43"/>
    <w:rsid w:val="004E3495"/>
    <w:rsid w:val="004E45A4"/>
    <w:rsid w:val="004E465C"/>
    <w:rsid w:val="004E4801"/>
    <w:rsid w:val="004E4EE9"/>
    <w:rsid w:val="004E5612"/>
    <w:rsid w:val="004E5D1A"/>
    <w:rsid w:val="004E5E18"/>
    <w:rsid w:val="004E5F6F"/>
    <w:rsid w:val="004E60E3"/>
    <w:rsid w:val="004E6B9E"/>
    <w:rsid w:val="004E7EF3"/>
    <w:rsid w:val="004F0504"/>
    <w:rsid w:val="004F0D3F"/>
    <w:rsid w:val="004F23C7"/>
    <w:rsid w:val="004F2789"/>
    <w:rsid w:val="004F365F"/>
    <w:rsid w:val="004F425B"/>
    <w:rsid w:val="004F5DAE"/>
    <w:rsid w:val="004F6D80"/>
    <w:rsid w:val="004F73A2"/>
    <w:rsid w:val="004F7EFB"/>
    <w:rsid w:val="00500D84"/>
    <w:rsid w:val="005015B3"/>
    <w:rsid w:val="0050233D"/>
    <w:rsid w:val="005026F3"/>
    <w:rsid w:val="005034A8"/>
    <w:rsid w:val="00504286"/>
    <w:rsid w:val="00505616"/>
    <w:rsid w:val="00505671"/>
    <w:rsid w:val="005057CC"/>
    <w:rsid w:val="00506E3A"/>
    <w:rsid w:val="00507F9C"/>
    <w:rsid w:val="0051058C"/>
    <w:rsid w:val="00512681"/>
    <w:rsid w:val="00513934"/>
    <w:rsid w:val="005144CC"/>
    <w:rsid w:val="005145E0"/>
    <w:rsid w:val="00514BF2"/>
    <w:rsid w:val="00514EFA"/>
    <w:rsid w:val="005166B0"/>
    <w:rsid w:val="005168C9"/>
    <w:rsid w:val="0051708C"/>
    <w:rsid w:val="005205A5"/>
    <w:rsid w:val="00520F65"/>
    <w:rsid w:val="005217DA"/>
    <w:rsid w:val="005218C8"/>
    <w:rsid w:val="00521E97"/>
    <w:rsid w:val="00522070"/>
    <w:rsid w:val="005236A0"/>
    <w:rsid w:val="00523726"/>
    <w:rsid w:val="00524475"/>
    <w:rsid w:val="005254B0"/>
    <w:rsid w:val="00525739"/>
    <w:rsid w:val="005258DB"/>
    <w:rsid w:val="00525D2A"/>
    <w:rsid w:val="00526843"/>
    <w:rsid w:val="00526C7E"/>
    <w:rsid w:val="005274BA"/>
    <w:rsid w:val="00527D8D"/>
    <w:rsid w:val="00527FED"/>
    <w:rsid w:val="005300F0"/>
    <w:rsid w:val="00530761"/>
    <w:rsid w:val="00530DAB"/>
    <w:rsid w:val="0053127E"/>
    <w:rsid w:val="0053176B"/>
    <w:rsid w:val="0053194C"/>
    <w:rsid w:val="00531D19"/>
    <w:rsid w:val="0053271B"/>
    <w:rsid w:val="00532F04"/>
    <w:rsid w:val="00534418"/>
    <w:rsid w:val="0053456C"/>
    <w:rsid w:val="00534B70"/>
    <w:rsid w:val="00534D54"/>
    <w:rsid w:val="00534D77"/>
    <w:rsid w:val="00536DD0"/>
    <w:rsid w:val="0054109F"/>
    <w:rsid w:val="005413B4"/>
    <w:rsid w:val="00541625"/>
    <w:rsid w:val="00541889"/>
    <w:rsid w:val="00541DF1"/>
    <w:rsid w:val="005430F7"/>
    <w:rsid w:val="005434DE"/>
    <w:rsid w:val="005436FB"/>
    <w:rsid w:val="00544407"/>
    <w:rsid w:val="00545567"/>
    <w:rsid w:val="00545984"/>
    <w:rsid w:val="00545E46"/>
    <w:rsid w:val="0054749E"/>
    <w:rsid w:val="0054773F"/>
    <w:rsid w:val="00550314"/>
    <w:rsid w:val="00550D61"/>
    <w:rsid w:val="0055107F"/>
    <w:rsid w:val="0055149F"/>
    <w:rsid w:val="0055197C"/>
    <w:rsid w:val="005524F0"/>
    <w:rsid w:val="00552E9D"/>
    <w:rsid w:val="00552F3A"/>
    <w:rsid w:val="005530CE"/>
    <w:rsid w:val="00553B88"/>
    <w:rsid w:val="00553BB7"/>
    <w:rsid w:val="0055408A"/>
    <w:rsid w:val="005540C3"/>
    <w:rsid w:val="00554325"/>
    <w:rsid w:val="005549A0"/>
    <w:rsid w:val="005552B7"/>
    <w:rsid w:val="00555312"/>
    <w:rsid w:val="00555880"/>
    <w:rsid w:val="005561E3"/>
    <w:rsid w:val="005562E1"/>
    <w:rsid w:val="00560077"/>
    <w:rsid w:val="0056045E"/>
    <w:rsid w:val="0056068D"/>
    <w:rsid w:val="00560756"/>
    <w:rsid w:val="00561A6F"/>
    <w:rsid w:val="00561B1D"/>
    <w:rsid w:val="00561F8E"/>
    <w:rsid w:val="00562457"/>
    <w:rsid w:val="00562C88"/>
    <w:rsid w:val="00563827"/>
    <w:rsid w:val="00563C60"/>
    <w:rsid w:val="0056431D"/>
    <w:rsid w:val="00564B02"/>
    <w:rsid w:val="00564EE7"/>
    <w:rsid w:val="00565A31"/>
    <w:rsid w:val="005669DA"/>
    <w:rsid w:val="00566EF5"/>
    <w:rsid w:val="005707C9"/>
    <w:rsid w:val="00570A2C"/>
    <w:rsid w:val="005725F4"/>
    <w:rsid w:val="005729C0"/>
    <w:rsid w:val="005731E1"/>
    <w:rsid w:val="005742AE"/>
    <w:rsid w:val="0057502F"/>
    <w:rsid w:val="00575276"/>
    <w:rsid w:val="0058124F"/>
    <w:rsid w:val="00581DD7"/>
    <w:rsid w:val="005825D2"/>
    <w:rsid w:val="00582B8E"/>
    <w:rsid w:val="00583274"/>
    <w:rsid w:val="00585428"/>
    <w:rsid w:val="005854E8"/>
    <w:rsid w:val="00586BB5"/>
    <w:rsid w:val="00586C8C"/>
    <w:rsid w:val="00590898"/>
    <w:rsid w:val="0059139F"/>
    <w:rsid w:val="00591816"/>
    <w:rsid w:val="00591D90"/>
    <w:rsid w:val="00592B54"/>
    <w:rsid w:val="00593B15"/>
    <w:rsid w:val="00593CDF"/>
    <w:rsid w:val="00594D4D"/>
    <w:rsid w:val="00595896"/>
    <w:rsid w:val="0059612E"/>
    <w:rsid w:val="0059742F"/>
    <w:rsid w:val="005974A7"/>
    <w:rsid w:val="0059784E"/>
    <w:rsid w:val="005A0014"/>
    <w:rsid w:val="005A08E7"/>
    <w:rsid w:val="005A0C28"/>
    <w:rsid w:val="005A13A5"/>
    <w:rsid w:val="005A159F"/>
    <w:rsid w:val="005A258D"/>
    <w:rsid w:val="005A3664"/>
    <w:rsid w:val="005A5163"/>
    <w:rsid w:val="005A5351"/>
    <w:rsid w:val="005B2636"/>
    <w:rsid w:val="005B263C"/>
    <w:rsid w:val="005B2F69"/>
    <w:rsid w:val="005B346B"/>
    <w:rsid w:val="005B39BE"/>
    <w:rsid w:val="005B410B"/>
    <w:rsid w:val="005B5C3C"/>
    <w:rsid w:val="005B7989"/>
    <w:rsid w:val="005C04CA"/>
    <w:rsid w:val="005C08EA"/>
    <w:rsid w:val="005C130C"/>
    <w:rsid w:val="005C1E8C"/>
    <w:rsid w:val="005C2136"/>
    <w:rsid w:val="005C2684"/>
    <w:rsid w:val="005C26DF"/>
    <w:rsid w:val="005C272C"/>
    <w:rsid w:val="005C2BAE"/>
    <w:rsid w:val="005C2D9C"/>
    <w:rsid w:val="005C2F2E"/>
    <w:rsid w:val="005C3947"/>
    <w:rsid w:val="005C49C5"/>
    <w:rsid w:val="005C4CA9"/>
    <w:rsid w:val="005C50D3"/>
    <w:rsid w:val="005C6684"/>
    <w:rsid w:val="005C75C8"/>
    <w:rsid w:val="005D08C3"/>
    <w:rsid w:val="005D18F9"/>
    <w:rsid w:val="005D19D6"/>
    <w:rsid w:val="005D1A73"/>
    <w:rsid w:val="005D20DD"/>
    <w:rsid w:val="005D2220"/>
    <w:rsid w:val="005D294A"/>
    <w:rsid w:val="005D3582"/>
    <w:rsid w:val="005D398D"/>
    <w:rsid w:val="005D5398"/>
    <w:rsid w:val="005D5476"/>
    <w:rsid w:val="005D64C6"/>
    <w:rsid w:val="005D66E9"/>
    <w:rsid w:val="005D6D83"/>
    <w:rsid w:val="005D7341"/>
    <w:rsid w:val="005D76C2"/>
    <w:rsid w:val="005E0FCA"/>
    <w:rsid w:val="005E10FB"/>
    <w:rsid w:val="005E2390"/>
    <w:rsid w:val="005E3D56"/>
    <w:rsid w:val="005E3F82"/>
    <w:rsid w:val="005E4E2C"/>
    <w:rsid w:val="005E4E88"/>
    <w:rsid w:val="005E4FE1"/>
    <w:rsid w:val="005F092A"/>
    <w:rsid w:val="005F0D37"/>
    <w:rsid w:val="005F14FC"/>
    <w:rsid w:val="005F23B4"/>
    <w:rsid w:val="005F3C72"/>
    <w:rsid w:val="005F3EFE"/>
    <w:rsid w:val="005F4EAD"/>
    <w:rsid w:val="005F5D00"/>
    <w:rsid w:val="005F61E8"/>
    <w:rsid w:val="005F6236"/>
    <w:rsid w:val="005F637E"/>
    <w:rsid w:val="005F682E"/>
    <w:rsid w:val="005F6BC9"/>
    <w:rsid w:val="005F6CA1"/>
    <w:rsid w:val="005F7F41"/>
    <w:rsid w:val="006008D1"/>
    <w:rsid w:val="00600ED0"/>
    <w:rsid w:val="006017C3"/>
    <w:rsid w:val="006023CA"/>
    <w:rsid w:val="00603A7B"/>
    <w:rsid w:val="0060450A"/>
    <w:rsid w:val="006056E0"/>
    <w:rsid w:val="0060608F"/>
    <w:rsid w:val="006069C1"/>
    <w:rsid w:val="00606FF0"/>
    <w:rsid w:val="00611856"/>
    <w:rsid w:val="00611C52"/>
    <w:rsid w:val="00612C77"/>
    <w:rsid w:val="00612ED2"/>
    <w:rsid w:val="00613AAB"/>
    <w:rsid w:val="00613D1C"/>
    <w:rsid w:val="0061490B"/>
    <w:rsid w:val="00616AFF"/>
    <w:rsid w:val="00617C6B"/>
    <w:rsid w:val="00620444"/>
    <w:rsid w:val="00620AD1"/>
    <w:rsid w:val="00621055"/>
    <w:rsid w:val="006210D8"/>
    <w:rsid w:val="006211ED"/>
    <w:rsid w:val="00621758"/>
    <w:rsid w:val="00621DE4"/>
    <w:rsid w:val="00622B7A"/>
    <w:rsid w:val="00622E6A"/>
    <w:rsid w:val="00622EAE"/>
    <w:rsid w:val="00623335"/>
    <w:rsid w:val="0062361B"/>
    <w:rsid w:val="00623F34"/>
    <w:rsid w:val="0062432C"/>
    <w:rsid w:val="00624776"/>
    <w:rsid w:val="00624C16"/>
    <w:rsid w:val="00624D73"/>
    <w:rsid w:val="00627329"/>
    <w:rsid w:val="00627913"/>
    <w:rsid w:val="00627C63"/>
    <w:rsid w:val="00630E2D"/>
    <w:rsid w:val="00630EF5"/>
    <w:rsid w:val="00630FA6"/>
    <w:rsid w:val="00632B31"/>
    <w:rsid w:val="00632C58"/>
    <w:rsid w:val="00633248"/>
    <w:rsid w:val="00634F37"/>
    <w:rsid w:val="00635EC2"/>
    <w:rsid w:val="00636203"/>
    <w:rsid w:val="00636B49"/>
    <w:rsid w:val="00636C34"/>
    <w:rsid w:val="00636D2B"/>
    <w:rsid w:val="00640A4A"/>
    <w:rsid w:val="00640B09"/>
    <w:rsid w:val="0064117B"/>
    <w:rsid w:val="0064158E"/>
    <w:rsid w:val="00642B1C"/>
    <w:rsid w:val="00642D75"/>
    <w:rsid w:val="00642E4C"/>
    <w:rsid w:val="006435BC"/>
    <w:rsid w:val="00643E46"/>
    <w:rsid w:val="0064428F"/>
    <w:rsid w:val="00644A5E"/>
    <w:rsid w:val="00644AB2"/>
    <w:rsid w:val="00645309"/>
    <w:rsid w:val="00645B11"/>
    <w:rsid w:val="00646163"/>
    <w:rsid w:val="00646194"/>
    <w:rsid w:val="00646400"/>
    <w:rsid w:val="006464A4"/>
    <w:rsid w:val="00647FB7"/>
    <w:rsid w:val="0065255E"/>
    <w:rsid w:val="00652864"/>
    <w:rsid w:val="00653760"/>
    <w:rsid w:val="00654052"/>
    <w:rsid w:val="006548B9"/>
    <w:rsid w:val="00654F4E"/>
    <w:rsid w:val="00656C6D"/>
    <w:rsid w:val="00656E62"/>
    <w:rsid w:val="0065746F"/>
    <w:rsid w:val="006600A0"/>
    <w:rsid w:val="0066039C"/>
    <w:rsid w:val="00660536"/>
    <w:rsid w:val="00660F71"/>
    <w:rsid w:val="00661BFE"/>
    <w:rsid w:val="00661F63"/>
    <w:rsid w:val="006624DB"/>
    <w:rsid w:val="0066283A"/>
    <w:rsid w:val="0066307E"/>
    <w:rsid w:val="00663448"/>
    <w:rsid w:val="00663968"/>
    <w:rsid w:val="00664C18"/>
    <w:rsid w:val="00664C72"/>
    <w:rsid w:val="00664F14"/>
    <w:rsid w:val="006654EF"/>
    <w:rsid w:val="00666A4F"/>
    <w:rsid w:val="00666F1D"/>
    <w:rsid w:val="0066721A"/>
    <w:rsid w:val="00670BF4"/>
    <w:rsid w:val="00671864"/>
    <w:rsid w:val="00671D4E"/>
    <w:rsid w:val="006741C3"/>
    <w:rsid w:val="00674551"/>
    <w:rsid w:val="00674BEC"/>
    <w:rsid w:val="0067511A"/>
    <w:rsid w:val="0067581C"/>
    <w:rsid w:val="00675B76"/>
    <w:rsid w:val="00675D0F"/>
    <w:rsid w:val="00676090"/>
    <w:rsid w:val="0067665D"/>
    <w:rsid w:val="00676C7C"/>
    <w:rsid w:val="00677531"/>
    <w:rsid w:val="00677757"/>
    <w:rsid w:val="006777E7"/>
    <w:rsid w:val="006804B1"/>
    <w:rsid w:val="00680581"/>
    <w:rsid w:val="00681512"/>
    <w:rsid w:val="0068278C"/>
    <w:rsid w:val="00683B02"/>
    <w:rsid w:val="00683B8F"/>
    <w:rsid w:val="00683F0E"/>
    <w:rsid w:val="00684A4B"/>
    <w:rsid w:val="00690680"/>
    <w:rsid w:val="0069153E"/>
    <w:rsid w:val="0069266F"/>
    <w:rsid w:val="00693CC0"/>
    <w:rsid w:val="00694713"/>
    <w:rsid w:val="00696326"/>
    <w:rsid w:val="00697FA8"/>
    <w:rsid w:val="006A01EB"/>
    <w:rsid w:val="006A02EB"/>
    <w:rsid w:val="006A0E5B"/>
    <w:rsid w:val="006A0F5C"/>
    <w:rsid w:val="006A120B"/>
    <w:rsid w:val="006A206E"/>
    <w:rsid w:val="006A3BA8"/>
    <w:rsid w:val="006A4BAA"/>
    <w:rsid w:val="006A69E9"/>
    <w:rsid w:val="006A6F70"/>
    <w:rsid w:val="006B0551"/>
    <w:rsid w:val="006B05A7"/>
    <w:rsid w:val="006B156A"/>
    <w:rsid w:val="006B1EC4"/>
    <w:rsid w:val="006B29D3"/>
    <w:rsid w:val="006B2C9D"/>
    <w:rsid w:val="006B326C"/>
    <w:rsid w:val="006B365E"/>
    <w:rsid w:val="006B3781"/>
    <w:rsid w:val="006B3C33"/>
    <w:rsid w:val="006B3E65"/>
    <w:rsid w:val="006B45A7"/>
    <w:rsid w:val="006B4EFD"/>
    <w:rsid w:val="006B55F9"/>
    <w:rsid w:val="006B570B"/>
    <w:rsid w:val="006B5D54"/>
    <w:rsid w:val="006B6B34"/>
    <w:rsid w:val="006B745D"/>
    <w:rsid w:val="006C083D"/>
    <w:rsid w:val="006C0891"/>
    <w:rsid w:val="006C1BF2"/>
    <w:rsid w:val="006C2526"/>
    <w:rsid w:val="006C2CB5"/>
    <w:rsid w:val="006C3839"/>
    <w:rsid w:val="006C3E8F"/>
    <w:rsid w:val="006C46F9"/>
    <w:rsid w:val="006C604A"/>
    <w:rsid w:val="006C6F48"/>
    <w:rsid w:val="006C6FB8"/>
    <w:rsid w:val="006C7736"/>
    <w:rsid w:val="006C7E24"/>
    <w:rsid w:val="006D04D9"/>
    <w:rsid w:val="006D0B7F"/>
    <w:rsid w:val="006D12B9"/>
    <w:rsid w:val="006D26CB"/>
    <w:rsid w:val="006D2782"/>
    <w:rsid w:val="006D2EEB"/>
    <w:rsid w:val="006D460D"/>
    <w:rsid w:val="006D5163"/>
    <w:rsid w:val="006D5A50"/>
    <w:rsid w:val="006D61D3"/>
    <w:rsid w:val="006D6D2B"/>
    <w:rsid w:val="006D740A"/>
    <w:rsid w:val="006E004F"/>
    <w:rsid w:val="006E0D3E"/>
    <w:rsid w:val="006E1044"/>
    <w:rsid w:val="006E232C"/>
    <w:rsid w:val="006E2A6D"/>
    <w:rsid w:val="006E4A72"/>
    <w:rsid w:val="006E4DF4"/>
    <w:rsid w:val="006E55E7"/>
    <w:rsid w:val="006E5B9B"/>
    <w:rsid w:val="006E5FE1"/>
    <w:rsid w:val="006E6E95"/>
    <w:rsid w:val="006E7045"/>
    <w:rsid w:val="006F047F"/>
    <w:rsid w:val="006F12B6"/>
    <w:rsid w:val="006F2607"/>
    <w:rsid w:val="006F28A3"/>
    <w:rsid w:val="006F2A1B"/>
    <w:rsid w:val="006F3447"/>
    <w:rsid w:val="006F35BF"/>
    <w:rsid w:val="006F403F"/>
    <w:rsid w:val="006F4940"/>
    <w:rsid w:val="006F5628"/>
    <w:rsid w:val="00701AF1"/>
    <w:rsid w:val="00702214"/>
    <w:rsid w:val="00703842"/>
    <w:rsid w:val="00704097"/>
    <w:rsid w:val="00704A18"/>
    <w:rsid w:val="00704D82"/>
    <w:rsid w:val="00704F9D"/>
    <w:rsid w:val="0070619A"/>
    <w:rsid w:val="007061E9"/>
    <w:rsid w:val="007062CC"/>
    <w:rsid w:val="0070637F"/>
    <w:rsid w:val="00706456"/>
    <w:rsid w:val="00706628"/>
    <w:rsid w:val="00706EFB"/>
    <w:rsid w:val="007070AA"/>
    <w:rsid w:val="00707317"/>
    <w:rsid w:val="00707DE9"/>
    <w:rsid w:val="00710D6A"/>
    <w:rsid w:val="00711265"/>
    <w:rsid w:val="0071145F"/>
    <w:rsid w:val="00713D41"/>
    <w:rsid w:val="00714131"/>
    <w:rsid w:val="00715F8D"/>
    <w:rsid w:val="00716206"/>
    <w:rsid w:val="00716772"/>
    <w:rsid w:val="007167A2"/>
    <w:rsid w:val="0071705A"/>
    <w:rsid w:val="00717861"/>
    <w:rsid w:val="007225B8"/>
    <w:rsid w:val="00724D08"/>
    <w:rsid w:val="007264CA"/>
    <w:rsid w:val="0072652B"/>
    <w:rsid w:val="007267C1"/>
    <w:rsid w:val="007269E2"/>
    <w:rsid w:val="00727A6D"/>
    <w:rsid w:val="0073129D"/>
    <w:rsid w:val="007313D8"/>
    <w:rsid w:val="00731CD2"/>
    <w:rsid w:val="007323FC"/>
    <w:rsid w:val="00732588"/>
    <w:rsid w:val="00732DBD"/>
    <w:rsid w:val="00734217"/>
    <w:rsid w:val="00734A29"/>
    <w:rsid w:val="0073555F"/>
    <w:rsid w:val="00735F1C"/>
    <w:rsid w:val="00736197"/>
    <w:rsid w:val="00736EC3"/>
    <w:rsid w:val="0073727A"/>
    <w:rsid w:val="00740183"/>
    <w:rsid w:val="00740D64"/>
    <w:rsid w:val="00741976"/>
    <w:rsid w:val="00741D78"/>
    <w:rsid w:val="00741EE2"/>
    <w:rsid w:val="00741F74"/>
    <w:rsid w:val="007421BC"/>
    <w:rsid w:val="00742336"/>
    <w:rsid w:val="00742A09"/>
    <w:rsid w:val="00742DF6"/>
    <w:rsid w:val="0074313E"/>
    <w:rsid w:val="00743EFF"/>
    <w:rsid w:val="00743F00"/>
    <w:rsid w:val="007450EC"/>
    <w:rsid w:val="007477D9"/>
    <w:rsid w:val="00747930"/>
    <w:rsid w:val="00751852"/>
    <w:rsid w:val="00751F1E"/>
    <w:rsid w:val="00752334"/>
    <w:rsid w:val="007526FC"/>
    <w:rsid w:val="00752DEB"/>
    <w:rsid w:val="00752FA2"/>
    <w:rsid w:val="0075313B"/>
    <w:rsid w:val="0075325F"/>
    <w:rsid w:val="00753333"/>
    <w:rsid w:val="00753A2B"/>
    <w:rsid w:val="00754113"/>
    <w:rsid w:val="0075490C"/>
    <w:rsid w:val="00754FBB"/>
    <w:rsid w:val="00755B5F"/>
    <w:rsid w:val="00755BF4"/>
    <w:rsid w:val="007561B8"/>
    <w:rsid w:val="00756EB2"/>
    <w:rsid w:val="0076044D"/>
    <w:rsid w:val="00760D1C"/>
    <w:rsid w:val="00761E1B"/>
    <w:rsid w:val="00762250"/>
    <w:rsid w:val="007628BF"/>
    <w:rsid w:val="00763187"/>
    <w:rsid w:val="00763789"/>
    <w:rsid w:val="0076378F"/>
    <w:rsid w:val="007641D8"/>
    <w:rsid w:val="00764B86"/>
    <w:rsid w:val="00765470"/>
    <w:rsid w:val="007659A4"/>
    <w:rsid w:val="0076623B"/>
    <w:rsid w:val="00767973"/>
    <w:rsid w:val="007679A2"/>
    <w:rsid w:val="00770511"/>
    <w:rsid w:val="0077075A"/>
    <w:rsid w:val="00771AD4"/>
    <w:rsid w:val="00774E0D"/>
    <w:rsid w:val="007752F9"/>
    <w:rsid w:val="007772A7"/>
    <w:rsid w:val="007778A4"/>
    <w:rsid w:val="00781219"/>
    <w:rsid w:val="0078168D"/>
    <w:rsid w:val="0078254E"/>
    <w:rsid w:val="007825F7"/>
    <w:rsid w:val="0078539A"/>
    <w:rsid w:val="007858D5"/>
    <w:rsid w:val="00786047"/>
    <w:rsid w:val="00786516"/>
    <w:rsid w:val="007877BC"/>
    <w:rsid w:val="00787955"/>
    <w:rsid w:val="007908B5"/>
    <w:rsid w:val="00790B22"/>
    <w:rsid w:val="00790D4A"/>
    <w:rsid w:val="00791EE1"/>
    <w:rsid w:val="00792EB0"/>
    <w:rsid w:val="00793523"/>
    <w:rsid w:val="00793F4A"/>
    <w:rsid w:val="00793FF8"/>
    <w:rsid w:val="007956B6"/>
    <w:rsid w:val="0079702E"/>
    <w:rsid w:val="0079710F"/>
    <w:rsid w:val="007A135C"/>
    <w:rsid w:val="007A1E04"/>
    <w:rsid w:val="007A32D3"/>
    <w:rsid w:val="007A43CD"/>
    <w:rsid w:val="007A5BCC"/>
    <w:rsid w:val="007A7235"/>
    <w:rsid w:val="007A76EA"/>
    <w:rsid w:val="007B0055"/>
    <w:rsid w:val="007B027D"/>
    <w:rsid w:val="007B0555"/>
    <w:rsid w:val="007B0FC1"/>
    <w:rsid w:val="007B2085"/>
    <w:rsid w:val="007B23C3"/>
    <w:rsid w:val="007B3370"/>
    <w:rsid w:val="007B340C"/>
    <w:rsid w:val="007B3B2C"/>
    <w:rsid w:val="007B3D05"/>
    <w:rsid w:val="007B5061"/>
    <w:rsid w:val="007B6887"/>
    <w:rsid w:val="007C031E"/>
    <w:rsid w:val="007C1032"/>
    <w:rsid w:val="007C1990"/>
    <w:rsid w:val="007C4C08"/>
    <w:rsid w:val="007C5C37"/>
    <w:rsid w:val="007C6735"/>
    <w:rsid w:val="007C7909"/>
    <w:rsid w:val="007D171C"/>
    <w:rsid w:val="007D1D23"/>
    <w:rsid w:val="007D1E3B"/>
    <w:rsid w:val="007D28B5"/>
    <w:rsid w:val="007D46CF"/>
    <w:rsid w:val="007D49E1"/>
    <w:rsid w:val="007D4F05"/>
    <w:rsid w:val="007D5EBF"/>
    <w:rsid w:val="007D7172"/>
    <w:rsid w:val="007D7AB5"/>
    <w:rsid w:val="007D7B54"/>
    <w:rsid w:val="007E085F"/>
    <w:rsid w:val="007E0AE6"/>
    <w:rsid w:val="007E0B1B"/>
    <w:rsid w:val="007E0B2F"/>
    <w:rsid w:val="007E1146"/>
    <w:rsid w:val="007E1AB9"/>
    <w:rsid w:val="007E1E1D"/>
    <w:rsid w:val="007E240B"/>
    <w:rsid w:val="007E5333"/>
    <w:rsid w:val="007E5458"/>
    <w:rsid w:val="007E72E2"/>
    <w:rsid w:val="007F0D5B"/>
    <w:rsid w:val="007F1649"/>
    <w:rsid w:val="007F1747"/>
    <w:rsid w:val="007F22E4"/>
    <w:rsid w:val="007F283B"/>
    <w:rsid w:val="007F3364"/>
    <w:rsid w:val="007F404C"/>
    <w:rsid w:val="007F40AF"/>
    <w:rsid w:val="007F40E0"/>
    <w:rsid w:val="007F541B"/>
    <w:rsid w:val="007F77A6"/>
    <w:rsid w:val="00800544"/>
    <w:rsid w:val="00800E6B"/>
    <w:rsid w:val="00801B5D"/>
    <w:rsid w:val="00801DD0"/>
    <w:rsid w:val="008027C4"/>
    <w:rsid w:val="008035BC"/>
    <w:rsid w:val="00804196"/>
    <w:rsid w:val="00804A29"/>
    <w:rsid w:val="00805A79"/>
    <w:rsid w:val="008066BA"/>
    <w:rsid w:val="00806DC0"/>
    <w:rsid w:val="00807C8B"/>
    <w:rsid w:val="00810600"/>
    <w:rsid w:val="00810B94"/>
    <w:rsid w:val="00810BE8"/>
    <w:rsid w:val="00810E64"/>
    <w:rsid w:val="0081367A"/>
    <w:rsid w:val="00813BD0"/>
    <w:rsid w:val="00814224"/>
    <w:rsid w:val="00814E47"/>
    <w:rsid w:val="008163CC"/>
    <w:rsid w:val="00816A3A"/>
    <w:rsid w:val="008172C1"/>
    <w:rsid w:val="00820DEB"/>
    <w:rsid w:val="00820F27"/>
    <w:rsid w:val="008210C2"/>
    <w:rsid w:val="00821890"/>
    <w:rsid w:val="00821E76"/>
    <w:rsid w:val="0082389E"/>
    <w:rsid w:val="008239E6"/>
    <w:rsid w:val="00823C12"/>
    <w:rsid w:val="00823F0C"/>
    <w:rsid w:val="008241CE"/>
    <w:rsid w:val="008243CF"/>
    <w:rsid w:val="0082447B"/>
    <w:rsid w:val="0082495D"/>
    <w:rsid w:val="00824F24"/>
    <w:rsid w:val="00825313"/>
    <w:rsid w:val="0082666D"/>
    <w:rsid w:val="00826BFA"/>
    <w:rsid w:val="00827242"/>
    <w:rsid w:val="008272D7"/>
    <w:rsid w:val="008275E7"/>
    <w:rsid w:val="00827AB6"/>
    <w:rsid w:val="00827D8B"/>
    <w:rsid w:val="008302DA"/>
    <w:rsid w:val="00830CE6"/>
    <w:rsid w:val="00833B04"/>
    <w:rsid w:val="00833DD2"/>
    <w:rsid w:val="00834EF9"/>
    <w:rsid w:val="00836259"/>
    <w:rsid w:val="00837725"/>
    <w:rsid w:val="00840B86"/>
    <w:rsid w:val="0084241C"/>
    <w:rsid w:val="00843354"/>
    <w:rsid w:val="00843A55"/>
    <w:rsid w:val="00843EAA"/>
    <w:rsid w:val="00844511"/>
    <w:rsid w:val="008446E4"/>
    <w:rsid w:val="00845052"/>
    <w:rsid w:val="0084588C"/>
    <w:rsid w:val="00845FD4"/>
    <w:rsid w:val="00846C34"/>
    <w:rsid w:val="008501B3"/>
    <w:rsid w:val="008509AF"/>
    <w:rsid w:val="00852405"/>
    <w:rsid w:val="008524D3"/>
    <w:rsid w:val="008531C6"/>
    <w:rsid w:val="00853C7B"/>
    <w:rsid w:val="0085479D"/>
    <w:rsid w:val="00854DEB"/>
    <w:rsid w:val="00854FAB"/>
    <w:rsid w:val="00855750"/>
    <w:rsid w:val="00856395"/>
    <w:rsid w:val="008565C8"/>
    <w:rsid w:val="00856F9D"/>
    <w:rsid w:val="008572BC"/>
    <w:rsid w:val="00860383"/>
    <w:rsid w:val="00860D73"/>
    <w:rsid w:val="00861704"/>
    <w:rsid w:val="00861BB6"/>
    <w:rsid w:val="00862758"/>
    <w:rsid w:val="0086314F"/>
    <w:rsid w:val="00863548"/>
    <w:rsid w:val="00864134"/>
    <w:rsid w:val="00864612"/>
    <w:rsid w:val="00864C76"/>
    <w:rsid w:val="008653C7"/>
    <w:rsid w:val="00865E29"/>
    <w:rsid w:val="00866636"/>
    <w:rsid w:val="00867047"/>
    <w:rsid w:val="00867783"/>
    <w:rsid w:val="00870262"/>
    <w:rsid w:val="00870B34"/>
    <w:rsid w:val="00871E33"/>
    <w:rsid w:val="008722F3"/>
    <w:rsid w:val="008733AC"/>
    <w:rsid w:val="00873484"/>
    <w:rsid w:val="00873D82"/>
    <w:rsid w:val="0087442C"/>
    <w:rsid w:val="00874E1E"/>
    <w:rsid w:val="0087623F"/>
    <w:rsid w:val="008762E8"/>
    <w:rsid w:val="00876345"/>
    <w:rsid w:val="00876EA2"/>
    <w:rsid w:val="00877623"/>
    <w:rsid w:val="00880594"/>
    <w:rsid w:val="008808A1"/>
    <w:rsid w:val="0088132A"/>
    <w:rsid w:val="0088136D"/>
    <w:rsid w:val="00882091"/>
    <w:rsid w:val="00882BAA"/>
    <w:rsid w:val="00882D62"/>
    <w:rsid w:val="00883BAA"/>
    <w:rsid w:val="00884A1E"/>
    <w:rsid w:val="00884CD6"/>
    <w:rsid w:val="0088589A"/>
    <w:rsid w:val="00885F60"/>
    <w:rsid w:val="00886C32"/>
    <w:rsid w:val="00886F96"/>
    <w:rsid w:val="0089038C"/>
    <w:rsid w:val="008909A5"/>
    <w:rsid w:val="0089266F"/>
    <w:rsid w:val="00892A4A"/>
    <w:rsid w:val="00892B5A"/>
    <w:rsid w:val="00892D55"/>
    <w:rsid w:val="008941D5"/>
    <w:rsid w:val="00894C5C"/>
    <w:rsid w:val="00895E00"/>
    <w:rsid w:val="008964B3"/>
    <w:rsid w:val="00896739"/>
    <w:rsid w:val="00897851"/>
    <w:rsid w:val="00897944"/>
    <w:rsid w:val="008A090F"/>
    <w:rsid w:val="008A1A44"/>
    <w:rsid w:val="008A1F34"/>
    <w:rsid w:val="008A3024"/>
    <w:rsid w:val="008A41BA"/>
    <w:rsid w:val="008A4390"/>
    <w:rsid w:val="008A4AB1"/>
    <w:rsid w:val="008A5E82"/>
    <w:rsid w:val="008A69CC"/>
    <w:rsid w:val="008A6D41"/>
    <w:rsid w:val="008A7468"/>
    <w:rsid w:val="008B0522"/>
    <w:rsid w:val="008B056F"/>
    <w:rsid w:val="008B2AE6"/>
    <w:rsid w:val="008B356A"/>
    <w:rsid w:val="008B4C42"/>
    <w:rsid w:val="008B5011"/>
    <w:rsid w:val="008B5CB7"/>
    <w:rsid w:val="008B6896"/>
    <w:rsid w:val="008B7FFD"/>
    <w:rsid w:val="008C3EB5"/>
    <w:rsid w:val="008C410A"/>
    <w:rsid w:val="008C414A"/>
    <w:rsid w:val="008C43DB"/>
    <w:rsid w:val="008C47CC"/>
    <w:rsid w:val="008C5586"/>
    <w:rsid w:val="008C55B6"/>
    <w:rsid w:val="008C602F"/>
    <w:rsid w:val="008C6EDA"/>
    <w:rsid w:val="008C6F56"/>
    <w:rsid w:val="008C7C80"/>
    <w:rsid w:val="008D0000"/>
    <w:rsid w:val="008D04ED"/>
    <w:rsid w:val="008D093B"/>
    <w:rsid w:val="008D0BE5"/>
    <w:rsid w:val="008D17B3"/>
    <w:rsid w:val="008D2F24"/>
    <w:rsid w:val="008D3E3F"/>
    <w:rsid w:val="008D3E6D"/>
    <w:rsid w:val="008D4CE4"/>
    <w:rsid w:val="008D67C8"/>
    <w:rsid w:val="008D6953"/>
    <w:rsid w:val="008D6EA8"/>
    <w:rsid w:val="008D7181"/>
    <w:rsid w:val="008D71E2"/>
    <w:rsid w:val="008D799F"/>
    <w:rsid w:val="008E0522"/>
    <w:rsid w:val="008E163D"/>
    <w:rsid w:val="008E2CAB"/>
    <w:rsid w:val="008E3091"/>
    <w:rsid w:val="008E3309"/>
    <w:rsid w:val="008E47C8"/>
    <w:rsid w:val="008E53B0"/>
    <w:rsid w:val="008E6C38"/>
    <w:rsid w:val="008E78A4"/>
    <w:rsid w:val="008F370C"/>
    <w:rsid w:val="008F5011"/>
    <w:rsid w:val="008F5FDF"/>
    <w:rsid w:val="008F615B"/>
    <w:rsid w:val="008F695C"/>
    <w:rsid w:val="008F6D47"/>
    <w:rsid w:val="008F7A5A"/>
    <w:rsid w:val="008F7CB2"/>
    <w:rsid w:val="009001A6"/>
    <w:rsid w:val="0090046B"/>
    <w:rsid w:val="00900783"/>
    <w:rsid w:val="00901074"/>
    <w:rsid w:val="00901083"/>
    <w:rsid w:val="0090298F"/>
    <w:rsid w:val="0090340A"/>
    <w:rsid w:val="009047AA"/>
    <w:rsid w:val="0090503C"/>
    <w:rsid w:val="009067C1"/>
    <w:rsid w:val="00906F4A"/>
    <w:rsid w:val="00906FC3"/>
    <w:rsid w:val="00907CC1"/>
    <w:rsid w:val="009130D3"/>
    <w:rsid w:val="00913D7A"/>
    <w:rsid w:val="0091459F"/>
    <w:rsid w:val="009156FF"/>
    <w:rsid w:val="009166BC"/>
    <w:rsid w:val="00917B47"/>
    <w:rsid w:val="00921151"/>
    <w:rsid w:val="00921957"/>
    <w:rsid w:val="009219B9"/>
    <w:rsid w:val="009219EE"/>
    <w:rsid w:val="00921B1D"/>
    <w:rsid w:val="00921DB9"/>
    <w:rsid w:val="009226BF"/>
    <w:rsid w:val="009232A8"/>
    <w:rsid w:val="009234AD"/>
    <w:rsid w:val="00923532"/>
    <w:rsid w:val="00926523"/>
    <w:rsid w:val="009271A2"/>
    <w:rsid w:val="009301E1"/>
    <w:rsid w:val="009313F8"/>
    <w:rsid w:val="00932CFE"/>
    <w:rsid w:val="009330A0"/>
    <w:rsid w:val="009333FF"/>
    <w:rsid w:val="00933AB2"/>
    <w:rsid w:val="00934972"/>
    <w:rsid w:val="0093591C"/>
    <w:rsid w:val="00935B92"/>
    <w:rsid w:val="00936E27"/>
    <w:rsid w:val="00936E3C"/>
    <w:rsid w:val="0094015B"/>
    <w:rsid w:val="009411D9"/>
    <w:rsid w:val="0094179C"/>
    <w:rsid w:val="00941959"/>
    <w:rsid w:val="00942589"/>
    <w:rsid w:val="009438F1"/>
    <w:rsid w:val="00944D35"/>
    <w:rsid w:val="00944FF4"/>
    <w:rsid w:val="009476EE"/>
    <w:rsid w:val="00947BA8"/>
    <w:rsid w:val="00947D4E"/>
    <w:rsid w:val="0095059B"/>
    <w:rsid w:val="00951266"/>
    <w:rsid w:val="0095162E"/>
    <w:rsid w:val="00951861"/>
    <w:rsid w:val="0095356F"/>
    <w:rsid w:val="00953751"/>
    <w:rsid w:val="0095547C"/>
    <w:rsid w:val="0095562E"/>
    <w:rsid w:val="009559D5"/>
    <w:rsid w:val="00955C61"/>
    <w:rsid w:val="0095647E"/>
    <w:rsid w:val="00956899"/>
    <w:rsid w:val="00956F97"/>
    <w:rsid w:val="009614C1"/>
    <w:rsid w:val="00961F55"/>
    <w:rsid w:val="00962835"/>
    <w:rsid w:val="00963785"/>
    <w:rsid w:val="009640FF"/>
    <w:rsid w:val="009662D1"/>
    <w:rsid w:val="009667F2"/>
    <w:rsid w:val="00966BD9"/>
    <w:rsid w:val="00970082"/>
    <w:rsid w:val="00970E70"/>
    <w:rsid w:val="00971402"/>
    <w:rsid w:val="009714B3"/>
    <w:rsid w:val="00972186"/>
    <w:rsid w:val="009736EC"/>
    <w:rsid w:val="00973915"/>
    <w:rsid w:val="009744AD"/>
    <w:rsid w:val="00975A6A"/>
    <w:rsid w:val="00976003"/>
    <w:rsid w:val="00976A3E"/>
    <w:rsid w:val="009773A5"/>
    <w:rsid w:val="0098123F"/>
    <w:rsid w:val="009816EB"/>
    <w:rsid w:val="009822FC"/>
    <w:rsid w:val="00982453"/>
    <w:rsid w:val="0098289B"/>
    <w:rsid w:val="009831D9"/>
    <w:rsid w:val="009835C6"/>
    <w:rsid w:val="00984C71"/>
    <w:rsid w:val="009858C7"/>
    <w:rsid w:val="009858D0"/>
    <w:rsid w:val="00985D27"/>
    <w:rsid w:val="009878AF"/>
    <w:rsid w:val="00990033"/>
    <w:rsid w:val="0099084D"/>
    <w:rsid w:val="00990E43"/>
    <w:rsid w:val="009910C1"/>
    <w:rsid w:val="00991C5E"/>
    <w:rsid w:val="00991DC8"/>
    <w:rsid w:val="00991EDC"/>
    <w:rsid w:val="00991FF5"/>
    <w:rsid w:val="00992629"/>
    <w:rsid w:val="00992BF8"/>
    <w:rsid w:val="00994D7D"/>
    <w:rsid w:val="009952EE"/>
    <w:rsid w:val="00995808"/>
    <w:rsid w:val="00996225"/>
    <w:rsid w:val="0099625A"/>
    <w:rsid w:val="009964C8"/>
    <w:rsid w:val="009974A5"/>
    <w:rsid w:val="009A14E0"/>
    <w:rsid w:val="009A188A"/>
    <w:rsid w:val="009A25BD"/>
    <w:rsid w:val="009A25DD"/>
    <w:rsid w:val="009A287A"/>
    <w:rsid w:val="009A3AF7"/>
    <w:rsid w:val="009A6604"/>
    <w:rsid w:val="009A7393"/>
    <w:rsid w:val="009A7842"/>
    <w:rsid w:val="009A7A4D"/>
    <w:rsid w:val="009A7D61"/>
    <w:rsid w:val="009B055D"/>
    <w:rsid w:val="009B0671"/>
    <w:rsid w:val="009B06CD"/>
    <w:rsid w:val="009B122E"/>
    <w:rsid w:val="009B2C04"/>
    <w:rsid w:val="009B33AE"/>
    <w:rsid w:val="009B46EF"/>
    <w:rsid w:val="009B642B"/>
    <w:rsid w:val="009B67FB"/>
    <w:rsid w:val="009B6A52"/>
    <w:rsid w:val="009B7082"/>
    <w:rsid w:val="009B745D"/>
    <w:rsid w:val="009B7614"/>
    <w:rsid w:val="009B775E"/>
    <w:rsid w:val="009B7EF6"/>
    <w:rsid w:val="009C2578"/>
    <w:rsid w:val="009C2DAF"/>
    <w:rsid w:val="009C34C9"/>
    <w:rsid w:val="009C368B"/>
    <w:rsid w:val="009C36AA"/>
    <w:rsid w:val="009C3738"/>
    <w:rsid w:val="009C3853"/>
    <w:rsid w:val="009C4F83"/>
    <w:rsid w:val="009C573D"/>
    <w:rsid w:val="009C6764"/>
    <w:rsid w:val="009C6DED"/>
    <w:rsid w:val="009C7A14"/>
    <w:rsid w:val="009D0106"/>
    <w:rsid w:val="009D16FD"/>
    <w:rsid w:val="009D19A0"/>
    <w:rsid w:val="009D1DA0"/>
    <w:rsid w:val="009D2031"/>
    <w:rsid w:val="009D61AE"/>
    <w:rsid w:val="009D7D84"/>
    <w:rsid w:val="009E06AC"/>
    <w:rsid w:val="009E10D9"/>
    <w:rsid w:val="009E1228"/>
    <w:rsid w:val="009E35D0"/>
    <w:rsid w:val="009E380C"/>
    <w:rsid w:val="009E3BF1"/>
    <w:rsid w:val="009E5956"/>
    <w:rsid w:val="009E5AAE"/>
    <w:rsid w:val="009E6234"/>
    <w:rsid w:val="009E63EB"/>
    <w:rsid w:val="009E67AA"/>
    <w:rsid w:val="009E75BC"/>
    <w:rsid w:val="009E7E51"/>
    <w:rsid w:val="009F02F0"/>
    <w:rsid w:val="009F1063"/>
    <w:rsid w:val="009F16B0"/>
    <w:rsid w:val="009F171C"/>
    <w:rsid w:val="009F1DB9"/>
    <w:rsid w:val="009F2A15"/>
    <w:rsid w:val="009F4EE1"/>
    <w:rsid w:val="009F54B1"/>
    <w:rsid w:val="009F5B4E"/>
    <w:rsid w:val="009F5BCF"/>
    <w:rsid w:val="009F7A95"/>
    <w:rsid w:val="009F7E1A"/>
    <w:rsid w:val="00A0003F"/>
    <w:rsid w:val="00A00672"/>
    <w:rsid w:val="00A01609"/>
    <w:rsid w:val="00A019CD"/>
    <w:rsid w:val="00A03428"/>
    <w:rsid w:val="00A0728F"/>
    <w:rsid w:val="00A07B9C"/>
    <w:rsid w:val="00A1063E"/>
    <w:rsid w:val="00A1120C"/>
    <w:rsid w:val="00A11658"/>
    <w:rsid w:val="00A120FE"/>
    <w:rsid w:val="00A128A9"/>
    <w:rsid w:val="00A12D68"/>
    <w:rsid w:val="00A13EC2"/>
    <w:rsid w:val="00A14B23"/>
    <w:rsid w:val="00A151CF"/>
    <w:rsid w:val="00A16E38"/>
    <w:rsid w:val="00A17276"/>
    <w:rsid w:val="00A20550"/>
    <w:rsid w:val="00A20CD2"/>
    <w:rsid w:val="00A20FF0"/>
    <w:rsid w:val="00A21FBE"/>
    <w:rsid w:val="00A22BBE"/>
    <w:rsid w:val="00A22D3D"/>
    <w:rsid w:val="00A23327"/>
    <w:rsid w:val="00A2378C"/>
    <w:rsid w:val="00A23A78"/>
    <w:rsid w:val="00A23D11"/>
    <w:rsid w:val="00A23D19"/>
    <w:rsid w:val="00A23D68"/>
    <w:rsid w:val="00A25C04"/>
    <w:rsid w:val="00A2668C"/>
    <w:rsid w:val="00A26C6E"/>
    <w:rsid w:val="00A27458"/>
    <w:rsid w:val="00A274F6"/>
    <w:rsid w:val="00A2750B"/>
    <w:rsid w:val="00A30F63"/>
    <w:rsid w:val="00A315D9"/>
    <w:rsid w:val="00A31A47"/>
    <w:rsid w:val="00A32427"/>
    <w:rsid w:val="00A35271"/>
    <w:rsid w:val="00A352B5"/>
    <w:rsid w:val="00A35FE9"/>
    <w:rsid w:val="00A37414"/>
    <w:rsid w:val="00A37B1E"/>
    <w:rsid w:val="00A403EB"/>
    <w:rsid w:val="00A40CE5"/>
    <w:rsid w:val="00A40F6E"/>
    <w:rsid w:val="00A413F5"/>
    <w:rsid w:val="00A41BD4"/>
    <w:rsid w:val="00A41C62"/>
    <w:rsid w:val="00A4210E"/>
    <w:rsid w:val="00A42700"/>
    <w:rsid w:val="00A42708"/>
    <w:rsid w:val="00A42897"/>
    <w:rsid w:val="00A43779"/>
    <w:rsid w:val="00A43BE1"/>
    <w:rsid w:val="00A448F0"/>
    <w:rsid w:val="00A4508F"/>
    <w:rsid w:val="00A455C9"/>
    <w:rsid w:val="00A4564B"/>
    <w:rsid w:val="00A45A5A"/>
    <w:rsid w:val="00A464DA"/>
    <w:rsid w:val="00A46E2C"/>
    <w:rsid w:val="00A476F7"/>
    <w:rsid w:val="00A503D2"/>
    <w:rsid w:val="00A506E1"/>
    <w:rsid w:val="00A519D6"/>
    <w:rsid w:val="00A51A45"/>
    <w:rsid w:val="00A52DAB"/>
    <w:rsid w:val="00A52E19"/>
    <w:rsid w:val="00A53510"/>
    <w:rsid w:val="00A535DA"/>
    <w:rsid w:val="00A536B5"/>
    <w:rsid w:val="00A53722"/>
    <w:rsid w:val="00A53D6C"/>
    <w:rsid w:val="00A53ED7"/>
    <w:rsid w:val="00A54109"/>
    <w:rsid w:val="00A54B39"/>
    <w:rsid w:val="00A558B4"/>
    <w:rsid w:val="00A56155"/>
    <w:rsid w:val="00A561BE"/>
    <w:rsid w:val="00A57417"/>
    <w:rsid w:val="00A57E46"/>
    <w:rsid w:val="00A60F3D"/>
    <w:rsid w:val="00A62AC9"/>
    <w:rsid w:val="00A64B24"/>
    <w:rsid w:val="00A64F6B"/>
    <w:rsid w:val="00A65B6D"/>
    <w:rsid w:val="00A65E58"/>
    <w:rsid w:val="00A678BC"/>
    <w:rsid w:val="00A70014"/>
    <w:rsid w:val="00A70792"/>
    <w:rsid w:val="00A70D35"/>
    <w:rsid w:val="00A712F0"/>
    <w:rsid w:val="00A71337"/>
    <w:rsid w:val="00A727DE"/>
    <w:rsid w:val="00A731D5"/>
    <w:rsid w:val="00A73347"/>
    <w:rsid w:val="00A734C2"/>
    <w:rsid w:val="00A74913"/>
    <w:rsid w:val="00A75A1C"/>
    <w:rsid w:val="00A7758C"/>
    <w:rsid w:val="00A77657"/>
    <w:rsid w:val="00A8097A"/>
    <w:rsid w:val="00A80C06"/>
    <w:rsid w:val="00A80EE1"/>
    <w:rsid w:val="00A810D5"/>
    <w:rsid w:val="00A817B5"/>
    <w:rsid w:val="00A81A55"/>
    <w:rsid w:val="00A824C2"/>
    <w:rsid w:val="00A82BCA"/>
    <w:rsid w:val="00A83B53"/>
    <w:rsid w:val="00A83C1A"/>
    <w:rsid w:val="00A846A2"/>
    <w:rsid w:val="00A85A10"/>
    <w:rsid w:val="00A85DBD"/>
    <w:rsid w:val="00A85DF4"/>
    <w:rsid w:val="00A86450"/>
    <w:rsid w:val="00A86C60"/>
    <w:rsid w:val="00A87BB2"/>
    <w:rsid w:val="00A902F7"/>
    <w:rsid w:val="00A90936"/>
    <w:rsid w:val="00A90EA0"/>
    <w:rsid w:val="00A92019"/>
    <w:rsid w:val="00A94701"/>
    <w:rsid w:val="00A94C1B"/>
    <w:rsid w:val="00A94C46"/>
    <w:rsid w:val="00A97464"/>
    <w:rsid w:val="00AA018A"/>
    <w:rsid w:val="00AA0860"/>
    <w:rsid w:val="00AA136A"/>
    <w:rsid w:val="00AA1B34"/>
    <w:rsid w:val="00AA38B8"/>
    <w:rsid w:val="00AA3A02"/>
    <w:rsid w:val="00AA42CE"/>
    <w:rsid w:val="00AA4EC5"/>
    <w:rsid w:val="00AA68A9"/>
    <w:rsid w:val="00AA70ED"/>
    <w:rsid w:val="00AB04B9"/>
    <w:rsid w:val="00AB0850"/>
    <w:rsid w:val="00AB1566"/>
    <w:rsid w:val="00AB2E73"/>
    <w:rsid w:val="00AB3192"/>
    <w:rsid w:val="00AB37A3"/>
    <w:rsid w:val="00AB3F6E"/>
    <w:rsid w:val="00AB68D0"/>
    <w:rsid w:val="00AB6F15"/>
    <w:rsid w:val="00AB7968"/>
    <w:rsid w:val="00AC062F"/>
    <w:rsid w:val="00AC1B50"/>
    <w:rsid w:val="00AC1B8F"/>
    <w:rsid w:val="00AC1F65"/>
    <w:rsid w:val="00AC1FD5"/>
    <w:rsid w:val="00AC3328"/>
    <w:rsid w:val="00AC38B9"/>
    <w:rsid w:val="00AC5278"/>
    <w:rsid w:val="00AC5A2E"/>
    <w:rsid w:val="00AC5CFB"/>
    <w:rsid w:val="00AC68DD"/>
    <w:rsid w:val="00AD0C68"/>
    <w:rsid w:val="00AD5B17"/>
    <w:rsid w:val="00AD5D99"/>
    <w:rsid w:val="00AD5FFD"/>
    <w:rsid w:val="00AD6201"/>
    <w:rsid w:val="00AD6AD3"/>
    <w:rsid w:val="00AD6C55"/>
    <w:rsid w:val="00AD74B9"/>
    <w:rsid w:val="00AD7D6B"/>
    <w:rsid w:val="00AE035A"/>
    <w:rsid w:val="00AE1BF3"/>
    <w:rsid w:val="00AE1D89"/>
    <w:rsid w:val="00AE23F9"/>
    <w:rsid w:val="00AE275C"/>
    <w:rsid w:val="00AE3B3A"/>
    <w:rsid w:val="00AE48DA"/>
    <w:rsid w:val="00AE5538"/>
    <w:rsid w:val="00AE5BB9"/>
    <w:rsid w:val="00AF0803"/>
    <w:rsid w:val="00AF1C31"/>
    <w:rsid w:val="00AF1FA7"/>
    <w:rsid w:val="00AF27B7"/>
    <w:rsid w:val="00AF2B46"/>
    <w:rsid w:val="00AF4EDA"/>
    <w:rsid w:val="00AF545D"/>
    <w:rsid w:val="00AF56C2"/>
    <w:rsid w:val="00AF5C67"/>
    <w:rsid w:val="00B00CA7"/>
    <w:rsid w:val="00B051EE"/>
    <w:rsid w:val="00B056B3"/>
    <w:rsid w:val="00B06291"/>
    <w:rsid w:val="00B0677D"/>
    <w:rsid w:val="00B068CE"/>
    <w:rsid w:val="00B07A8F"/>
    <w:rsid w:val="00B10E17"/>
    <w:rsid w:val="00B13080"/>
    <w:rsid w:val="00B168DC"/>
    <w:rsid w:val="00B16A19"/>
    <w:rsid w:val="00B16F46"/>
    <w:rsid w:val="00B1726A"/>
    <w:rsid w:val="00B174F9"/>
    <w:rsid w:val="00B21E54"/>
    <w:rsid w:val="00B22577"/>
    <w:rsid w:val="00B22BD9"/>
    <w:rsid w:val="00B22FD9"/>
    <w:rsid w:val="00B22FEE"/>
    <w:rsid w:val="00B23427"/>
    <w:rsid w:val="00B23B65"/>
    <w:rsid w:val="00B24E7B"/>
    <w:rsid w:val="00B262D0"/>
    <w:rsid w:val="00B26BF0"/>
    <w:rsid w:val="00B26C5C"/>
    <w:rsid w:val="00B26C88"/>
    <w:rsid w:val="00B27A3F"/>
    <w:rsid w:val="00B300D3"/>
    <w:rsid w:val="00B30B50"/>
    <w:rsid w:val="00B30F39"/>
    <w:rsid w:val="00B31561"/>
    <w:rsid w:val="00B318BB"/>
    <w:rsid w:val="00B3216C"/>
    <w:rsid w:val="00B325C7"/>
    <w:rsid w:val="00B32C5B"/>
    <w:rsid w:val="00B32E4F"/>
    <w:rsid w:val="00B335FA"/>
    <w:rsid w:val="00B33DC9"/>
    <w:rsid w:val="00B34351"/>
    <w:rsid w:val="00B3516F"/>
    <w:rsid w:val="00B365B3"/>
    <w:rsid w:val="00B40021"/>
    <w:rsid w:val="00B40755"/>
    <w:rsid w:val="00B438B7"/>
    <w:rsid w:val="00B441D1"/>
    <w:rsid w:val="00B4662A"/>
    <w:rsid w:val="00B4669C"/>
    <w:rsid w:val="00B46ED4"/>
    <w:rsid w:val="00B47D81"/>
    <w:rsid w:val="00B502E1"/>
    <w:rsid w:val="00B506BF"/>
    <w:rsid w:val="00B50B96"/>
    <w:rsid w:val="00B51A46"/>
    <w:rsid w:val="00B51E1A"/>
    <w:rsid w:val="00B52CAA"/>
    <w:rsid w:val="00B53028"/>
    <w:rsid w:val="00B53D65"/>
    <w:rsid w:val="00B54B2B"/>
    <w:rsid w:val="00B5540E"/>
    <w:rsid w:val="00B55914"/>
    <w:rsid w:val="00B55B88"/>
    <w:rsid w:val="00B565A7"/>
    <w:rsid w:val="00B567D0"/>
    <w:rsid w:val="00B609E4"/>
    <w:rsid w:val="00B61A2A"/>
    <w:rsid w:val="00B63AF8"/>
    <w:rsid w:val="00B64E56"/>
    <w:rsid w:val="00B65D94"/>
    <w:rsid w:val="00B6754A"/>
    <w:rsid w:val="00B679CB"/>
    <w:rsid w:val="00B70DD4"/>
    <w:rsid w:val="00B72DDB"/>
    <w:rsid w:val="00B74B5E"/>
    <w:rsid w:val="00B74DD1"/>
    <w:rsid w:val="00B768F9"/>
    <w:rsid w:val="00B76D69"/>
    <w:rsid w:val="00B80276"/>
    <w:rsid w:val="00B80378"/>
    <w:rsid w:val="00B80892"/>
    <w:rsid w:val="00B80A07"/>
    <w:rsid w:val="00B8184F"/>
    <w:rsid w:val="00B82126"/>
    <w:rsid w:val="00B82317"/>
    <w:rsid w:val="00B83A39"/>
    <w:rsid w:val="00B84806"/>
    <w:rsid w:val="00B8494A"/>
    <w:rsid w:val="00B84F61"/>
    <w:rsid w:val="00B85BD8"/>
    <w:rsid w:val="00B8605C"/>
    <w:rsid w:val="00B86574"/>
    <w:rsid w:val="00B86E80"/>
    <w:rsid w:val="00B874AE"/>
    <w:rsid w:val="00B916E7"/>
    <w:rsid w:val="00B91FA9"/>
    <w:rsid w:val="00B9264F"/>
    <w:rsid w:val="00B92B59"/>
    <w:rsid w:val="00B92F83"/>
    <w:rsid w:val="00B9337A"/>
    <w:rsid w:val="00B95A1F"/>
    <w:rsid w:val="00B95AC0"/>
    <w:rsid w:val="00B9736B"/>
    <w:rsid w:val="00B977A2"/>
    <w:rsid w:val="00B97D0A"/>
    <w:rsid w:val="00BA1B03"/>
    <w:rsid w:val="00BA21AC"/>
    <w:rsid w:val="00BA346D"/>
    <w:rsid w:val="00BA38BB"/>
    <w:rsid w:val="00BA3EE5"/>
    <w:rsid w:val="00BA3F0D"/>
    <w:rsid w:val="00BA45BD"/>
    <w:rsid w:val="00BA5ACF"/>
    <w:rsid w:val="00BA6493"/>
    <w:rsid w:val="00BA6E8E"/>
    <w:rsid w:val="00BA71BF"/>
    <w:rsid w:val="00BA7624"/>
    <w:rsid w:val="00BB0293"/>
    <w:rsid w:val="00BB02B7"/>
    <w:rsid w:val="00BB07BA"/>
    <w:rsid w:val="00BB10A1"/>
    <w:rsid w:val="00BB154B"/>
    <w:rsid w:val="00BB16E4"/>
    <w:rsid w:val="00BB175A"/>
    <w:rsid w:val="00BB3065"/>
    <w:rsid w:val="00BB458D"/>
    <w:rsid w:val="00BB4D13"/>
    <w:rsid w:val="00BB5DD3"/>
    <w:rsid w:val="00BB7587"/>
    <w:rsid w:val="00BB7B72"/>
    <w:rsid w:val="00BC03ED"/>
    <w:rsid w:val="00BC0AC1"/>
    <w:rsid w:val="00BC0E04"/>
    <w:rsid w:val="00BC2817"/>
    <w:rsid w:val="00BC2A52"/>
    <w:rsid w:val="00BC2A70"/>
    <w:rsid w:val="00BC3845"/>
    <w:rsid w:val="00BC3B28"/>
    <w:rsid w:val="00BC3E00"/>
    <w:rsid w:val="00BC501E"/>
    <w:rsid w:val="00BC56A3"/>
    <w:rsid w:val="00BC6831"/>
    <w:rsid w:val="00BC7F91"/>
    <w:rsid w:val="00BD01E1"/>
    <w:rsid w:val="00BD064D"/>
    <w:rsid w:val="00BD06EC"/>
    <w:rsid w:val="00BD0C2A"/>
    <w:rsid w:val="00BD1055"/>
    <w:rsid w:val="00BD1713"/>
    <w:rsid w:val="00BD1D02"/>
    <w:rsid w:val="00BD229C"/>
    <w:rsid w:val="00BD2B2B"/>
    <w:rsid w:val="00BD3159"/>
    <w:rsid w:val="00BD32F4"/>
    <w:rsid w:val="00BD45FE"/>
    <w:rsid w:val="00BD5015"/>
    <w:rsid w:val="00BD6459"/>
    <w:rsid w:val="00BE0070"/>
    <w:rsid w:val="00BE01AC"/>
    <w:rsid w:val="00BE0CEC"/>
    <w:rsid w:val="00BE37D3"/>
    <w:rsid w:val="00BE3C85"/>
    <w:rsid w:val="00BE4E74"/>
    <w:rsid w:val="00BE5370"/>
    <w:rsid w:val="00BE5739"/>
    <w:rsid w:val="00BE5887"/>
    <w:rsid w:val="00BE646A"/>
    <w:rsid w:val="00BE6966"/>
    <w:rsid w:val="00BE6C19"/>
    <w:rsid w:val="00BF02D2"/>
    <w:rsid w:val="00BF185A"/>
    <w:rsid w:val="00BF1A7B"/>
    <w:rsid w:val="00BF1FD1"/>
    <w:rsid w:val="00BF232C"/>
    <w:rsid w:val="00BF29B1"/>
    <w:rsid w:val="00BF2AEE"/>
    <w:rsid w:val="00BF3208"/>
    <w:rsid w:val="00BF4560"/>
    <w:rsid w:val="00BF4A0E"/>
    <w:rsid w:val="00BF58A7"/>
    <w:rsid w:val="00BF5B36"/>
    <w:rsid w:val="00BF6A8D"/>
    <w:rsid w:val="00C00BDB"/>
    <w:rsid w:val="00C03373"/>
    <w:rsid w:val="00C0408E"/>
    <w:rsid w:val="00C0494C"/>
    <w:rsid w:val="00C07981"/>
    <w:rsid w:val="00C10186"/>
    <w:rsid w:val="00C108C1"/>
    <w:rsid w:val="00C12242"/>
    <w:rsid w:val="00C13795"/>
    <w:rsid w:val="00C14093"/>
    <w:rsid w:val="00C145A6"/>
    <w:rsid w:val="00C146F4"/>
    <w:rsid w:val="00C14E74"/>
    <w:rsid w:val="00C15710"/>
    <w:rsid w:val="00C16188"/>
    <w:rsid w:val="00C16461"/>
    <w:rsid w:val="00C16F8E"/>
    <w:rsid w:val="00C17433"/>
    <w:rsid w:val="00C174AA"/>
    <w:rsid w:val="00C17821"/>
    <w:rsid w:val="00C17849"/>
    <w:rsid w:val="00C17EA5"/>
    <w:rsid w:val="00C217D7"/>
    <w:rsid w:val="00C218C0"/>
    <w:rsid w:val="00C227BE"/>
    <w:rsid w:val="00C244B8"/>
    <w:rsid w:val="00C2610C"/>
    <w:rsid w:val="00C263AC"/>
    <w:rsid w:val="00C2682E"/>
    <w:rsid w:val="00C268A2"/>
    <w:rsid w:val="00C269BB"/>
    <w:rsid w:val="00C26E19"/>
    <w:rsid w:val="00C2742F"/>
    <w:rsid w:val="00C2764F"/>
    <w:rsid w:val="00C27723"/>
    <w:rsid w:val="00C27D09"/>
    <w:rsid w:val="00C30063"/>
    <w:rsid w:val="00C30080"/>
    <w:rsid w:val="00C31315"/>
    <w:rsid w:val="00C3215C"/>
    <w:rsid w:val="00C32811"/>
    <w:rsid w:val="00C32B16"/>
    <w:rsid w:val="00C331A9"/>
    <w:rsid w:val="00C3322A"/>
    <w:rsid w:val="00C33A1E"/>
    <w:rsid w:val="00C344A1"/>
    <w:rsid w:val="00C347D3"/>
    <w:rsid w:val="00C354A9"/>
    <w:rsid w:val="00C36508"/>
    <w:rsid w:val="00C36728"/>
    <w:rsid w:val="00C36D3D"/>
    <w:rsid w:val="00C36ECE"/>
    <w:rsid w:val="00C371B4"/>
    <w:rsid w:val="00C4063D"/>
    <w:rsid w:val="00C40863"/>
    <w:rsid w:val="00C40E08"/>
    <w:rsid w:val="00C419A3"/>
    <w:rsid w:val="00C42A86"/>
    <w:rsid w:val="00C42AED"/>
    <w:rsid w:val="00C42B20"/>
    <w:rsid w:val="00C43587"/>
    <w:rsid w:val="00C44AFF"/>
    <w:rsid w:val="00C44F8B"/>
    <w:rsid w:val="00C45348"/>
    <w:rsid w:val="00C521FF"/>
    <w:rsid w:val="00C527C3"/>
    <w:rsid w:val="00C52C23"/>
    <w:rsid w:val="00C53D3B"/>
    <w:rsid w:val="00C53F90"/>
    <w:rsid w:val="00C55345"/>
    <w:rsid w:val="00C5558B"/>
    <w:rsid w:val="00C57C65"/>
    <w:rsid w:val="00C57D14"/>
    <w:rsid w:val="00C6044E"/>
    <w:rsid w:val="00C60A48"/>
    <w:rsid w:val="00C60ADB"/>
    <w:rsid w:val="00C60B13"/>
    <w:rsid w:val="00C630CB"/>
    <w:rsid w:val="00C64F4E"/>
    <w:rsid w:val="00C657F6"/>
    <w:rsid w:val="00C65CEE"/>
    <w:rsid w:val="00C70A52"/>
    <w:rsid w:val="00C70CB9"/>
    <w:rsid w:val="00C70FF6"/>
    <w:rsid w:val="00C71331"/>
    <w:rsid w:val="00C71913"/>
    <w:rsid w:val="00C71CB5"/>
    <w:rsid w:val="00C72C9F"/>
    <w:rsid w:val="00C74CD1"/>
    <w:rsid w:val="00C750C8"/>
    <w:rsid w:val="00C7530C"/>
    <w:rsid w:val="00C7567C"/>
    <w:rsid w:val="00C75D71"/>
    <w:rsid w:val="00C80652"/>
    <w:rsid w:val="00C80CC0"/>
    <w:rsid w:val="00C80F48"/>
    <w:rsid w:val="00C81845"/>
    <w:rsid w:val="00C8189F"/>
    <w:rsid w:val="00C83BD7"/>
    <w:rsid w:val="00C83E6E"/>
    <w:rsid w:val="00C8495F"/>
    <w:rsid w:val="00C8527C"/>
    <w:rsid w:val="00C859B0"/>
    <w:rsid w:val="00C85AC8"/>
    <w:rsid w:val="00C85D7C"/>
    <w:rsid w:val="00C8692B"/>
    <w:rsid w:val="00C86A9C"/>
    <w:rsid w:val="00C87B1A"/>
    <w:rsid w:val="00C87CE3"/>
    <w:rsid w:val="00C90BED"/>
    <w:rsid w:val="00C912C1"/>
    <w:rsid w:val="00C927C6"/>
    <w:rsid w:val="00C936F5"/>
    <w:rsid w:val="00C9385D"/>
    <w:rsid w:val="00C93C0B"/>
    <w:rsid w:val="00C94087"/>
    <w:rsid w:val="00C952AB"/>
    <w:rsid w:val="00C95DC9"/>
    <w:rsid w:val="00C96400"/>
    <w:rsid w:val="00CA1EB9"/>
    <w:rsid w:val="00CA291E"/>
    <w:rsid w:val="00CA2BB1"/>
    <w:rsid w:val="00CA39D8"/>
    <w:rsid w:val="00CA50AF"/>
    <w:rsid w:val="00CA6384"/>
    <w:rsid w:val="00CA6C61"/>
    <w:rsid w:val="00CA7E38"/>
    <w:rsid w:val="00CB02F1"/>
    <w:rsid w:val="00CB63E2"/>
    <w:rsid w:val="00CB6818"/>
    <w:rsid w:val="00CB6E0A"/>
    <w:rsid w:val="00CB6FC5"/>
    <w:rsid w:val="00CC1227"/>
    <w:rsid w:val="00CC1286"/>
    <w:rsid w:val="00CC18A6"/>
    <w:rsid w:val="00CC250C"/>
    <w:rsid w:val="00CC2567"/>
    <w:rsid w:val="00CC2F16"/>
    <w:rsid w:val="00CC310F"/>
    <w:rsid w:val="00CD06DD"/>
    <w:rsid w:val="00CD0E40"/>
    <w:rsid w:val="00CD130F"/>
    <w:rsid w:val="00CD245B"/>
    <w:rsid w:val="00CD31DF"/>
    <w:rsid w:val="00CD3272"/>
    <w:rsid w:val="00CD32E5"/>
    <w:rsid w:val="00CD49EA"/>
    <w:rsid w:val="00CD4CB9"/>
    <w:rsid w:val="00CD4E2F"/>
    <w:rsid w:val="00CD51CC"/>
    <w:rsid w:val="00CD5462"/>
    <w:rsid w:val="00CD641B"/>
    <w:rsid w:val="00CD669D"/>
    <w:rsid w:val="00CD6CA2"/>
    <w:rsid w:val="00CD72A3"/>
    <w:rsid w:val="00CE0D33"/>
    <w:rsid w:val="00CE220F"/>
    <w:rsid w:val="00CE2454"/>
    <w:rsid w:val="00CE3813"/>
    <w:rsid w:val="00CE39CC"/>
    <w:rsid w:val="00CE5182"/>
    <w:rsid w:val="00CE5DCE"/>
    <w:rsid w:val="00CE60E8"/>
    <w:rsid w:val="00CE6783"/>
    <w:rsid w:val="00CE7316"/>
    <w:rsid w:val="00CF0AB9"/>
    <w:rsid w:val="00CF118F"/>
    <w:rsid w:val="00CF1E62"/>
    <w:rsid w:val="00CF1EA5"/>
    <w:rsid w:val="00CF22C0"/>
    <w:rsid w:val="00CF2672"/>
    <w:rsid w:val="00CF2999"/>
    <w:rsid w:val="00CF3159"/>
    <w:rsid w:val="00CF37E2"/>
    <w:rsid w:val="00CF3891"/>
    <w:rsid w:val="00CF3AAF"/>
    <w:rsid w:val="00CF3CC6"/>
    <w:rsid w:val="00CF4098"/>
    <w:rsid w:val="00CF4438"/>
    <w:rsid w:val="00CF4D1F"/>
    <w:rsid w:val="00CF4F09"/>
    <w:rsid w:val="00CF5623"/>
    <w:rsid w:val="00CF61D7"/>
    <w:rsid w:val="00CF6307"/>
    <w:rsid w:val="00CF662F"/>
    <w:rsid w:val="00CF6B10"/>
    <w:rsid w:val="00CF6DF9"/>
    <w:rsid w:val="00CF74C8"/>
    <w:rsid w:val="00CF7854"/>
    <w:rsid w:val="00CF7CBB"/>
    <w:rsid w:val="00D0040B"/>
    <w:rsid w:val="00D00764"/>
    <w:rsid w:val="00D01487"/>
    <w:rsid w:val="00D01593"/>
    <w:rsid w:val="00D0190E"/>
    <w:rsid w:val="00D0265C"/>
    <w:rsid w:val="00D032BA"/>
    <w:rsid w:val="00D03817"/>
    <w:rsid w:val="00D03E12"/>
    <w:rsid w:val="00D04A72"/>
    <w:rsid w:val="00D052E0"/>
    <w:rsid w:val="00D0554D"/>
    <w:rsid w:val="00D05560"/>
    <w:rsid w:val="00D06B80"/>
    <w:rsid w:val="00D0754B"/>
    <w:rsid w:val="00D07D15"/>
    <w:rsid w:val="00D07D59"/>
    <w:rsid w:val="00D10126"/>
    <w:rsid w:val="00D106E9"/>
    <w:rsid w:val="00D113CB"/>
    <w:rsid w:val="00D115DE"/>
    <w:rsid w:val="00D11EDE"/>
    <w:rsid w:val="00D15412"/>
    <w:rsid w:val="00D16CD6"/>
    <w:rsid w:val="00D20A32"/>
    <w:rsid w:val="00D210F5"/>
    <w:rsid w:val="00D212D6"/>
    <w:rsid w:val="00D213EA"/>
    <w:rsid w:val="00D215DF"/>
    <w:rsid w:val="00D2295C"/>
    <w:rsid w:val="00D23C4C"/>
    <w:rsid w:val="00D25C1D"/>
    <w:rsid w:val="00D25FBB"/>
    <w:rsid w:val="00D260F3"/>
    <w:rsid w:val="00D261D6"/>
    <w:rsid w:val="00D2671D"/>
    <w:rsid w:val="00D268A9"/>
    <w:rsid w:val="00D272D7"/>
    <w:rsid w:val="00D27581"/>
    <w:rsid w:val="00D27733"/>
    <w:rsid w:val="00D2777D"/>
    <w:rsid w:val="00D27798"/>
    <w:rsid w:val="00D27D27"/>
    <w:rsid w:val="00D30979"/>
    <w:rsid w:val="00D31C7D"/>
    <w:rsid w:val="00D32868"/>
    <w:rsid w:val="00D34082"/>
    <w:rsid w:val="00D3528C"/>
    <w:rsid w:val="00D353DC"/>
    <w:rsid w:val="00D367E0"/>
    <w:rsid w:val="00D37A0E"/>
    <w:rsid w:val="00D37B5D"/>
    <w:rsid w:val="00D402E2"/>
    <w:rsid w:val="00D40B5A"/>
    <w:rsid w:val="00D41418"/>
    <w:rsid w:val="00D417FF"/>
    <w:rsid w:val="00D429C7"/>
    <w:rsid w:val="00D42F9C"/>
    <w:rsid w:val="00D4373E"/>
    <w:rsid w:val="00D43A71"/>
    <w:rsid w:val="00D440B5"/>
    <w:rsid w:val="00D44565"/>
    <w:rsid w:val="00D44652"/>
    <w:rsid w:val="00D44926"/>
    <w:rsid w:val="00D45DF6"/>
    <w:rsid w:val="00D45E4B"/>
    <w:rsid w:val="00D4650D"/>
    <w:rsid w:val="00D506C6"/>
    <w:rsid w:val="00D5186F"/>
    <w:rsid w:val="00D51E78"/>
    <w:rsid w:val="00D5215F"/>
    <w:rsid w:val="00D52B3A"/>
    <w:rsid w:val="00D53684"/>
    <w:rsid w:val="00D546C9"/>
    <w:rsid w:val="00D555AD"/>
    <w:rsid w:val="00D55688"/>
    <w:rsid w:val="00D559F8"/>
    <w:rsid w:val="00D55BFA"/>
    <w:rsid w:val="00D566C7"/>
    <w:rsid w:val="00D568CF"/>
    <w:rsid w:val="00D56D37"/>
    <w:rsid w:val="00D5785E"/>
    <w:rsid w:val="00D6063C"/>
    <w:rsid w:val="00D606BE"/>
    <w:rsid w:val="00D60B74"/>
    <w:rsid w:val="00D62421"/>
    <w:rsid w:val="00D63914"/>
    <w:rsid w:val="00D639E7"/>
    <w:rsid w:val="00D6662F"/>
    <w:rsid w:val="00D66EE6"/>
    <w:rsid w:val="00D67970"/>
    <w:rsid w:val="00D70C38"/>
    <w:rsid w:val="00D72DE5"/>
    <w:rsid w:val="00D73238"/>
    <w:rsid w:val="00D73954"/>
    <w:rsid w:val="00D73B89"/>
    <w:rsid w:val="00D746A8"/>
    <w:rsid w:val="00D74FD4"/>
    <w:rsid w:val="00D75A6F"/>
    <w:rsid w:val="00D76553"/>
    <w:rsid w:val="00D76B6B"/>
    <w:rsid w:val="00D770FC"/>
    <w:rsid w:val="00D77652"/>
    <w:rsid w:val="00D805B8"/>
    <w:rsid w:val="00D81600"/>
    <w:rsid w:val="00D82B60"/>
    <w:rsid w:val="00D83627"/>
    <w:rsid w:val="00D838A9"/>
    <w:rsid w:val="00D83A6C"/>
    <w:rsid w:val="00D843AF"/>
    <w:rsid w:val="00D85071"/>
    <w:rsid w:val="00D86456"/>
    <w:rsid w:val="00D86D9F"/>
    <w:rsid w:val="00D87F03"/>
    <w:rsid w:val="00D90608"/>
    <w:rsid w:val="00D90813"/>
    <w:rsid w:val="00D90AAD"/>
    <w:rsid w:val="00D91409"/>
    <w:rsid w:val="00D9172E"/>
    <w:rsid w:val="00D917B6"/>
    <w:rsid w:val="00D91D51"/>
    <w:rsid w:val="00D91FEF"/>
    <w:rsid w:val="00D92D02"/>
    <w:rsid w:val="00D92FBA"/>
    <w:rsid w:val="00D93EDE"/>
    <w:rsid w:val="00D9550B"/>
    <w:rsid w:val="00D9567D"/>
    <w:rsid w:val="00D9584B"/>
    <w:rsid w:val="00D964E3"/>
    <w:rsid w:val="00D96739"/>
    <w:rsid w:val="00D96A8E"/>
    <w:rsid w:val="00D97516"/>
    <w:rsid w:val="00D97ECB"/>
    <w:rsid w:val="00DA08E9"/>
    <w:rsid w:val="00DA0ADA"/>
    <w:rsid w:val="00DA20BC"/>
    <w:rsid w:val="00DA2E1F"/>
    <w:rsid w:val="00DA2E9B"/>
    <w:rsid w:val="00DA2EAF"/>
    <w:rsid w:val="00DA37F5"/>
    <w:rsid w:val="00DA439E"/>
    <w:rsid w:val="00DA5C52"/>
    <w:rsid w:val="00DA614E"/>
    <w:rsid w:val="00DA768A"/>
    <w:rsid w:val="00DA78B0"/>
    <w:rsid w:val="00DB0518"/>
    <w:rsid w:val="00DB08ED"/>
    <w:rsid w:val="00DB1383"/>
    <w:rsid w:val="00DB2253"/>
    <w:rsid w:val="00DB38C1"/>
    <w:rsid w:val="00DB3E30"/>
    <w:rsid w:val="00DB42EA"/>
    <w:rsid w:val="00DB44D2"/>
    <w:rsid w:val="00DB7DA2"/>
    <w:rsid w:val="00DC0D74"/>
    <w:rsid w:val="00DC146B"/>
    <w:rsid w:val="00DC1E54"/>
    <w:rsid w:val="00DC2423"/>
    <w:rsid w:val="00DC2E74"/>
    <w:rsid w:val="00DC48D6"/>
    <w:rsid w:val="00DC5B67"/>
    <w:rsid w:val="00DC6169"/>
    <w:rsid w:val="00DC61FA"/>
    <w:rsid w:val="00DC6EC9"/>
    <w:rsid w:val="00DC7BA4"/>
    <w:rsid w:val="00DD0DDC"/>
    <w:rsid w:val="00DD0F45"/>
    <w:rsid w:val="00DD178C"/>
    <w:rsid w:val="00DD2AE3"/>
    <w:rsid w:val="00DD4EB2"/>
    <w:rsid w:val="00DD58EE"/>
    <w:rsid w:val="00DD593D"/>
    <w:rsid w:val="00DD6B4C"/>
    <w:rsid w:val="00DD70A7"/>
    <w:rsid w:val="00DD7332"/>
    <w:rsid w:val="00DD73AE"/>
    <w:rsid w:val="00DE1B09"/>
    <w:rsid w:val="00DE202C"/>
    <w:rsid w:val="00DE29ED"/>
    <w:rsid w:val="00DE2CAD"/>
    <w:rsid w:val="00DE3098"/>
    <w:rsid w:val="00DE46F5"/>
    <w:rsid w:val="00DE5E7E"/>
    <w:rsid w:val="00DE73B8"/>
    <w:rsid w:val="00DF0334"/>
    <w:rsid w:val="00DF0D81"/>
    <w:rsid w:val="00DF0E22"/>
    <w:rsid w:val="00DF15B5"/>
    <w:rsid w:val="00DF328C"/>
    <w:rsid w:val="00DF637E"/>
    <w:rsid w:val="00DF6C09"/>
    <w:rsid w:val="00DF7159"/>
    <w:rsid w:val="00DF733F"/>
    <w:rsid w:val="00E000E7"/>
    <w:rsid w:val="00E011A3"/>
    <w:rsid w:val="00E014EA"/>
    <w:rsid w:val="00E014ED"/>
    <w:rsid w:val="00E0181C"/>
    <w:rsid w:val="00E019CB"/>
    <w:rsid w:val="00E021B2"/>
    <w:rsid w:val="00E0315E"/>
    <w:rsid w:val="00E04124"/>
    <w:rsid w:val="00E047CE"/>
    <w:rsid w:val="00E05A16"/>
    <w:rsid w:val="00E060FA"/>
    <w:rsid w:val="00E063AF"/>
    <w:rsid w:val="00E06735"/>
    <w:rsid w:val="00E06F25"/>
    <w:rsid w:val="00E10B17"/>
    <w:rsid w:val="00E11978"/>
    <w:rsid w:val="00E1283D"/>
    <w:rsid w:val="00E1340F"/>
    <w:rsid w:val="00E136DF"/>
    <w:rsid w:val="00E1396E"/>
    <w:rsid w:val="00E13C27"/>
    <w:rsid w:val="00E1456D"/>
    <w:rsid w:val="00E14644"/>
    <w:rsid w:val="00E14662"/>
    <w:rsid w:val="00E155C3"/>
    <w:rsid w:val="00E1616F"/>
    <w:rsid w:val="00E16237"/>
    <w:rsid w:val="00E16D7F"/>
    <w:rsid w:val="00E1790F"/>
    <w:rsid w:val="00E214B6"/>
    <w:rsid w:val="00E21DB5"/>
    <w:rsid w:val="00E22BCF"/>
    <w:rsid w:val="00E24766"/>
    <w:rsid w:val="00E276E6"/>
    <w:rsid w:val="00E30779"/>
    <w:rsid w:val="00E30822"/>
    <w:rsid w:val="00E31197"/>
    <w:rsid w:val="00E318FB"/>
    <w:rsid w:val="00E324AC"/>
    <w:rsid w:val="00E32A0A"/>
    <w:rsid w:val="00E332AD"/>
    <w:rsid w:val="00E342F0"/>
    <w:rsid w:val="00E35483"/>
    <w:rsid w:val="00E35FFC"/>
    <w:rsid w:val="00E40DD2"/>
    <w:rsid w:val="00E40F34"/>
    <w:rsid w:val="00E413E9"/>
    <w:rsid w:val="00E41EFA"/>
    <w:rsid w:val="00E42B30"/>
    <w:rsid w:val="00E440D4"/>
    <w:rsid w:val="00E44328"/>
    <w:rsid w:val="00E44A05"/>
    <w:rsid w:val="00E44C27"/>
    <w:rsid w:val="00E4567E"/>
    <w:rsid w:val="00E46869"/>
    <w:rsid w:val="00E46FD9"/>
    <w:rsid w:val="00E47C99"/>
    <w:rsid w:val="00E50481"/>
    <w:rsid w:val="00E50C53"/>
    <w:rsid w:val="00E5151C"/>
    <w:rsid w:val="00E51E85"/>
    <w:rsid w:val="00E52FF1"/>
    <w:rsid w:val="00E53D53"/>
    <w:rsid w:val="00E53D59"/>
    <w:rsid w:val="00E54DC7"/>
    <w:rsid w:val="00E55F1D"/>
    <w:rsid w:val="00E563CD"/>
    <w:rsid w:val="00E572ED"/>
    <w:rsid w:val="00E575FC"/>
    <w:rsid w:val="00E60BCA"/>
    <w:rsid w:val="00E613CF"/>
    <w:rsid w:val="00E61E12"/>
    <w:rsid w:val="00E62D1B"/>
    <w:rsid w:val="00E62F5C"/>
    <w:rsid w:val="00E6330D"/>
    <w:rsid w:val="00E63AF2"/>
    <w:rsid w:val="00E63BA6"/>
    <w:rsid w:val="00E64073"/>
    <w:rsid w:val="00E646A4"/>
    <w:rsid w:val="00E648BC"/>
    <w:rsid w:val="00E66099"/>
    <w:rsid w:val="00E66491"/>
    <w:rsid w:val="00E66CE0"/>
    <w:rsid w:val="00E67415"/>
    <w:rsid w:val="00E67A85"/>
    <w:rsid w:val="00E710A0"/>
    <w:rsid w:val="00E721FA"/>
    <w:rsid w:val="00E72AFC"/>
    <w:rsid w:val="00E7600A"/>
    <w:rsid w:val="00E76C51"/>
    <w:rsid w:val="00E80FD0"/>
    <w:rsid w:val="00E819BA"/>
    <w:rsid w:val="00E822DF"/>
    <w:rsid w:val="00E83402"/>
    <w:rsid w:val="00E84813"/>
    <w:rsid w:val="00E85D41"/>
    <w:rsid w:val="00E8627B"/>
    <w:rsid w:val="00E9029C"/>
    <w:rsid w:val="00E9069D"/>
    <w:rsid w:val="00E910B7"/>
    <w:rsid w:val="00E91472"/>
    <w:rsid w:val="00E936AA"/>
    <w:rsid w:val="00E93993"/>
    <w:rsid w:val="00E93DB5"/>
    <w:rsid w:val="00E93E38"/>
    <w:rsid w:val="00E93EC8"/>
    <w:rsid w:val="00E959A2"/>
    <w:rsid w:val="00E95B99"/>
    <w:rsid w:val="00E95E77"/>
    <w:rsid w:val="00E97269"/>
    <w:rsid w:val="00EA0E81"/>
    <w:rsid w:val="00EA1444"/>
    <w:rsid w:val="00EA23B2"/>
    <w:rsid w:val="00EA4350"/>
    <w:rsid w:val="00EA53B9"/>
    <w:rsid w:val="00EA54B6"/>
    <w:rsid w:val="00EA626E"/>
    <w:rsid w:val="00EA6D91"/>
    <w:rsid w:val="00EB0B67"/>
    <w:rsid w:val="00EB1A42"/>
    <w:rsid w:val="00EB2A1A"/>
    <w:rsid w:val="00EB2AE7"/>
    <w:rsid w:val="00EB2FCA"/>
    <w:rsid w:val="00EB3078"/>
    <w:rsid w:val="00EB3EE8"/>
    <w:rsid w:val="00EB5E20"/>
    <w:rsid w:val="00EB65B6"/>
    <w:rsid w:val="00EB6B80"/>
    <w:rsid w:val="00EB70E4"/>
    <w:rsid w:val="00EB72D5"/>
    <w:rsid w:val="00EB7E3E"/>
    <w:rsid w:val="00EC147B"/>
    <w:rsid w:val="00EC172A"/>
    <w:rsid w:val="00EC317D"/>
    <w:rsid w:val="00EC3564"/>
    <w:rsid w:val="00EC4333"/>
    <w:rsid w:val="00EC46D1"/>
    <w:rsid w:val="00EC543C"/>
    <w:rsid w:val="00EC606E"/>
    <w:rsid w:val="00EC6D84"/>
    <w:rsid w:val="00EC704D"/>
    <w:rsid w:val="00EC7AA3"/>
    <w:rsid w:val="00ED06E5"/>
    <w:rsid w:val="00ED081E"/>
    <w:rsid w:val="00ED2957"/>
    <w:rsid w:val="00ED2E88"/>
    <w:rsid w:val="00ED35D0"/>
    <w:rsid w:val="00ED3901"/>
    <w:rsid w:val="00ED52EF"/>
    <w:rsid w:val="00ED5485"/>
    <w:rsid w:val="00ED5B3D"/>
    <w:rsid w:val="00ED620C"/>
    <w:rsid w:val="00ED648D"/>
    <w:rsid w:val="00ED7C01"/>
    <w:rsid w:val="00EE0028"/>
    <w:rsid w:val="00EE0702"/>
    <w:rsid w:val="00EE1DF2"/>
    <w:rsid w:val="00EE3599"/>
    <w:rsid w:val="00EE3973"/>
    <w:rsid w:val="00EE3C9C"/>
    <w:rsid w:val="00EE3EFB"/>
    <w:rsid w:val="00EE4DD4"/>
    <w:rsid w:val="00EE53F5"/>
    <w:rsid w:val="00EE637E"/>
    <w:rsid w:val="00EE7B14"/>
    <w:rsid w:val="00EE7CB8"/>
    <w:rsid w:val="00EF07E1"/>
    <w:rsid w:val="00EF1921"/>
    <w:rsid w:val="00EF1E63"/>
    <w:rsid w:val="00EF38A2"/>
    <w:rsid w:val="00EF3C0A"/>
    <w:rsid w:val="00EF4F2E"/>
    <w:rsid w:val="00EF66C8"/>
    <w:rsid w:val="00F00357"/>
    <w:rsid w:val="00F01B2E"/>
    <w:rsid w:val="00F01C05"/>
    <w:rsid w:val="00F0254A"/>
    <w:rsid w:val="00F02B60"/>
    <w:rsid w:val="00F0307F"/>
    <w:rsid w:val="00F03501"/>
    <w:rsid w:val="00F037A8"/>
    <w:rsid w:val="00F03D0E"/>
    <w:rsid w:val="00F05138"/>
    <w:rsid w:val="00F0519F"/>
    <w:rsid w:val="00F05798"/>
    <w:rsid w:val="00F059A1"/>
    <w:rsid w:val="00F060B8"/>
    <w:rsid w:val="00F07CBD"/>
    <w:rsid w:val="00F07EA8"/>
    <w:rsid w:val="00F1091E"/>
    <w:rsid w:val="00F10BC6"/>
    <w:rsid w:val="00F11B4D"/>
    <w:rsid w:val="00F15F16"/>
    <w:rsid w:val="00F167F3"/>
    <w:rsid w:val="00F17462"/>
    <w:rsid w:val="00F178DF"/>
    <w:rsid w:val="00F20629"/>
    <w:rsid w:val="00F20648"/>
    <w:rsid w:val="00F21CF1"/>
    <w:rsid w:val="00F21D60"/>
    <w:rsid w:val="00F22531"/>
    <w:rsid w:val="00F26302"/>
    <w:rsid w:val="00F2652B"/>
    <w:rsid w:val="00F26638"/>
    <w:rsid w:val="00F26D49"/>
    <w:rsid w:val="00F27395"/>
    <w:rsid w:val="00F30004"/>
    <w:rsid w:val="00F3044D"/>
    <w:rsid w:val="00F306C3"/>
    <w:rsid w:val="00F3080E"/>
    <w:rsid w:val="00F3091D"/>
    <w:rsid w:val="00F30C09"/>
    <w:rsid w:val="00F322BD"/>
    <w:rsid w:val="00F32CCD"/>
    <w:rsid w:val="00F333E1"/>
    <w:rsid w:val="00F3364D"/>
    <w:rsid w:val="00F336F9"/>
    <w:rsid w:val="00F34514"/>
    <w:rsid w:val="00F3456F"/>
    <w:rsid w:val="00F359C2"/>
    <w:rsid w:val="00F3652E"/>
    <w:rsid w:val="00F37314"/>
    <w:rsid w:val="00F37F20"/>
    <w:rsid w:val="00F37F8D"/>
    <w:rsid w:val="00F4005D"/>
    <w:rsid w:val="00F410E1"/>
    <w:rsid w:val="00F41B11"/>
    <w:rsid w:val="00F42DE4"/>
    <w:rsid w:val="00F432EE"/>
    <w:rsid w:val="00F43569"/>
    <w:rsid w:val="00F43D3E"/>
    <w:rsid w:val="00F43F60"/>
    <w:rsid w:val="00F45454"/>
    <w:rsid w:val="00F50FC6"/>
    <w:rsid w:val="00F544B3"/>
    <w:rsid w:val="00F55BFD"/>
    <w:rsid w:val="00F57179"/>
    <w:rsid w:val="00F57546"/>
    <w:rsid w:val="00F57696"/>
    <w:rsid w:val="00F57DFF"/>
    <w:rsid w:val="00F6018C"/>
    <w:rsid w:val="00F60EB4"/>
    <w:rsid w:val="00F61419"/>
    <w:rsid w:val="00F62125"/>
    <w:rsid w:val="00F62CD6"/>
    <w:rsid w:val="00F62F7C"/>
    <w:rsid w:val="00F631FA"/>
    <w:rsid w:val="00F64C05"/>
    <w:rsid w:val="00F65209"/>
    <w:rsid w:val="00F65382"/>
    <w:rsid w:val="00F653AC"/>
    <w:rsid w:val="00F6625C"/>
    <w:rsid w:val="00F6640A"/>
    <w:rsid w:val="00F672F0"/>
    <w:rsid w:val="00F67B03"/>
    <w:rsid w:val="00F67CBF"/>
    <w:rsid w:val="00F7098F"/>
    <w:rsid w:val="00F71E12"/>
    <w:rsid w:val="00F72215"/>
    <w:rsid w:val="00F73009"/>
    <w:rsid w:val="00F73DF3"/>
    <w:rsid w:val="00F74F5D"/>
    <w:rsid w:val="00F7565F"/>
    <w:rsid w:val="00F76E8A"/>
    <w:rsid w:val="00F772D9"/>
    <w:rsid w:val="00F774F9"/>
    <w:rsid w:val="00F801E8"/>
    <w:rsid w:val="00F81492"/>
    <w:rsid w:val="00F81F88"/>
    <w:rsid w:val="00F8226F"/>
    <w:rsid w:val="00F835CE"/>
    <w:rsid w:val="00F83703"/>
    <w:rsid w:val="00F85778"/>
    <w:rsid w:val="00F85AED"/>
    <w:rsid w:val="00F8690D"/>
    <w:rsid w:val="00F86946"/>
    <w:rsid w:val="00F87BAC"/>
    <w:rsid w:val="00F9024A"/>
    <w:rsid w:val="00F911B9"/>
    <w:rsid w:val="00F91C98"/>
    <w:rsid w:val="00F92976"/>
    <w:rsid w:val="00F92B64"/>
    <w:rsid w:val="00F94FF6"/>
    <w:rsid w:val="00F96BAA"/>
    <w:rsid w:val="00F9785D"/>
    <w:rsid w:val="00FA0317"/>
    <w:rsid w:val="00FA0AE5"/>
    <w:rsid w:val="00FA1757"/>
    <w:rsid w:val="00FA191E"/>
    <w:rsid w:val="00FA2CF5"/>
    <w:rsid w:val="00FA2EA9"/>
    <w:rsid w:val="00FA326E"/>
    <w:rsid w:val="00FA3E30"/>
    <w:rsid w:val="00FA427F"/>
    <w:rsid w:val="00FA5E67"/>
    <w:rsid w:val="00FA72E2"/>
    <w:rsid w:val="00FA7FDF"/>
    <w:rsid w:val="00FB068C"/>
    <w:rsid w:val="00FB088A"/>
    <w:rsid w:val="00FB0C50"/>
    <w:rsid w:val="00FB0E6A"/>
    <w:rsid w:val="00FB163A"/>
    <w:rsid w:val="00FB1D3B"/>
    <w:rsid w:val="00FB23CA"/>
    <w:rsid w:val="00FB35CE"/>
    <w:rsid w:val="00FB4ED3"/>
    <w:rsid w:val="00FB55A5"/>
    <w:rsid w:val="00FB5846"/>
    <w:rsid w:val="00FB722E"/>
    <w:rsid w:val="00FB7762"/>
    <w:rsid w:val="00FC0B12"/>
    <w:rsid w:val="00FC0B3A"/>
    <w:rsid w:val="00FC0FD1"/>
    <w:rsid w:val="00FC241C"/>
    <w:rsid w:val="00FC3786"/>
    <w:rsid w:val="00FC3941"/>
    <w:rsid w:val="00FC3D28"/>
    <w:rsid w:val="00FC53A9"/>
    <w:rsid w:val="00FC5459"/>
    <w:rsid w:val="00FC5823"/>
    <w:rsid w:val="00FC5BBB"/>
    <w:rsid w:val="00FC5E76"/>
    <w:rsid w:val="00FC6A7B"/>
    <w:rsid w:val="00FC7CE1"/>
    <w:rsid w:val="00FD1D59"/>
    <w:rsid w:val="00FD1F5F"/>
    <w:rsid w:val="00FD20F7"/>
    <w:rsid w:val="00FD22B4"/>
    <w:rsid w:val="00FD39DE"/>
    <w:rsid w:val="00FD3B98"/>
    <w:rsid w:val="00FD47D7"/>
    <w:rsid w:val="00FD5287"/>
    <w:rsid w:val="00FD5985"/>
    <w:rsid w:val="00FD59EF"/>
    <w:rsid w:val="00FD5C58"/>
    <w:rsid w:val="00FD5C88"/>
    <w:rsid w:val="00FD6545"/>
    <w:rsid w:val="00FE079E"/>
    <w:rsid w:val="00FE0F39"/>
    <w:rsid w:val="00FE0FB1"/>
    <w:rsid w:val="00FE1694"/>
    <w:rsid w:val="00FE16B8"/>
    <w:rsid w:val="00FE188D"/>
    <w:rsid w:val="00FE287E"/>
    <w:rsid w:val="00FE3B04"/>
    <w:rsid w:val="00FE4E2B"/>
    <w:rsid w:val="00FE546F"/>
    <w:rsid w:val="00FE5952"/>
    <w:rsid w:val="00FE5FA1"/>
    <w:rsid w:val="00FE60F4"/>
    <w:rsid w:val="00FE746F"/>
    <w:rsid w:val="00FE7EE9"/>
    <w:rsid w:val="00FF03A6"/>
    <w:rsid w:val="00FF0601"/>
    <w:rsid w:val="00FF093F"/>
    <w:rsid w:val="00FF20D3"/>
    <w:rsid w:val="00FF2754"/>
    <w:rsid w:val="00FF42BD"/>
    <w:rsid w:val="00FF43E8"/>
    <w:rsid w:val="00FF5317"/>
    <w:rsid w:val="00FF53F2"/>
    <w:rsid w:val="00FF57F8"/>
    <w:rsid w:val="013B708D"/>
    <w:rsid w:val="015DF237"/>
    <w:rsid w:val="0588681E"/>
    <w:rsid w:val="092E100F"/>
    <w:rsid w:val="098F37EF"/>
    <w:rsid w:val="0A753026"/>
    <w:rsid w:val="0B5495AD"/>
    <w:rsid w:val="0E5E184C"/>
    <w:rsid w:val="118A2AA9"/>
    <w:rsid w:val="13036B43"/>
    <w:rsid w:val="197745FB"/>
    <w:rsid w:val="1B2F5991"/>
    <w:rsid w:val="1C70EB3C"/>
    <w:rsid w:val="1C9C19C3"/>
    <w:rsid w:val="1DDF8EED"/>
    <w:rsid w:val="203AB12E"/>
    <w:rsid w:val="289FBA7A"/>
    <w:rsid w:val="28FB6501"/>
    <w:rsid w:val="2F112D09"/>
    <w:rsid w:val="2FC8C84A"/>
    <w:rsid w:val="3018862F"/>
    <w:rsid w:val="33362299"/>
    <w:rsid w:val="344614C8"/>
    <w:rsid w:val="34E3045B"/>
    <w:rsid w:val="386FCBDB"/>
    <w:rsid w:val="39DD109E"/>
    <w:rsid w:val="3A896EAF"/>
    <w:rsid w:val="42283C8D"/>
    <w:rsid w:val="439556A5"/>
    <w:rsid w:val="46101831"/>
    <w:rsid w:val="4825E76A"/>
    <w:rsid w:val="48CB2FD4"/>
    <w:rsid w:val="49D31624"/>
    <w:rsid w:val="4AA34F90"/>
    <w:rsid w:val="4B9DC68C"/>
    <w:rsid w:val="4EA8532D"/>
    <w:rsid w:val="538EA492"/>
    <w:rsid w:val="558FBC45"/>
    <w:rsid w:val="55D60277"/>
    <w:rsid w:val="5771D2D8"/>
    <w:rsid w:val="5A0614D5"/>
    <w:rsid w:val="5A667589"/>
    <w:rsid w:val="5B0BDCE8"/>
    <w:rsid w:val="5C7465A9"/>
    <w:rsid w:val="5D4AE2D4"/>
    <w:rsid w:val="5D71AA21"/>
    <w:rsid w:val="62A3EC19"/>
    <w:rsid w:val="64188E44"/>
    <w:rsid w:val="6784FB42"/>
    <w:rsid w:val="68071717"/>
    <w:rsid w:val="6980625C"/>
    <w:rsid w:val="6AA5A5B9"/>
    <w:rsid w:val="6CFEDCD7"/>
    <w:rsid w:val="6D36025B"/>
    <w:rsid w:val="6D775553"/>
    <w:rsid w:val="70732022"/>
    <w:rsid w:val="751C5261"/>
    <w:rsid w:val="75468D32"/>
    <w:rsid w:val="756015C3"/>
    <w:rsid w:val="7A1EF4CB"/>
    <w:rsid w:val="7F8F0DF6"/>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2"/>
    </o:shapelayout>
  </w:shapeDefaults>
  <w:doNotEmbedSmartTags/>
  <w:decimalSymbol w:val="."/>
  <w:listSeparator w:val=","/>
  <w14:docId w14:val="1C32A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BB6"/>
    <w:rPr>
      <w:sz w:val="24"/>
      <w:lang w:val="en-US"/>
    </w:rPr>
  </w:style>
  <w:style w:type="paragraph" w:styleId="Heading1">
    <w:name w:val="heading 1"/>
    <w:aliases w:val="MCheading1"/>
    <w:basedOn w:val="DHChapterHead"/>
    <w:next w:val="Normal"/>
    <w:link w:val="Heading1Char"/>
    <w:qFormat/>
    <w:rsid w:val="001D1A4F"/>
    <w:pPr>
      <w:jc w:val="center"/>
      <w:outlineLvl w:val="0"/>
    </w:pPr>
    <w:rPr>
      <w:b/>
      <w:color w:val="auto"/>
      <w:sz w:val="28"/>
      <w:szCs w:val="28"/>
    </w:rPr>
  </w:style>
  <w:style w:type="paragraph" w:styleId="Heading2">
    <w:name w:val="heading 2"/>
    <w:aliases w:val="MCheading2"/>
    <w:basedOn w:val="Normal"/>
    <w:next w:val="Normal"/>
    <w:link w:val="Heading2Char"/>
    <w:unhideWhenUsed/>
    <w:qFormat/>
    <w:rsid w:val="00530761"/>
    <w:pPr>
      <w:keepNext/>
      <w:keepLines/>
      <w:spacing w:before="200" w:after="0"/>
      <w:outlineLvl w:val="1"/>
    </w:pPr>
    <w:rPr>
      <w:rFonts w:asciiTheme="majorHAnsi" w:eastAsiaTheme="majorEastAsia" w:hAnsiTheme="majorHAnsi" w:cstheme="majorBidi"/>
      <w:b/>
      <w:bCs/>
      <w:color w:val="4F81BD" w:themeColor="accent1"/>
      <w:sz w:val="26"/>
      <w:szCs w:val="26"/>
      <w:lang w:val="en-GB" w:eastAsia="en-GB"/>
    </w:rPr>
  </w:style>
  <w:style w:type="paragraph" w:styleId="Heading3">
    <w:name w:val="heading 3"/>
    <w:aliases w:val="MCheading3"/>
    <w:basedOn w:val="Normal"/>
    <w:link w:val="Heading3Char"/>
    <w:uiPriority w:val="99"/>
    <w:qFormat/>
    <w:rsid w:val="00FA326E"/>
    <w:pPr>
      <w:keepNext/>
      <w:tabs>
        <w:tab w:val="left" w:pos="2592"/>
        <w:tab w:val="left" w:pos="3744"/>
        <w:tab w:val="left" w:pos="5184"/>
        <w:tab w:val="left" w:pos="6912"/>
      </w:tabs>
      <w:spacing w:before="120" w:after="0"/>
      <w:ind w:left="720" w:hanging="432"/>
      <w:jc w:val="both"/>
      <w:outlineLvl w:val="2"/>
    </w:pPr>
    <w:rPr>
      <w:rFonts w:ascii="Arial" w:eastAsia="Times New Roman" w:hAnsi="Arial" w:cs="Times New Roman"/>
      <w:bCs/>
      <w:sz w:val="20"/>
      <w:lang w:val="x-none" w:eastAsia="x-none"/>
    </w:rPr>
  </w:style>
  <w:style w:type="paragraph" w:styleId="Heading4">
    <w:name w:val="heading 4"/>
    <w:aliases w:val="MCheadin4"/>
    <w:basedOn w:val="Normal"/>
    <w:link w:val="Heading4Char"/>
    <w:qFormat/>
    <w:rsid w:val="00FA326E"/>
    <w:pPr>
      <w:keepNext/>
      <w:tabs>
        <w:tab w:val="left" w:pos="1584"/>
        <w:tab w:val="left" w:pos="3744"/>
        <w:tab w:val="left" w:pos="5184"/>
        <w:tab w:val="left" w:pos="6912"/>
      </w:tabs>
      <w:spacing w:before="120" w:after="120"/>
      <w:ind w:left="864" w:hanging="144"/>
      <w:jc w:val="both"/>
      <w:outlineLvl w:val="3"/>
    </w:pPr>
    <w:rPr>
      <w:rFonts w:ascii="Arial" w:eastAsia="Times New Roman" w:hAnsi="Arial" w:cs="Times New Roman"/>
      <w:bCs/>
      <w:sz w:val="20"/>
      <w:lang w:val="x-none" w:eastAsia="x-none"/>
    </w:rPr>
  </w:style>
  <w:style w:type="paragraph" w:styleId="Heading5">
    <w:name w:val="heading 5"/>
    <w:basedOn w:val="Normal"/>
    <w:next w:val="Normal"/>
    <w:link w:val="Heading5Char"/>
    <w:qFormat/>
    <w:rsid w:val="00FA326E"/>
    <w:pPr>
      <w:tabs>
        <w:tab w:val="num" w:pos="1008"/>
      </w:tabs>
      <w:spacing w:before="240" w:after="60"/>
      <w:ind w:left="1008" w:hanging="1008"/>
      <w:outlineLvl w:val="4"/>
    </w:pPr>
    <w:rPr>
      <w:rFonts w:ascii="Times New Roman" w:eastAsia="Times New Roman" w:hAnsi="Times New Roman" w:cs="Times New Roman"/>
      <w:b/>
      <w:bCs/>
      <w:i/>
      <w:iCs/>
      <w:sz w:val="26"/>
      <w:szCs w:val="26"/>
      <w:lang w:val="en-GB" w:eastAsia="en-US"/>
    </w:rPr>
  </w:style>
  <w:style w:type="paragraph" w:styleId="Heading6">
    <w:name w:val="heading 6"/>
    <w:basedOn w:val="Normal"/>
    <w:next w:val="Normal"/>
    <w:link w:val="Heading6Char"/>
    <w:qFormat/>
    <w:rsid w:val="00FA326E"/>
    <w:pPr>
      <w:tabs>
        <w:tab w:val="num" w:pos="1152"/>
      </w:tabs>
      <w:spacing w:before="240" w:after="60"/>
      <w:ind w:left="1152" w:hanging="1152"/>
      <w:outlineLvl w:val="5"/>
    </w:pPr>
    <w:rPr>
      <w:rFonts w:ascii="Times New Roman" w:eastAsia="Times New Roman" w:hAnsi="Times New Roman" w:cs="Times New Roman"/>
      <w:b/>
      <w:bCs/>
      <w:sz w:val="22"/>
      <w:szCs w:val="22"/>
      <w:lang w:val="en-GB" w:eastAsia="en-US"/>
    </w:rPr>
  </w:style>
  <w:style w:type="paragraph" w:styleId="Heading7">
    <w:name w:val="heading 7"/>
    <w:basedOn w:val="Normal"/>
    <w:next w:val="Normal"/>
    <w:link w:val="Heading7Char"/>
    <w:qFormat/>
    <w:rsid w:val="00FA326E"/>
    <w:pPr>
      <w:keepNext/>
      <w:tabs>
        <w:tab w:val="left" w:pos="720"/>
        <w:tab w:val="num" w:pos="1296"/>
        <w:tab w:val="left" w:pos="1584"/>
        <w:tab w:val="left" w:pos="2592"/>
        <w:tab w:val="left" w:pos="3744"/>
        <w:tab w:val="left" w:pos="5184"/>
        <w:tab w:val="left" w:pos="6912"/>
      </w:tabs>
      <w:spacing w:after="0"/>
      <w:ind w:left="1296" w:right="686" w:hanging="1296"/>
      <w:jc w:val="both"/>
      <w:outlineLvl w:val="6"/>
    </w:pPr>
    <w:rPr>
      <w:rFonts w:ascii="Times New Roman" w:eastAsia="Times New Roman" w:hAnsi="Times New Roman" w:cs="Times New Roman"/>
      <w:b/>
      <w:bCs/>
      <w:szCs w:val="24"/>
      <w:lang w:val="en-GB" w:eastAsia="en-GB"/>
    </w:rPr>
  </w:style>
  <w:style w:type="paragraph" w:styleId="Heading8">
    <w:name w:val="heading 8"/>
    <w:basedOn w:val="Normal"/>
    <w:next w:val="Normal"/>
    <w:link w:val="Heading8Char"/>
    <w:qFormat/>
    <w:rsid w:val="00FA326E"/>
    <w:pPr>
      <w:tabs>
        <w:tab w:val="num" w:pos="1440"/>
      </w:tabs>
      <w:spacing w:before="240" w:after="60"/>
      <w:ind w:left="1440" w:hanging="1440"/>
      <w:outlineLvl w:val="7"/>
    </w:pPr>
    <w:rPr>
      <w:rFonts w:ascii="Times New Roman" w:eastAsia="Times New Roman" w:hAnsi="Times New Roman" w:cs="Times New Roman"/>
      <w:i/>
      <w:iCs/>
      <w:szCs w:val="24"/>
      <w:lang w:val="en-GB" w:eastAsia="en-GB"/>
    </w:rPr>
  </w:style>
  <w:style w:type="paragraph" w:styleId="Heading9">
    <w:name w:val="heading 9"/>
    <w:basedOn w:val="Normal"/>
    <w:next w:val="Normal"/>
    <w:link w:val="Heading9Char"/>
    <w:qFormat/>
    <w:rsid w:val="00FA326E"/>
    <w:pPr>
      <w:tabs>
        <w:tab w:val="num" w:pos="1584"/>
      </w:tabs>
      <w:spacing w:before="240" w:after="60"/>
      <w:ind w:left="1584" w:hanging="1584"/>
      <w:outlineLvl w:val="8"/>
    </w:pPr>
    <w:rPr>
      <w:rFonts w:ascii="Arial" w:eastAsia="Times New Roman"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ChapterHead">
    <w:name w:val="DH Chapter Head"/>
    <w:basedOn w:val="DHTitle"/>
    <w:rsid w:val="00532F04"/>
    <w:rPr>
      <w:b w:val="0"/>
    </w:rPr>
  </w:style>
  <w:style w:type="paragraph" w:customStyle="1" w:styleId="DHTitle">
    <w:name w:val="DH Title"/>
    <w:basedOn w:val="Normal"/>
    <w:link w:val="DHTitleChar"/>
    <w:rsid w:val="00532F04"/>
    <w:pPr>
      <w:spacing w:after="0" w:line="660" w:lineRule="exact"/>
    </w:pPr>
    <w:rPr>
      <w:rFonts w:ascii="Arial" w:hAnsi="Arial" w:cs="Arial"/>
      <w:b/>
      <w:color w:val="009966"/>
      <w:sz w:val="60"/>
      <w:lang w:val="en-GB" w:eastAsia="en-US"/>
    </w:rPr>
  </w:style>
  <w:style w:type="character" w:customStyle="1" w:styleId="DHTitleChar">
    <w:name w:val="DH Title Char"/>
    <w:link w:val="DHTitle"/>
    <w:locked/>
    <w:rsid w:val="00532F04"/>
    <w:rPr>
      <w:rFonts w:ascii="Arial" w:hAnsi="Arial" w:cs="Arial"/>
      <w:b/>
      <w:color w:val="009966"/>
      <w:sz w:val="60"/>
      <w:lang w:eastAsia="en-US"/>
    </w:rPr>
  </w:style>
  <w:style w:type="character" w:customStyle="1" w:styleId="Heading1Char">
    <w:name w:val="Heading 1 Char"/>
    <w:aliases w:val="MCheading1 Char"/>
    <w:basedOn w:val="DefaultParagraphFont"/>
    <w:link w:val="Heading1"/>
    <w:rsid w:val="001D1A4F"/>
    <w:rPr>
      <w:rFonts w:ascii="Arial" w:hAnsi="Arial" w:cs="Arial"/>
      <w:b/>
      <w:sz w:val="28"/>
      <w:szCs w:val="28"/>
      <w:lang w:eastAsia="en-US"/>
    </w:rPr>
  </w:style>
  <w:style w:type="character" w:customStyle="1" w:styleId="Heading2Char">
    <w:name w:val="Heading 2 Char"/>
    <w:aliases w:val="MCheading2 Char"/>
    <w:basedOn w:val="DefaultParagraphFont"/>
    <w:link w:val="Heading2"/>
    <w:rsid w:val="00530761"/>
    <w:rPr>
      <w:rFonts w:asciiTheme="majorHAnsi" w:eastAsiaTheme="majorEastAsia" w:hAnsiTheme="majorHAnsi" w:cstheme="majorBidi"/>
      <w:b/>
      <w:bCs/>
      <w:color w:val="4F81BD" w:themeColor="accent1"/>
      <w:sz w:val="26"/>
      <w:szCs w:val="26"/>
      <w:lang w:eastAsia="en-GB"/>
    </w:rPr>
  </w:style>
  <w:style w:type="paragraph" w:styleId="BalloonText">
    <w:name w:val="Balloon Text"/>
    <w:basedOn w:val="Normal"/>
    <w:link w:val="BalloonTextChar"/>
    <w:uiPriority w:val="99"/>
    <w:semiHidden/>
    <w:unhideWhenUsed/>
    <w:rsid w:val="004708C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8C3"/>
    <w:rPr>
      <w:rFonts w:ascii="Lucida Grande" w:hAnsi="Lucida Grande" w:cs="Lucida Grande"/>
      <w:sz w:val="18"/>
      <w:szCs w:val="18"/>
      <w:lang w:val="en-US"/>
    </w:rPr>
  </w:style>
  <w:style w:type="character" w:styleId="Hyperlink">
    <w:name w:val="Hyperlink"/>
    <w:uiPriority w:val="99"/>
    <w:unhideWhenUsed/>
    <w:rsid w:val="00532F04"/>
    <w:rPr>
      <w:color w:val="0000FF"/>
      <w:u w:val="single"/>
    </w:rPr>
  </w:style>
  <w:style w:type="paragraph" w:styleId="TOC1">
    <w:name w:val="toc 1"/>
    <w:basedOn w:val="Normal"/>
    <w:next w:val="Normal"/>
    <w:autoRedefine/>
    <w:uiPriority w:val="39"/>
    <w:unhideWhenUsed/>
    <w:qFormat/>
    <w:rsid w:val="00532F04"/>
    <w:pPr>
      <w:spacing w:after="0"/>
    </w:pPr>
    <w:rPr>
      <w:rFonts w:ascii="Arial" w:eastAsia="Times New Roman" w:hAnsi="Arial" w:cs="Arial"/>
      <w:lang w:val="en-GB" w:eastAsia="en-US"/>
    </w:rPr>
  </w:style>
  <w:style w:type="paragraph" w:customStyle="1" w:styleId="DHBodycopy">
    <w:name w:val="DH Body copy"/>
    <w:basedOn w:val="Normal"/>
    <w:rsid w:val="00532F04"/>
    <w:pPr>
      <w:spacing w:after="0" w:line="320" w:lineRule="exact"/>
    </w:pPr>
    <w:rPr>
      <w:rFonts w:ascii="Arial" w:eastAsia="Times New Roman" w:hAnsi="Arial" w:cs="Times New Roman"/>
      <w:lang w:val="en-GB" w:eastAsia="en-US"/>
    </w:rPr>
  </w:style>
  <w:style w:type="paragraph" w:customStyle="1" w:styleId="DHtitlepagetext">
    <w:name w:val="DH title page text"/>
    <w:basedOn w:val="DHTitle"/>
    <w:rsid w:val="00532F04"/>
    <w:rPr>
      <w:color w:val="auto"/>
      <w:sz w:val="24"/>
    </w:rPr>
  </w:style>
  <w:style w:type="paragraph" w:customStyle="1" w:styleId="DHBulletlist">
    <w:name w:val="DH Bullet list"/>
    <w:basedOn w:val="Normal"/>
    <w:rsid w:val="00532F04"/>
    <w:pPr>
      <w:tabs>
        <w:tab w:val="num" w:pos="360"/>
      </w:tabs>
      <w:spacing w:after="0" w:line="320" w:lineRule="exact"/>
    </w:pPr>
    <w:rPr>
      <w:rFonts w:ascii="Arial" w:eastAsia="Times New Roman" w:hAnsi="Arial" w:cs="Times New Roman"/>
      <w:lang w:val="en-GB" w:eastAsia="en-US"/>
    </w:rPr>
  </w:style>
  <w:style w:type="paragraph" w:customStyle="1" w:styleId="DHSubtitle">
    <w:name w:val="DH Subtitle"/>
    <w:basedOn w:val="Normal"/>
    <w:rsid w:val="00532F04"/>
    <w:pPr>
      <w:spacing w:after="0" w:line="500" w:lineRule="exact"/>
    </w:pPr>
    <w:rPr>
      <w:rFonts w:ascii="Times New Roman" w:eastAsia="Times New Roman" w:hAnsi="Times New Roman" w:cs="Times New Roman"/>
      <w:i/>
      <w:sz w:val="46"/>
      <w:lang w:val="en-GB" w:eastAsia="en-US"/>
    </w:rPr>
  </w:style>
  <w:style w:type="paragraph" w:customStyle="1" w:styleId="DHSecondaryHeadingOne">
    <w:name w:val="DH Secondary Heading One"/>
    <w:basedOn w:val="DHTitle"/>
    <w:rsid w:val="00532F04"/>
    <w:pPr>
      <w:numPr>
        <w:numId w:val="1"/>
      </w:numPr>
      <w:spacing w:line="360" w:lineRule="exact"/>
      <w:ind w:left="0" w:firstLine="0"/>
    </w:pPr>
    <w:rPr>
      <w:b w:val="0"/>
      <w:sz w:val="28"/>
    </w:rPr>
  </w:style>
  <w:style w:type="paragraph" w:styleId="TOCHeading">
    <w:name w:val="TOC Heading"/>
    <w:basedOn w:val="Heading1"/>
    <w:next w:val="Normal"/>
    <w:uiPriority w:val="39"/>
    <w:semiHidden/>
    <w:unhideWhenUsed/>
    <w:qFormat/>
    <w:rsid w:val="00530761"/>
    <w:pPr>
      <w:keepNext/>
      <w:keepLines/>
      <w:spacing w:before="480" w:line="240" w:lineRule="auto"/>
      <w:outlineLvl w:val="9"/>
    </w:pPr>
    <w:rPr>
      <w:rFonts w:asciiTheme="majorHAnsi" w:eastAsiaTheme="majorEastAsia" w:hAnsiTheme="majorHAnsi" w:cstheme="majorBidi"/>
      <w:bCs/>
      <w:color w:val="365F91" w:themeColor="accent1" w:themeShade="BF"/>
      <w:lang w:val="en-US" w:eastAsia="ja-JP"/>
    </w:rPr>
  </w:style>
  <w:style w:type="paragraph" w:styleId="TOC2">
    <w:name w:val="toc 2"/>
    <w:basedOn w:val="Normal"/>
    <w:next w:val="Normal"/>
    <w:autoRedefine/>
    <w:uiPriority w:val="39"/>
    <w:unhideWhenUsed/>
    <w:qFormat/>
    <w:rsid w:val="00117656"/>
    <w:pPr>
      <w:tabs>
        <w:tab w:val="left" w:pos="880"/>
        <w:tab w:val="right" w:leader="dot" w:pos="8302"/>
      </w:tabs>
      <w:spacing w:after="100"/>
      <w:ind w:left="240"/>
    </w:pPr>
    <w:rPr>
      <w:rFonts w:ascii="Arial" w:hAnsi="Arial" w:cs="Arial"/>
      <w:noProof/>
    </w:rPr>
  </w:style>
  <w:style w:type="paragraph" w:customStyle="1" w:styleId="Style2">
    <w:name w:val="Style2"/>
    <w:basedOn w:val="Normal"/>
    <w:qFormat/>
    <w:rsid w:val="00530761"/>
    <w:pPr>
      <w:spacing w:after="0"/>
    </w:pPr>
    <w:rPr>
      <w:rFonts w:ascii="Times New Roman" w:eastAsia="Times New Roman" w:hAnsi="Times New Roman" w:cs="Times New Roman"/>
      <w:szCs w:val="24"/>
      <w:lang w:val="en-GB" w:eastAsia="en-GB"/>
    </w:rPr>
  </w:style>
  <w:style w:type="paragraph" w:customStyle="1" w:styleId="TitleV5">
    <w:name w:val="Title V5"/>
    <w:basedOn w:val="Normal"/>
    <w:next w:val="Normal"/>
    <w:qFormat/>
    <w:rsid w:val="00530761"/>
    <w:pPr>
      <w:numPr>
        <w:ilvl w:val="1"/>
        <w:numId w:val="2"/>
      </w:numPr>
      <w:spacing w:after="0"/>
      <w:jc w:val="both"/>
    </w:pPr>
    <w:rPr>
      <w:rFonts w:ascii="Arial" w:eastAsia="Times New Roman" w:hAnsi="Arial" w:cs="Arial"/>
      <w:sz w:val="20"/>
      <w:lang w:val="en-GB" w:eastAsia="en-GB"/>
    </w:rPr>
  </w:style>
  <w:style w:type="paragraph" w:styleId="Header">
    <w:name w:val="header"/>
    <w:basedOn w:val="Normal"/>
    <w:link w:val="HeaderChar"/>
    <w:uiPriority w:val="99"/>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HeaderChar">
    <w:name w:val="Header Char"/>
    <w:basedOn w:val="DefaultParagraphFont"/>
    <w:link w:val="Header"/>
    <w:uiPriority w:val="99"/>
    <w:rsid w:val="0053076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FooterChar">
    <w:name w:val="Footer Char"/>
    <w:basedOn w:val="DefaultParagraphFont"/>
    <w:link w:val="Footer"/>
    <w:uiPriority w:val="99"/>
    <w:rsid w:val="00530761"/>
    <w:rPr>
      <w:rFonts w:ascii="Times New Roman" w:eastAsia="Times New Roman" w:hAnsi="Times New Roman" w:cs="Times New Roman"/>
      <w:sz w:val="24"/>
      <w:szCs w:val="24"/>
      <w:lang w:eastAsia="en-GB"/>
    </w:rPr>
  </w:style>
  <w:style w:type="table" w:styleId="TableGrid">
    <w:name w:val="Table Grid"/>
    <w:basedOn w:val="TableNormal"/>
    <w:uiPriority w:val="59"/>
    <w:rsid w:val="00530761"/>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530761"/>
    <w:pPr>
      <w:spacing w:after="0"/>
      <w:ind w:left="720"/>
    </w:pPr>
    <w:rPr>
      <w:rFonts w:ascii="Times New Roman" w:eastAsia="Times New Roman" w:hAnsi="Times New Roman" w:cs="Times New Roman"/>
      <w:szCs w:val="24"/>
      <w:lang w:val="en-GB" w:eastAsia="en-GB"/>
    </w:rPr>
  </w:style>
  <w:style w:type="character" w:customStyle="1" w:styleId="FootnoteTextChar">
    <w:name w:val="Footnote Text Char"/>
    <w:basedOn w:val="DefaultParagraphFont"/>
    <w:link w:val="FootnoteText"/>
    <w:uiPriority w:val="99"/>
    <w:rsid w:val="0053076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rsid w:val="00530761"/>
    <w:pPr>
      <w:spacing w:after="0"/>
    </w:pPr>
    <w:rPr>
      <w:rFonts w:ascii="Times New Roman" w:eastAsia="Times New Roman" w:hAnsi="Times New Roman" w:cs="Times New Roman"/>
      <w:szCs w:val="24"/>
      <w:lang w:val="en-GB" w:eastAsia="en-US"/>
    </w:rPr>
  </w:style>
  <w:style w:type="paragraph" w:customStyle="1" w:styleId="nonumbering">
    <w:name w:val="no numbering"/>
    <w:rsid w:val="00530761"/>
    <w:pPr>
      <w:tabs>
        <w:tab w:val="left" w:pos="720"/>
      </w:tabs>
      <w:spacing w:before="120" w:after="120"/>
      <w:ind w:left="680"/>
      <w:jc w:val="both"/>
    </w:pPr>
    <w:rPr>
      <w:rFonts w:ascii="Arial" w:eastAsia="Times New Roman" w:hAnsi="Arial" w:cs="Arial"/>
      <w:lang w:eastAsia="en-US"/>
    </w:rPr>
  </w:style>
  <w:style w:type="paragraph" w:customStyle="1" w:styleId="00-Normal-BB">
    <w:name w:val="00-Normal-BB"/>
    <w:rsid w:val="00530761"/>
    <w:pPr>
      <w:spacing w:after="0"/>
      <w:jc w:val="both"/>
    </w:pPr>
    <w:rPr>
      <w:rFonts w:ascii="Arial" w:eastAsia="Times New Roman" w:hAnsi="Arial" w:cs="Times New Roman"/>
      <w:sz w:val="22"/>
      <w:lang w:eastAsia="en-US"/>
    </w:rPr>
  </w:style>
  <w:style w:type="paragraph" w:customStyle="1" w:styleId="Default">
    <w:name w:val="Default"/>
    <w:rsid w:val="00530761"/>
    <w:pPr>
      <w:autoSpaceDE w:val="0"/>
      <w:autoSpaceDN w:val="0"/>
      <w:adjustRightInd w:val="0"/>
      <w:spacing w:after="0"/>
    </w:pPr>
    <w:rPr>
      <w:rFonts w:ascii="Syntax" w:eastAsia="MS ??" w:hAnsi="Syntax" w:cs="Syntax"/>
      <w:color w:val="000000"/>
      <w:sz w:val="24"/>
      <w:szCs w:val="24"/>
      <w:lang w:eastAsia="en-GB"/>
    </w:rPr>
  </w:style>
  <w:style w:type="paragraph" w:customStyle="1" w:styleId="Part">
    <w:name w:val="Part"/>
    <w:link w:val="PartChar"/>
    <w:uiPriority w:val="99"/>
    <w:rsid w:val="00530761"/>
    <w:pPr>
      <w:widowControl w:val="0"/>
      <w:spacing w:after="0"/>
    </w:pPr>
    <w:rPr>
      <w:rFonts w:ascii="Arial" w:eastAsia="Times New Roman" w:hAnsi="Arial" w:cs="Arial"/>
      <w:b/>
      <w:bCs/>
      <w:sz w:val="24"/>
      <w:szCs w:val="24"/>
      <w:lang w:eastAsia="en-GB"/>
    </w:rPr>
  </w:style>
  <w:style w:type="character" w:customStyle="1" w:styleId="PartChar">
    <w:name w:val="Part Char"/>
    <w:link w:val="Part"/>
    <w:uiPriority w:val="99"/>
    <w:rsid w:val="00530761"/>
    <w:rPr>
      <w:rFonts w:ascii="Arial" w:eastAsia="Times New Roman" w:hAnsi="Arial" w:cs="Arial"/>
      <w:b/>
      <w:bCs/>
      <w:sz w:val="24"/>
      <w:szCs w:val="24"/>
      <w:lang w:eastAsia="en-GB"/>
    </w:rPr>
  </w:style>
  <w:style w:type="character" w:styleId="Emphasis">
    <w:name w:val="Emphasis"/>
    <w:basedOn w:val="DefaultParagraphFont"/>
    <w:uiPriority w:val="20"/>
    <w:qFormat/>
    <w:rsid w:val="00961F55"/>
    <w:rPr>
      <w:i/>
      <w:iCs/>
    </w:rPr>
  </w:style>
  <w:style w:type="character" w:styleId="CommentReference">
    <w:name w:val="annotation reference"/>
    <w:basedOn w:val="DefaultParagraphFont"/>
    <w:uiPriority w:val="99"/>
    <w:semiHidden/>
    <w:unhideWhenUsed/>
    <w:rsid w:val="00D62421"/>
    <w:rPr>
      <w:sz w:val="16"/>
      <w:szCs w:val="16"/>
    </w:rPr>
  </w:style>
  <w:style w:type="paragraph" w:styleId="CommentText">
    <w:name w:val="annotation text"/>
    <w:basedOn w:val="Normal"/>
    <w:link w:val="CommentTextChar"/>
    <w:uiPriority w:val="99"/>
    <w:unhideWhenUsed/>
    <w:rsid w:val="009330A0"/>
    <w:rPr>
      <w:sz w:val="20"/>
    </w:rPr>
  </w:style>
  <w:style w:type="character" w:customStyle="1" w:styleId="CommentTextChar">
    <w:name w:val="Comment Text Char"/>
    <w:basedOn w:val="DefaultParagraphFont"/>
    <w:link w:val="CommentText"/>
    <w:uiPriority w:val="99"/>
    <w:rsid w:val="00D62421"/>
    <w:rPr>
      <w:lang w:val="en-US"/>
    </w:rPr>
  </w:style>
  <w:style w:type="paragraph" w:styleId="CommentSubject">
    <w:name w:val="annotation subject"/>
    <w:basedOn w:val="CommentText"/>
    <w:next w:val="CommentText"/>
    <w:link w:val="CommentSubjectChar"/>
    <w:uiPriority w:val="99"/>
    <w:semiHidden/>
    <w:unhideWhenUsed/>
    <w:rsid w:val="00D62421"/>
    <w:rPr>
      <w:b/>
      <w:bCs/>
    </w:rPr>
  </w:style>
  <w:style w:type="character" w:customStyle="1" w:styleId="CommentSubjectChar">
    <w:name w:val="Comment Subject Char"/>
    <w:basedOn w:val="CommentTextChar"/>
    <w:link w:val="CommentSubject"/>
    <w:uiPriority w:val="99"/>
    <w:semiHidden/>
    <w:rsid w:val="00D62421"/>
    <w:rPr>
      <w:b/>
      <w:bCs/>
      <w:lang w:val="en-US"/>
    </w:rPr>
  </w:style>
  <w:style w:type="paragraph" w:styleId="Title">
    <w:name w:val="Title"/>
    <w:basedOn w:val="Normal"/>
    <w:next w:val="Normal"/>
    <w:link w:val="TitleChar"/>
    <w:uiPriority w:val="10"/>
    <w:qFormat/>
    <w:rsid w:val="00A23D6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3D68"/>
    <w:rPr>
      <w:rFonts w:asciiTheme="majorHAnsi" w:eastAsiaTheme="majorEastAsia" w:hAnsiTheme="majorHAnsi" w:cstheme="majorBidi"/>
      <w:color w:val="17365D" w:themeColor="text2" w:themeShade="BF"/>
      <w:spacing w:val="5"/>
      <w:kern w:val="28"/>
      <w:sz w:val="52"/>
      <w:szCs w:val="52"/>
      <w:lang w:val="en-US"/>
    </w:rPr>
  </w:style>
  <w:style w:type="paragraph" w:styleId="Revision">
    <w:name w:val="Revision"/>
    <w:hidden/>
    <w:uiPriority w:val="99"/>
    <w:semiHidden/>
    <w:rsid w:val="00432159"/>
    <w:pPr>
      <w:spacing w:after="0"/>
    </w:pPr>
    <w:rPr>
      <w:sz w:val="24"/>
      <w:lang w:val="en-US"/>
    </w:rPr>
  </w:style>
  <w:style w:type="paragraph" w:styleId="NoSpacing">
    <w:name w:val="No Spacing"/>
    <w:link w:val="NoSpacingChar"/>
    <w:uiPriority w:val="1"/>
    <w:qFormat/>
    <w:rsid w:val="00620AD1"/>
    <w:pPr>
      <w:spacing w:after="0"/>
    </w:pPr>
    <w:rPr>
      <w:sz w:val="24"/>
      <w:lang w:val="en-US"/>
    </w:rPr>
  </w:style>
  <w:style w:type="character" w:styleId="FollowedHyperlink">
    <w:name w:val="FollowedHyperlink"/>
    <w:basedOn w:val="DefaultParagraphFont"/>
    <w:uiPriority w:val="99"/>
    <w:semiHidden/>
    <w:unhideWhenUsed/>
    <w:rsid w:val="00CD06DD"/>
    <w:rPr>
      <w:color w:val="800080" w:themeColor="followedHyperlink"/>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140015"/>
    <w:rPr>
      <w:rFonts w:ascii="Times New Roman" w:eastAsia="Times New Roman" w:hAnsi="Times New Roman" w:cs="Times New Roman"/>
      <w:sz w:val="24"/>
      <w:szCs w:val="24"/>
      <w:lang w:eastAsia="en-GB"/>
    </w:rPr>
  </w:style>
  <w:style w:type="paragraph" w:styleId="TOC4">
    <w:name w:val="toc 4"/>
    <w:basedOn w:val="Normal"/>
    <w:next w:val="Normal"/>
    <w:autoRedefine/>
    <w:uiPriority w:val="39"/>
    <w:semiHidden/>
    <w:unhideWhenUsed/>
    <w:rsid w:val="0086314F"/>
    <w:pPr>
      <w:spacing w:after="100"/>
      <w:ind w:left="720"/>
    </w:pPr>
  </w:style>
  <w:style w:type="table" w:customStyle="1" w:styleId="TableGrid1">
    <w:name w:val="Table Grid1"/>
    <w:basedOn w:val="TableNormal"/>
    <w:next w:val="TableGrid"/>
    <w:uiPriority w:val="59"/>
    <w:rsid w:val="0086314F"/>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E3BF1"/>
    <w:rPr>
      <w:color w:val="808080"/>
      <w:shd w:val="clear" w:color="auto" w:fill="E6E6E6"/>
    </w:rPr>
  </w:style>
  <w:style w:type="character" w:customStyle="1" w:styleId="UnresolvedMention2">
    <w:name w:val="Unresolved Mention2"/>
    <w:basedOn w:val="DefaultParagraphFont"/>
    <w:uiPriority w:val="99"/>
    <w:semiHidden/>
    <w:unhideWhenUsed/>
    <w:rsid w:val="00FF093F"/>
    <w:rPr>
      <w:color w:val="808080"/>
      <w:shd w:val="clear" w:color="auto" w:fill="E6E6E6"/>
    </w:rPr>
  </w:style>
  <w:style w:type="character" w:customStyle="1" w:styleId="UnresolvedMention3">
    <w:name w:val="Unresolved Mention3"/>
    <w:basedOn w:val="DefaultParagraphFont"/>
    <w:uiPriority w:val="99"/>
    <w:semiHidden/>
    <w:unhideWhenUsed/>
    <w:rsid w:val="003C14C6"/>
    <w:rPr>
      <w:color w:val="808080"/>
      <w:shd w:val="clear" w:color="auto" w:fill="E6E6E6"/>
    </w:rPr>
  </w:style>
  <w:style w:type="character" w:styleId="FootnoteReference">
    <w:name w:val="footnote reference"/>
    <w:basedOn w:val="DefaultParagraphFont"/>
    <w:uiPriority w:val="99"/>
    <w:unhideWhenUsed/>
    <w:rsid w:val="00076944"/>
    <w:rPr>
      <w:vertAlign w:val="superscript"/>
    </w:rPr>
  </w:style>
  <w:style w:type="table" w:customStyle="1" w:styleId="TableGrid2">
    <w:name w:val="Table Grid2"/>
    <w:basedOn w:val="TableNormal"/>
    <w:next w:val="TableGrid"/>
    <w:uiPriority w:val="59"/>
    <w:rsid w:val="00EE1DF2"/>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B1D05"/>
    <w:rPr>
      <w:color w:val="605E5C"/>
      <w:shd w:val="clear" w:color="auto" w:fill="E1DFDD"/>
    </w:rPr>
  </w:style>
  <w:style w:type="table" w:customStyle="1" w:styleId="TableGrid3">
    <w:name w:val="Table Grid3"/>
    <w:basedOn w:val="TableNormal"/>
    <w:uiPriority w:val="39"/>
    <w:rsid w:val="00AB3192"/>
    <w:pPr>
      <w:spacing w:after="0"/>
    </w:pPr>
    <w:rPr>
      <w:rFonts w:ascii="Times New Roman" w:eastAsia="Times New Roman" w:hAnsi="Times New Roman"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A00672"/>
    <w:rPr>
      <w:color w:val="605E5C"/>
      <w:shd w:val="clear" w:color="auto" w:fill="E1DFDD"/>
    </w:rPr>
  </w:style>
  <w:style w:type="character" w:styleId="UnresolvedMention">
    <w:name w:val="Unresolved Mention"/>
    <w:basedOn w:val="DefaultParagraphFont"/>
    <w:uiPriority w:val="99"/>
    <w:semiHidden/>
    <w:unhideWhenUsed/>
    <w:rsid w:val="000E3586"/>
    <w:rPr>
      <w:color w:val="605E5C"/>
      <w:shd w:val="clear" w:color="auto" w:fill="E1DFDD"/>
    </w:rPr>
  </w:style>
  <w:style w:type="paragraph" w:customStyle="1" w:styleId="TGparagraphs">
    <w:name w:val="TG paragraphs"/>
    <w:basedOn w:val="ListParagraph"/>
    <w:link w:val="TGparagraphsChar"/>
    <w:qFormat/>
    <w:rsid w:val="00CE5DCE"/>
    <w:pPr>
      <w:numPr>
        <w:ilvl w:val="1"/>
        <w:numId w:val="16"/>
      </w:numPr>
      <w:contextualSpacing/>
    </w:pPr>
    <w:rPr>
      <w:rFonts w:ascii="Arial" w:hAnsi="Arial" w:cs="Arial"/>
      <w:bCs/>
      <w:lang w:eastAsia="en-US"/>
    </w:rPr>
  </w:style>
  <w:style w:type="character" w:customStyle="1" w:styleId="TGparagraphsChar">
    <w:name w:val="TG paragraphs Char"/>
    <w:basedOn w:val="DefaultParagraphFont"/>
    <w:link w:val="TGparagraphs"/>
    <w:rsid w:val="00CE5DCE"/>
    <w:rPr>
      <w:rFonts w:ascii="Arial" w:eastAsia="Times New Roman" w:hAnsi="Arial" w:cs="Arial"/>
      <w:bCs/>
      <w:sz w:val="24"/>
      <w:szCs w:val="24"/>
      <w:lang w:eastAsia="en-US"/>
    </w:rPr>
  </w:style>
  <w:style w:type="character" w:customStyle="1" w:styleId="normaltextrun">
    <w:name w:val="normaltextrun"/>
    <w:basedOn w:val="DefaultParagraphFont"/>
    <w:rsid w:val="005D64C6"/>
  </w:style>
  <w:style w:type="character" w:styleId="PlaceholderText">
    <w:name w:val="Placeholder Text"/>
    <w:basedOn w:val="DefaultParagraphFont"/>
    <w:uiPriority w:val="99"/>
    <w:semiHidden/>
    <w:rsid w:val="0000093D"/>
    <w:rPr>
      <w:color w:val="auto"/>
      <w:bdr w:val="none" w:sz="0" w:space="0" w:color="auto"/>
      <w:shd w:val="clear" w:color="auto" w:fill="FFFF00"/>
    </w:rPr>
  </w:style>
  <w:style w:type="paragraph" w:customStyle="1" w:styleId="Classification">
    <w:name w:val="Classification"/>
    <w:basedOn w:val="Normal"/>
    <w:uiPriority w:val="99"/>
    <w:semiHidden/>
    <w:rsid w:val="0000093D"/>
    <w:pPr>
      <w:spacing w:after="0"/>
    </w:pPr>
    <w:rPr>
      <w:rFonts w:ascii="Arial" w:eastAsiaTheme="minorHAnsi" w:hAnsi="Arial"/>
      <w:color w:val="768692"/>
      <w:szCs w:val="24"/>
      <w:lang w:val="en-GB" w:eastAsia="en-US"/>
    </w:rPr>
  </w:style>
  <w:style w:type="paragraph" w:customStyle="1" w:styleId="BackPage">
    <w:name w:val="Back Page"/>
    <w:basedOn w:val="Normal"/>
    <w:uiPriority w:val="99"/>
    <w:rsid w:val="0027414A"/>
    <w:pPr>
      <w:spacing w:after="0"/>
    </w:pPr>
    <w:rPr>
      <w:rFonts w:ascii="Arial" w:eastAsiaTheme="minorHAnsi" w:hAnsi="Arial"/>
      <w:color w:val="005EB8"/>
      <w:szCs w:val="24"/>
      <w:lang w:val="en-GB" w:eastAsia="en-US"/>
    </w:rPr>
  </w:style>
  <w:style w:type="character" w:customStyle="1" w:styleId="FooterPipe">
    <w:name w:val="Footer Pipe"/>
    <w:basedOn w:val="DefaultParagraphFont"/>
    <w:uiPriority w:val="99"/>
    <w:rsid w:val="009B0671"/>
    <w:rPr>
      <w:color w:val="005EB8"/>
    </w:rPr>
  </w:style>
  <w:style w:type="character" w:customStyle="1" w:styleId="DocsCorpHyperlinkStyle">
    <w:name w:val="DocsCorpHyperlinkStyle"/>
    <w:uiPriority w:val="99"/>
    <w:unhideWhenUsed/>
    <w:rsid w:val="00026753"/>
    <w:rPr>
      <w:color w:val="000000"/>
      <w:u w:val="single"/>
    </w:rPr>
  </w:style>
  <w:style w:type="paragraph" w:customStyle="1" w:styleId="TableParagraph">
    <w:name w:val="Table Paragraph"/>
    <w:basedOn w:val="Normal"/>
    <w:uiPriority w:val="1"/>
    <w:qFormat/>
    <w:rsid w:val="00600ED0"/>
    <w:pPr>
      <w:widowControl w:val="0"/>
      <w:autoSpaceDE w:val="0"/>
      <w:autoSpaceDN w:val="0"/>
      <w:spacing w:after="0"/>
      <w:ind w:left="108"/>
    </w:pPr>
    <w:rPr>
      <w:rFonts w:ascii="Arial" w:eastAsia="Arial" w:hAnsi="Arial" w:cs="Arial"/>
      <w:sz w:val="22"/>
      <w:szCs w:val="22"/>
      <w:lang w:eastAsia="en-US"/>
    </w:rPr>
  </w:style>
  <w:style w:type="paragraph" w:styleId="BodyText">
    <w:name w:val="Body Text"/>
    <w:basedOn w:val="Normal"/>
    <w:link w:val="BodyTextChar"/>
    <w:uiPriority w:val="99"/>
    <w:qFormat/>
    <w:rsid w:val="00600ED0"/>
    <w:pPr>
      <w:widowControl w:val="0"/>
      <w:autoSpaceDE w:val="0"/>
      <w:autoSpaceDN w:val="0"/>
      <w:spacing w:after="0"/>
    </w:pPr>
    <w:rPr>
      <w:rFonts w:ascii="Arial" w:eastAsia="Arial" w:hAnsi="Arial" w:cs="Arial"/>
      <w:b/>
      <w:bCs/>
      <w:szCs w:val="24"/>
      <w:lang w:eastAsia="en-US"/>
    </w:rPr>
  </w:style>
  <w:style w:type="character" w:customStyle="1" w:styleId="BodyTextChar">
    <w:name w:val="Body Text Char"/>
    <w:basedOn w:val="DefaultParagraphFont"/>
    <w:link w:val="BodyText"/>
    <w:uiPriority w:val="99"/>
    <w:rsid w:val="00600ED0"/>
    <w:rPr>
      <w:rFonts w:ascii="Arial" w:eastAsia="Arial" w:hAnsi="Arial" w:cs="Arial"/>
      <w:b/>
      <w:bCs/>
      <w:sz w:val="24"/>
      <w:szCs w:val="24"/>
      <w:lang w:val="en-US" w:eastAsia="en-US"/>
    </w:rPr>
  </w:style>
  <w:style w:type="character" w:customStyle="1" w:styleId="NoSpacingChar">
    <w:name w:val="No Spacing Char"/>
    <w:basedOn w:val="DefaultParagraphFont"/>
    <w:link w:val="NoSpacing"/>
    <w:uiPriority w:val="1"/>
    <w:rsid w:val="007E1E1D"/>
    <w:rPr>
      <w:sz w:val="24"/>
      <w:lang w:val="en-US"/>
    </w:rPr>
  </w:style>
  <w:style w:type="character" w:customStyle="1" w:styleId="Heading3Char">
    <w:name w:val="Heading 3 Char"/>
    <w:aliases w:val="MCheading3 Char"/>
    <w:basedOn w:val="DefaultParagraphFont"/>
    <w:link w:val="Heading3"/>
    <w:uiPriority w:val="99"/>
    <w:rsid w:val="00FA326E"/>
    <w:rPr>
      <w:rFonts w:ascii="Arial" w:eastAsia="Times New Roman" w:hAnsi="Arial" w:cs="Times New Roman"/>
      <w:bCs/>
      <w:lang w:val="x-none" w:eastAsia="x-none"/>
    </w:rPr>
  </w:style>
  <w:style w:type="character" w:customStyle="1" w:styleId="Heading4Char">
    <w:name w:val="Heading 4 Char"/>
    <w:aliases w:val="MCheadin4 Char"/>
    <w:basedOn w:val="DefaultParagraphFont"/>
    <w:link w:val="Heading4"/>
    <w:rsid w:val="00FA326E"/>
    <w:rPr>
      <w:rFonts w:ascii="Arial" w:eastAsia="Times New Roman" w:hAnsi="Arial" w:cs="Times New Roman"/>
      <w:bCs/>
      <w:lang w:val="x-none" w:eastAsia="x-none"/>
    </w:rPr>
  </w:style>
  <w:style w:type="character" w:customStyle="1" w:styleId="Heading5Char">
    <w:name w:val="Heading 5 Char"/>
    <w:basedOn w:val="DefaultParagraphFont"/>
    <w:link w:val="Heading5"/>
    <w:rsid w:val="00FA326E"/>
    <w:rPr>
      <w:rFonts w:ascii="Times New Roman" w:eastAsia="Times New Roman" w:hAnsi="Times New Roman" w:cs="Times New Roman"/>
      <w:b/>
      <w:bCs/>
      <w:i/>
      <w:iCs/>
      <w:sz w:val="26"/>
      <w:szCs w:val="26"/>
      <w:lang w:eastAsia="en-US"/>
    </w:rPr>
  </w:style>
  <w:style w:type="character" w:customStyle="1" w:styleId="Heading6Char">
    <w:name w:val="Heading 6 Char"/>
    <w:basedOn w:val="DefaultParagraphFont"/>
    <w:link w:val="Heading6"/>
    <w:rsid w:val="00FA326E"/>
    <w:rPr>
      <w:rFonts w:ascii="Times New Roman" w:eastAsia="Times New Roman" w:hAnsi="Times New Roman" w:cs="Times New Roman"/>
      <w:b/>
      <w:bCs/>
      <w:sz w:val="22"/>
      <w:szCs w:val="22"/>
      <w:lang w:eastAsia="en-US"/>
    </w:rPr>
  </w:style>
  <w:style w:type="character" w:customStyle="1" w:styleId="Heading7Char">
    <w:name w:val="Heading 7 Char"/>
    <w:basedOn w:val="DefaultParagraphFont"/>
    <w:link w:val="Heading7"/>
    <w:rsid w:val="00FA326E"/>
    <w:rPr>
      <w:rFonts w:ascii="Times New Roman" w:eastAsia="Times New Roman" w:hAnsi="Times New Roman" w:cs="Times New Roman"/>
      <w:b/>
      <w:bCs/>
      <w:sz w:val="24"/>
      <w:szCs w:val="24"/>
      <w:lang w:eastAsia="en-GB"/>
    </w:rPr>
  </w:style>
  <w:style w:type="character" w:customStyle="1" w:styleId="Heading8Char">
    <w:name w:val="Heading 8 Char"/>
    <w:basedOn w:val="DefaultParagraphFont"/>
    <w:link w:val="Heading8"/>
    <w:rsid w:val="00FA326E"/>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rsid w:val="00FA326E"/>
    <w:rPr>
      <w:rFonts w:ascii="Arial" w:eastAsia="Times New Roman" w:hAnsi="Arial" w:cs="Arial"/>
      <w:sz w:val="22"/>
      <w:szCs w:val="22"/>
      <w:lang w:eastAsia="en-US"/>
    </w:rPr>
  </w:style>
  <w:style w:type="paragraph" w:customStyle="1" w:styleId="paragraph">
    <w:name w:val="paragraph"/>
    <w:basedOn w:val="Normal"/>
    <w:rsid w:val="00FA326E"/>
    <w:pPr>
      <w:spacing w:before="100" w:beforeAutospacing="1" w:after="100" w:afterAutospacing="1"/>
    </w:pPr>
    <w:rPr>
      <w:rFonts w:ascii="Times New Roman" w:eastAsia="Times New Roman" w:hAnsi="Times New Roman" w:cs="Times New Roman"/>
      <w:szCs w:val="24"/>
      <w:lang w:val="en-GB" w:eastAsia="en-GB"/>
    </w:rPr>
  </w:style>
  <w:style w:type="character" w:customStyle="1" w:styleId="eop">
    <w:name w:val="eop"/>
    <w:basedOn w:val="DefaultParagraphFont"/>
    <w:rsid w:val="00FA326E"/>
  </w:style>
  <w:style w:type="character" w:customStyle="1" w:styleId="FootnoteTextChar1">
    <w:name w:val="Footnote Text Char1"/>
    <w:basedOn w:val="DefaultParagraphFont"/>
    <w:uiPriority w:val="99"/>
    <w:semiHidden/>
    <w:rsid w:val="00FA326E"/>
    <w:rPr>
      <w:rFonts w:eastAsiaTheme="minorEastAsia"/>
      <w:sz w:val="20"/>
      <w:szCs w:val="20"/>
      <w:lang w:val="en-US" w:eastAsia="ja-JP"/>
    </w:rPr>
  </w:style>
  <w:style w:type="paragraph" w:styleId="HTMLPreformatted">
    <w:name w:val="HTML Preformatted"/>
    <w:basedOn w:val="Normal"/>
    <w:link w:val="HTMLPreformattedChar"/>
    <w:uiPriority w:val="99"/>
    <w:unhideWhenUsed/>
    <w:rsid w:val="00FA32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lang w:val="en-GB" w:eastAsia="en-GB"/>
    </w:rPr>
  </w:style>
  <w:style w:type="character" w:customStyle="1" w:styleId="HTMLPreformattedChar">
    <w:name w:val="HTML Preformatted Char"/>
    <w:basedOn w:val="DefaultParagraphFont"/>
    <w:link w:val="HTMLPreformatted"/>
    <w:uiPriority w:val="99"/>
    <w:rsid w:val="00FA326E"/>
    <w:rPr>
      <w:rFonts w:ascii="Courier New" w:eastAsia="Times New Roman" w:hAnsi="Courier New" w:cs="Courier New"/>
      <w:lang w:eastAsia="en-GB"/>
    </w:rPr>
  </w:style>
  <w:style w:type="paragraph" w:customStyle="1" w:styleId="BulletMOI">
    <w:name w:val="Bullet MOI"/>
    <w:basedOn w:val="Normal"/>
    <w:rsid w:val="00FA326E"/>
    <w:pPr>
      <w:numPr>
        <w:numId w:val="22"/>
      </w:numPr>
      <w:tabs>
        <w:tab w:val="left" w:pos="720"/>
      </w:tabs>
      <w:spacing w:after="0"/>
      <w:jc w:val="both"/>
    </w:pPr>
    <w:rPr>
      <w:rFonts w:ascii="Arial" w:eastAsia="Arial" w:hAnsi="Arial" w:cs="Arial"/>
      <w:sz w:val="22"/>
      <w:szCs w:val="22"/>
      <w:lang w:val="en-GB" w:eastAsia="en-GB"/>
    </w:rPr>
  </w:style>
  <w:style w:type="paragraph" w:customStyle="1" w:styleId="leftmarginitalic">
    <w:name w:val="left margin italic"/>
    <w:basedOn w:val="Normal"/>
    <w:rsid w:val="00FA326E"/>
    <w:pPr>
      <w:framePr w:w="2557" w:h="1134" w:hSpace="181" w:vSpace="181" w:wrap="auto" w:vAnchor="text" w:hAnchor="page" w:x="625" w:y="1"/>
      <w:tabs>
        <w:tab w:val="left" w:pos="142"/>
      </w:tabs>
      <w:spacing w:after="40" w:line="280" w:lineRule="exact"/>
      <w:jc w:val="right"/>
    </w:pPr>
    <w:rPr>
      <w:rFonts w:ascii="Georgia" w:eastAsia="Times New Roman" w:hAnsi="Georgia" w:cs="Times New Roman"/>
      <w:i/>
      <w:sz w:val="20"/>
      <w:lang w:val="en-GB" w:eastAsia="en-US"/>
    </w:rPr>
  </w:style>
  <w:style w:type="paragraph" w:customStyle="1" w:styleId="Bluejustify">
    <w:name w:val="Blue + justify"/>
    <w:basedOn w:val="Normal"/>
    <w:link w:val="BluejustifyChar"/>
    <w:rsid w:val="00FA326E"/>
    <w:pPr>
      <w:spacing w:before="160"/>
      <w:contextualSpacing/>
      <w:jc w:val="both"/>
    </w:pPr>
    <w:rPr>
      <w:rFonts w:ascii="Arial" w:eastAsia="Times New Roman" w:hAnsi="Arial" w:cs="Times New Roman"/>
      <w:color w:val="0000FF"/>
      <w:szCs w:val="24"/>
      <w:lang w:val="en-GB" w:eastAsia="en-US" w:bidi="en-US"/>
    </w:rPr>
  </w:style>
  <w:style w:type="character" w:customStyle="1" w:styleId="BluejustifyChar">
    <w:name w:val="Blue + justify Char"/>
    <w:link w:val="Bluejustify"/>
    <w:rsid w:val="00FA326E"/>
    <w:rPr>
      <w:rFonts w:ascii="Arial" w:eastAsia="Times New Roman" w:hAnsi="Arial" w:cs="Times New Roman"/>
      <w:color w:val="0000FF"/>
      <w:sz w:val="24"/>
      <w:szCs w:val="24"/>
      <w:lang w:eastAsia="en-US" w:bidi="en-US"/>
    </w:rPr>
  </w:style>
  <w:style w:type="paragraph" w:styleId="PlainText">
    <w:name w:val="Plain Text"/>
    <w:basedOn w:val="Normal"/>
    <w:link w:val="PlainTextChar"/>
    <w:uiPriority w:val="99"/>
    <w:semiHidden/>
    <w:unhideWhenUsed/>
    <w:rsid w:val="00FA326E"/>
    <w:pPr>
      <w:spacing w:after="0"/>
    </w:pPr>
    <w:rPr>
      <w:rFonts w:ascii="Calibri" w:eastAsiaTheme="minorHAnsi" w:hAnsi="Calibri"/>
      <w:sz w:val="22"/>
      <w:szCs w:val="21"/>
      <w:lang w:val="en-GB" w:eastAsia="en-US"/>
    </w:rPr>
  </w:style>
  <w:style w:type="character" w:customStyle="1" w:styleId="PlainTextChar">
    <w:name w:val="Plain Text Char"/>
    <w:basedOn w:val="DefaultParagraphFont"/>
    <w:link w:val="PlainText"/>
    <w:uiPriority w:val="99"/>
    <w:semiHidden/>
    <w:rsid w:val="00FA326E"/>
    <w:rPr>
      <w:rFonts w:ascii="Calibri" w:eastAsiaTheme="minorHAnsi" w:hAnsi="Calibri"/>
      <w:sz w:val="22"/>
      <w:szCs w:val="21"/>
      <w:lang w:eastAsia="en-US"/>
    </w:rPr>
  </w:style>
  <w:style w:type="paragraph" w:styleId="NormalWeb">
    <w:name w:val="Normal (Web)"/>
    <w:basedOn w:val="Normal"/>
    <w:uiPriority w:val="99"/>
    <w:unhideWhenUsed/>
    <w:rsid w:val="00FA326E"/>
    <w:pPr>
      <w:spacing w:before="100" w:beforeAutospacing="1" w:after="100" w:afterAutospacing="1"/>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881">
      <w:bodyDiv w:val="1"/>
      <w:marLeft w:val="0"/>
      <w:marRight w:val="0"/>
      <w:marTop w:val="0"/>
      <w:marBottom w:val="0"/>
      <w:divBdr>
        <w:top w:val="none" w:sz="0" w:space="0" w:color="auto"/>
        <w:left w:val="none" w:sz="0" w:space="0" w:color="auto"/>
        <w:bottom w:val="none" w:sz="0" w:space="0" w:color="auto"/>
        <w:right w:val="none" w:sz="0" w:space="0" w:color="auto"/>
      </w:divBdr>
    </w:div>
    <w:div w:id="3366160">
      <w:bodyDiv w:val="1"/>
      <w:marLeft w:val="0"/>
      <w:marRight w:val="0"/>
      <w:marTop w:val="0"/>
      <w:marBottom w:val="0"/>
      <w:divBdr>
        <w:top w:val="none" w:sz="0" w:space="0" w:color="auto"/>
        <w:left w:val="none" w:sz="0" w:space="0" w:color="auto"/>
        <w:bottom w:val="none" w:sz="0" w:space="0" w:color="auto"/>
        <w:right w:val="none" w:sz="0" w:space="0" w:color="auto"/>
      </w:divBdr>
    </w:div>
    <w:div w:id="33166577">
      <w:bodyDiv w:val="1"/>
      <w:marLeft w:val="0"/>
      <w:marRight w:val="0"/>
      <w:marTop w:val="0"/>
      <w:marBottom w:val="0"/>
      <w:divBdr>
        <w:top w:val="none" w:sz="0" w:space="0" w:color="auto"/>
        <w:left w:val="none" w:sz="0" w:space="0" w:color="auto"/>
        <w:bottom w:val="none" w:sz="0" w:space="0" w:color="auto"/>
        <w:right w:val="none" w:sz="0" w:space="0" w:color="auto"/>
      </w:divBdr>
    </w:div>
    <w:div w:id="41712549">
      <w:bodyDiv w:val="1"/>
      <w:marLeft w:val="0"/>
      <w:marRight w:val="0"/>
      <w:marTop w:val="0"/>
      <w:marBottom w:val="0"/>
      <w:divBdr>
        <w:top w:val="none" w:sz="0" w:space="0" w:color="auto"/>
        <w:left w:val="none" w:sz="0" w:space="0" w:color="auto"/>
        <w:bottom w:val="none" w:sz="0" w:space="0" w:color="auto"/>
        <w:right w:val="none" w:sz="0" w:space="0" w:color="auto"/>
      </w:divBdr>
    </w:div>
    <w:div w:id="60834411">
      <w:bodyDiv w:val="1"/>
      <w:marLeft w:val="0"/>
      <w:marRight w:val="0"/>
      <w:marTop w:val="0"/>
      <w:marBottom w:val="0"/>
      <w:divBdr>
        <w:top w:val="none" w:sz="0" w:space="0" w:color="auto"/>
        <w:left w:val="none" w:sz="0" w:space="0" w:color="auto"/>
        <w:bottom w:val="none" w:sz="0" w:space="0" w:color="auto"/>
        <w:right w:val="none" w:sz="0" w:space="0" w:color="auto"/>
      </w:divBdr>
    </w:div>
    <w:div w:id="63995243">
      <w:bodyDiv w:val="1"/>
      <w:marLeft w:val="0"/>
      <w:marRight w:val="0"/>
      <w:marTop w:val="0"/>
      <w:marBottom w:val="0"/>
      <w:divBdr>
        <w:top w:val="none" w:sz="0" w:space="0" w:color="auto"/>
        <w:left w:val="none" w:sz="0" w:space="0" w:color="auto"/>
        <w:bottom w:val="none" w:sz="0" w:space="0" w:color="auto"/>
        <w:right w:val="none" w:sz="0" w:space="0" w:color="auto"/>
      </w:divBdr>
    </w:div>
    <w:div w:id="84351227">
      <w:bodyDiv w:val="1"/>
      <w:marLeft w:val="0"/>
      <w:marRight w:val="0"/>
      <w:marTop w:val="0"/>
      <w:marBottom w:val="0"/>
      <w:divBdr>
        <w:top w:val="none" w:sz="0" w:space="0" w:color="auto"/>
        <w:left w:val="none" w:sz="0" w:space="0" w:color="auto"/>
        <w:bottom w:val="none" w:sz="0" w:space="0" w:color="auto"/>
        <w:right w:val="none" w:sz="0" w:space="0" w:color="auto"/>
      </w:divBdr>
    </w:div>
    <w:div w:id="91979063">
      <w:bodyDiv w:val="1"/>
      <w:marLeft w:val="0"/>
      <w:marRight w:val="0"/>
      <w:marTop w:val="0"/>
      <w:marBottom w:val="0"/>
      <w:divBdr>
        <w:top w:val="none" w:sz="0" w:space="0" w:color="auto"/>
        <w:left w:val="none" w:sz="0" w:space="0" w:color="auto"/>
        <w:bottom w:val="none" w:sz="0" w:space="0" w:color="auto"/>
        <w:right w:val="none" w:sz="0" w:space="0" w:color="auto"/>
      </w:divBdr>
    </w:div>
    <w:div w:id="114295050">
      <w:bodyDiv w:val="1"/>
      <w:marLeft w:val="0"/>
      <w:marRight w:val="0"/>
      <w:marTop w:val="0"/>
      <w:marBottom w:val="0"/>
      <w:divBdr>
        <w:top w:val="none" w:sz="0" w:space="0" w:color="auto"/>
        <w:left w:val="none" w:sz="0" w:space="0" w:color="auto"/>
        <w:bottom w:val="none" w:sz="0" w:space="0" w:color="auto"/>
        <w:right w:val="none" w:sz="0" w:space="0" w:color="auto"/>
      </w:divBdr>
    </w:div>
    <w:div w:id="126510296">
      <w:bodyDiv w:val="1"/>
      <w:marLeft w:val="0"/>
      <w:marRight w:val="0"/>
      <w:marTop w:val="0"/>
      <w:marBottom w:val="0"/>
      <w:divBdr>
        <w:top w:val="none" w:sz="0" w:space="0" w:color="auto"/>
        <w:left w:val="none" w:sz="0" w:space="0" w:color="auto"/>
        <w:bottom w:val="none" w:sz="0" w:space="0" w:color="auto"/>
        <w:right w:val="none" w:sz="0" w:space="0" w:color="auto"/>
      </w:divBdr>
    </w:div>
    <w:div w:id="143818300">
      <w:bodyDiv w:val="1"/>
      <w:marLeft w:val="0"/>
      <w:marRight w:val="0"/>
      <w:marTop w:val="0"/>
      <w:marBottom w:val="0"/>
      <w:divBdr>
        <w:top w:val="none" w:sz="0" w:space="0" w:color="auto"/>
        <w:left w:val="none" w:sz="0" w:space="0" w:color="auto"/>
        <w:bottom w:val="none" w:sz="0" w:space="0" w:color="auto"/>
        <w:right w:val="none" w:sz="0" w:space="0" w:color="auto"/>
      </w:divBdr>
    </w:div>
    <w:div w:id="161239565">
      <w:bodyDiv w:val="1"/>
      <w:marLeft w:val="0"/>
      <w:marRight w:val="0"/>
      <w:marTop w:val="0"/>
      <w:marBottom w:val="0"/>
      <w:divBdr>
        <w:top w:val="none" w:sz="0" w:space="0" w:color="auto"/>
        <w:left w:val="none" w:sz="0" w:space="0" w:color="auto"/>
        <w:bottom w:val="none" w:sz="0" w:space="0" w:color="auto"/>
        <w:right w:val="none" w:sz="0" w:space="0" w:color="auto"/>
      </w:divBdr>
    </w:div>
    <w:div w:id="179860741">
      <w:bodyDiv w:val="1"/>
      <w:marLeft w:val="0"/>
      <w:marRight w:val="0"/>
      <w:marTop w:val="0"/>
      <w:marBottom w:val="0"/>
      <w:divBdr>
        <w:top w:val="none" w:sz="0" w:space="0" w:color="auto"/>
        <w:left w:val="none" w:sz="0" w:space="0" w:color="auto"/>
        <w:bottom w:val="none" w:sz="0" w:space="0" w:color="auto"/>
        <w:right w:val="none" w:sz="0" w:space="0" w:color="auto"/>
      </w:divBdr>
    </w:div>
    <w:div w:id="192116636">
      <w:bodyDiv w:val="1"/>
      <w:marLeft w:val="0"/>
      <w:marRight w:val="0"/>
      <w:marTop w:val="0"/>
      <w:marBottom w:val="0"/>
      <w:divBdr>
        <w:top w:val="none" w:sz="0" w:space="0" w:color="auto"/>
        <w:left w:val="none" w:sz="0" w:space="0" w:color="auto"/>
        <w:bottom w:val="none" w:sz="0" w:space="0" w:color="auto"/>
        <w:right w:val="none" w:sz="0" w:space="0" w:color="auto"/>
      </w:divBdr>
    </w:div>
    <w:div w:id="192496075">
      <w:bodyDiv w:val="1"/>
      <w:marLeft w:val="0"/>
      <w:marRight w:val="0"/>
      <w:marTop w:val="0"/>
      <w:marBottom w:val="0"/>
      <w:divBdr>
        <w:top w:val="none" w:sz="0" w:space="0" w:color="auto"/>
        <w:left w:val="none" w:sz="0" w:space="0" w:color="auto"/>
        <w:bottom w:val="none" w:sz="0" w:space="0" w:color="auto"/>
        <w:right w:val="none" w:sz="0" w:space="0" w:color="auto"/>
      </w:divBdr>
    </w:div>
    <w:div w:id="240025031">
      <w:bodyDiv w:val="1"/>
      <w:marLeft w:val="0"/>
      <w:marRight w:val="0"/>
      <w:marTop w:val="0"/>
      <w:marBottom w:val="0"/>
      <w:divBdr>
        <w:top w:val="none" w:sz="0" w:space="0" w:color="auto"/>
        <w:left w:val="none" w:sz="0" w:space="0" w:color="auto"/>
        <w:bottom w:val="none" w:sz="0" w:space="0" w:color="auto"/>
        <w:right w:val="none" w:sz="0" w:space="0" w:color="auto"/>
      </w:divBdr>
    </w:div>
    <w:div w:id="245266289">
      <w:bodyDiv w:val="1"/>
      <w:marLeft w:val="0"/>
      <w:marRight w:val="0"/>
      <w:marTop w:val="0"/>
      <w:marBottom w:val="0"/>
      <w:divBdr>
        <w:top w:val="none" w:sz="0" w:space="0" w:color="auto"/>
        <w:left w:val="none" w:sz="0" w:space="0" w:color="auto"/>
        <w:bottom w:val="none" w:sz="0" w:space="0" w:color="auto"/>
        <w:right w:val="none" w:sz="0" w:space="0" w:color="auto"/>
      </w:divBdr>
    </w:div>
    <w:div w:id="248076049">
      <w:bodyDiv w:val="1"/>
      <w:marLeft w:val="0"/>
      <w:marRight w:val="0"/>
      <w:marTop w:val="0"/>
      <w:marBottom w:val="0"/>
      <w:divBdr>
        <w:top w:val="none" w:sz="0" w:space="0" w:color="auto"/>
        <w:left w:val="none" w:sz="0" w:space="0" w:color="auto"/>
        <w:bottom w:val="none" w:sz="0" w:space="0" w:color="auto"/>
        <w:right w:val="none" w:sz="0" w:space="0" w:color="auto"/>
      </w:divBdr>
    </w:div>
    <w:div w:id="252906537">
      <w:bodyDiv w:val="1"/>
      <w:marLeft w:val="0"/>
      <w:marRight w:val="0"/>
      <w:marTop w:val="0"/>
      <w:marBottom w:val="0"/>
      <w:divBdr>
        <w:top w:val="none" w:sz="0" w:space="0" w:color="auto"/>
        <w:left w:val="none" w:sz="0" w:space="0" w:color="auto"/>
        <w:bottom w:val="none" w:sz="0" w:space="0" w:color="auto"/>
        <w:right w:val="none" w:sz="0" w:space="0" w:color="auto"/>
      </w:divBdr>
    </w:div>
    <w:div w:id="284042813">
      <w:bodyDiv w:val="1"/>
      <w:marLeft w:val="0"/>
      <w:marRight w:val="0"/>
      <w:marTop w:val="0"/>
      <w:marBottom w:val="0"/>
      <w:divBdr>
        <w:top w:val="none" w:sz="0" w:space="0" w:color="auto"/>
        <w:left w:val="none" w:sz="0" w:space="0" w:color="auto"/>
        <w:bottom w:val="none" w:sz="0" w:space="0" w:color="auto"/>
        <w:right w:val="none" w:sz="0" w:space="0" w:color="auto"/>
      </w:divBdr>
    </w:div>
    <w:div w:id="307058870">
      <w:bodyDiv w:val="1"/>
      <w:marLeft w:val="0"/>
      <w:marRight w:val="0"/>
      <w:marTop w:val="0"/>
      <w:marBottom w:val="0"/>
      <w:divBdr>
        <w:top w:val="none" w:sz="0" w:space="0" w:color="auto"/>
        <w:left w:val="none" w:sz="0" w:space="0" w:color="auto"/>
        <w:bottom w:val="none" w:sz="0" w:space="0" w:color="auto"/>
        <w:right w:val="none" w:sz="0" w:space="0" w:color="auto"/>
      </w:divBdr>
    </w:div>
    <w:div w:id="318507231">
      <w:bodyDiv w:val="1"/>
      <w:marLeft w:val="0"/>
      <w:marRight w:val="0"/>
      <w:marTop w:val="0"/>
      <w:marBottom w:val="0"/>
      <w:divBdr>
        <w:top w:val="none" w:sz="0" w:space="0" w:color="auto"/>
        <w:left w:val="none" w:sz="0" w:space="0" w:color="auto"/>
        <w:bottom w:val="none" w:sz="0" w:space="0" w:color="auto"/>
        <w:right w:val="none" w:sz="0" w:space="0" w:color="auto"/>
      </w:divBdr>
    </w:div>
    <w:div w:id="319384339">
      <w:bodyDiv w:val="1"/>
      <w:marLeft w:val="0"/>
      <w:marRight w:val="0"/>
      <w:marTop w:val="0"/>
      <w:marBottom w:val="0"/>
      <w:divBdr>
        <w:top w:val="none" w:sz="0" w:space="0" w:color="auto"/>
        <w:left w:val="none" w:sz="0" w:space="0" w:color="auto"/>
        <w:bottom w:val="none" w:sz="0" w:space="0" w:color="auto"/>
        <w:right w:val="none" w:sz="0" w:space="0" w:color="auto"/>
      </w:divBdr>
    </w:div>
    <w:div w:id="332027654">
      <w:bodyDiv w:val="1"/>
      <w:marLeft w:val="0"/>
      <w:marRight w:val="0"/>
      <w:marTop w:val="0"/>
      <w:marBottom w:val="0"/>
      <w:divBdr>
        <w:top w:val="none" w:sz="0" w:space="0" w:color="auto"/>
        <w:left w:val="none" w:sz="0" w:space="0" w:color="auto"/>
        <w:bottom w:val="none" w:sz="0" w:space="0" w:color="auto"/>
        <w:right w:val="none" w:sz="0" w:space="0" w:color="auto"/>
      </w:divBdr>
    </w:div>
    <w:div w:id="336617525">
      <w:bodyDiv w:val="1"/>
      <w:marLeft w:val="0"/>
      <w:marRight w:val="0"/>
      <w:marTop w:val="0"/>
      <w:marBottom w:val="0"/>
      <w:divBdr>
        <w:top w:val="none" w:sz="0" w:space="0" w:color="auto"/>
        <w:left w:val="none" w:sz="0" w:space="0" w:color="auto"/>
        <w:bottom w:val="none" w:sz="0" w:space="0" w:color="auto"/>
        <w:right w:val="none" w:sz="0" w:space="0" w:color="auto"/>
      </w:divBdr>
    </w:div>
    <w:div w:id="341396066">
      <w:bodyDiv w:val="1"/>
      <w:marLeft w:val="0"/>
      <w:marRight w:val="0"/>
      <w:marTop w:val="0"/>
      <w:marBottom w:val="0"/>
      <w:divBdr>
        <w:top w:val="none" w:sz="0" w:space="0" w:color="auto"/>
        <w:left w:val="none" w:sz="0" w:space="0" w:color="auto"/>
        <w:bottom w:val="none" w:sz="0" w:space="0" w:color="auto"/>
        <w:right w:val="none" w:sz="0" w:space="0" w:color="auto"/>
      </w:divBdr>
    </w:div>
    <w:div w:id="378093002">
      <w:bodyDiv w:val="1"/>
      <w:marLeft w:val="0"/>
      <w:marRight w:val="0"/>
      <w:marTop w:val="0"/>
      <w:marBottom w:val="0"/>
      <w:divBdr>
        <w:top w:val="none" w:sz="0" w:space="0" w:color="auto"/>
        <w:left w:val="none" w:sz="0" w:space="0" w:color="auto"/>
        <w:bottom w:val="none" w:sz="0" w:space="0" w:color="auto"/>
        <w:right w:val="none" w:sz="0" w:space="0" w:color="auto"/>
      </w:divBdr>
    </w:div>
    <w:div w:id="390160556">
      <w:bodyDiv w:val="1"/>
      <w:marLeft w:val="0"/>
      <w:marRight w:val="0"/>
      <w:marTop w:val="0"/>
      <w:marBottom w:val="0"/>
      <w:divBdr>
        <w:top w:val="none" w:sz="0" w:space="0" w:color="auto"/>
        <w:left w:val="none" w:sz="0" w:space="0" w:color="auto"/>
        <w:bottom w:val="none" w:sz="0" w:space="0" w:color="auto"/>
        <w:right w:val="none" w:sz="0" w:space="0" w:color="auto"/>
      </w:divBdr>
    </w:div>
    <w:div w:id="427501954">
      <w:bodyDiv w:val="1"/>
      <w:marLeft w:val="0"/>
      <w:marRight w:val="0"/>
      <w:marTop w:val="0"/>
      <w:marBottom w:val="0"/>
      <w:divBdr>
        <w:top w:val="none" w:sz="0" w:space="0" w:color="auto"/>
        <w:left w:val="none" w:sz="0" w:space="0" w:color="auto"/>
        <w:bottom w:val="none" w:sz="0" w:space="0" w:color="auto"/>
        <w:right w:val="none" w:sz="0" w:space="0" w:color="auto"/>
      </w:divBdr>
    </w:div>
    <w:div w:id="435758626">
      <w:bodyDiv w:val="1"/>
      <w:marLeft w:val="0"/>
      <w:marRight w:val="0"/>
      <w:marTop w:val="0"/>
      <w:marBottom w:val="0"/>
      <w:divBdr>
        <w:top w:val="none" w:sz="0" w:space="0" w:color="auto"/>
        <w:left w:val="none" w:sz="0" w:space="0" w:color="auto"/>
        <w:bottom w:val="none" w:sz="0" w:space="0" w:color="auto"/>
        <w:right w:val="none" w:sz="0" w:space="0" w:color="auto"/>
      </w:divBdr>
    </w:div>
    <w:div w:id="445588650">
      <w:bodyDiv w:val="1"/>
      <w:marLeft w:val="0"/>
      <w:marRight w:val="0"/>
      <w:marTop w:val="0"/>
      <w:marBottom w:val="0"/>
      <w:divBdr>
        <w:top w:val="none" w:sz="0" w:space="0" w:color="auto"/>
        <w:left w:val="none" w:sz="0" w:space="0" w:color="auto"/>
        <w:bottom w:val="none" w:sz="0" w:space="0" w:color="auto"/>
        <w:right w:val="none" w:sz="0" w:space="0" w:color="auto"/>
      </w:divBdr>
    </w:div>
    <w:div w:id="452023527">
      <w:bodyDiv w:val="1"/>
      <w:marLeft w:val="0"/>
      <w:marRight w:val="0"/>
      <w:marTop w:val="0"/>
      <w:marBottom w:val="0"/>
      <w:divBdr>
        <w:top w:val="none" w:sz="0" w:space="0" w:color="auto"/>
        <w:left w:val="none" w:sz="0" w:space="0" w:color="auto"/>
        <w:bottom w:val="none" w:sz="0" w:space="0" w:color="auto"/>
        <w:right w:val="none" w:sz="0" w:space="0" w:color="auto"/>
      </w:divBdr>
    </w:div>
    <w:div w:id="472870707">
      <w:bodyDiv w:val="1"/>
      <w:marLeft w:val="0"/>
      <w:marRight w:val="0"/>
      <w:marTop w:val="0"/>
      <w:marBottom w:val="0"/>
      <w:divBdr>
        <w:top w:val="none" w:sz="0" w:space="0" w:color="auto"/>
        <w:left w:val="none" w:sz="0" w:space="0" w:color="auto"/>
        <w:bottom w:val="none" w:sz="0" w:space="0" w:color="auto"/>
        <w:right w:val="none" w:sz="0" w:space="0" w:color="auto"/>
      </w:divBdr>
    </w:div>
    <w:div w:id="482115386">
      <w:bodyDiv w:val="1"/>
      <w:marLeft w:val="0"/>
      <w:marRight w:val="0"/>
      <w:marTop w:val="0"/>
      <w:marBottom w:val="0"/>
      <w:divBdr>
        <w:top w:val="none" w:sz="0" w:space="0" w:color="auto"/>
        <w:left w:val="none" w:sz="0" w:space="0" w:color="auto"/>
        <w:bottom w:val="none" w:sz="0" w:space="0" w:color="auto"/>
        <w:right w:val="none" w:sz="0" w:space="0" w:color="auto"/>
      </w:divBdr>
    </w:div>
    <w:div w:id="491528956">
      <w:bodyDiv w:val="1"/>
      <w:marLeft w:val="0"/>
      <w:marRight w:val="0"/>
      <w:marTop w:val="0"/>
      <w:marBottom w:val="0"/>
      <w:divBdr>
        <w:top w:val="none" w:sz="0" w:space="0" w:color="auto"/>
        <w:left w:val="none" w:sz="0" w:space="0" w:color="auto"/>
        <w:bottom w:val="none" w:sz="0" w:space="0" w:color="auto"/>
        <w:right w:val="none" w:sz="0" w:space="0" w:color="auto"/>
      </w:divBdr>
    </w:div>
    <w:div w:id="493104092">
      <w:bodyDiv w:val="1"/>
      <w:marLeft w:val="0"/>
      <w:marRight w:val="0"/>
      <w:marTop w:val="0"/>
      <w:marBottom w:val="0"/>
      <w:divBdr>
        <w:top w:val="none" w:sz="0" w:space="0" w:color="auto"/>
        <w:left w:val="none" w:sz="0" w:space="0" w:color="auto"/>
        <w:bottom w:val="none" w:sz="0" w:space="0" w:color="auto"/>
        <w:right w:val="none" w:sz="0" w:space="0" w:color="auto"/>
      </w:divBdr>
    </w:div>
    <w:div w:id="498160405">
      <w:bodyDiv w:val="1"/>
      <w:marLeft w:val="0"/>
      <w:marRight w:val="0"/>
      <w:marTop w:val="0"/>
      <w:marBottom w:val="0"/>
      <w:divBdr>
        <w:top w:val="none" w:sz="0" w:space="0" w:color="auto"/>
        <w:left w:val="none" w:sz="0" w:space="0" w:color="auto"/>
        <w:bottom w:val="none" w:sz="0" w:space="0" w:color="auto"/>
        <w:right w:val="none" w:sz="0" w:space="0" w:color="auto"/>
      </w:divBdr>
    </w:div>
    <w:div w:id="501702005">
      <w:bodyDiv w:val="1"/>
      <w:marLeft w:val="0"/>
      <w:marRight w:val="0"/>
      <w:marTop w:val="0"/>
      <w:marBottom w:val="0"/>
      <w:divBdr>
        <w:top w:val="none" w:sz="0" w:space="0" w:color="auto"/>
        <w:left w:val="none" w:sz="0" w:space="0" w:color="auto"/>
        <w:bottom w:val="none" w:sz="0" w:space="0" w:color="auto"/>
        <w:right w:val="none" w:sz="0" w:space="0" w:color="auto"/>
      </w:divBdr>
    </w:div>
    <w:div w:id="529686547">
      <w:bodyDiv w:val="1"/>
      <w:marLeft w:val="0"/>
      <w:marRight w:val="0"/>
      <w:marTop w:val="0"/>
      <w:marBottom w:val="0"/>
      <w:divBdr>
        <w:top w:val="none" w:sz="0" w:space="0" w:color="auto"/>
        <w:left w:val="none" w:sz="0" w:space="0" w:color="auto"/>
        <w:bottom w:val="none" w:sz="0" w:space="0" w:color="auto"/>
        <w:right w:val="none" w:sz="0" w:space="0" w:color="auto"/>
      </w:divBdr>
    </w:div>
    <w:div w:id="555511813">
      <w:bodyDiv w:val="1"/>
      <w:marLeft w:val="0"/>
      <w:marRight w:val="0"/>
      <w:marTop w:val="0"/>
      <w:marBottom w:val="0"/>
      <w:divBdr>
        <w:top w:val="none" w:sz="0" w:space="0" w:color="auto"/>
        <w:left w:val="none" w:sz="0" w:space="0" w:color="auto"/>
        <w:bottom w:val="none" w:sz="0" w:space="0" w:color="auto"/>
        <w:right w:val="none" w:sz="0" w:space="0" w:color="auto"/>
      </w:divBdr>
    </w:div>
    <w:div w:id="575632527">
      <w:bodyDiv w:val="1"/>
      <w:marLeft w:val="0"/>
      <w:marRight w:val="0"/>
      <w:marTop w:val="0"/>
      <w:marBottom w:val="0"/>
      <w:divBdr>
        <w:top w:val="none" w:sz="0" w:space="0" w:color="auto"/>
        <w:left w:val="none" w:sz="0" w:space="0" w:color="auto"/>
        <w:bottom w:val="none" w:sz="0" w:space="0" w:color="auto"/>
        <w:right w:val="none" w:sz="0" w:space="0" w:color="auto"/>
      </w:divBdr>
    </w:div>
    <w:div w:id="591354034">
      <w:bodyDiv w:val="1"/>
      <w:marLeft w:val="0"/>
      <w:marRight w:val="0"/>
      <w:marTop w:val="0"/>
      <w:marBottom w:val="0"/>
      <w:divBdr>
        <w:top w:val="none" w:sz="0" w:space="0" w:color="auto"/>
        <w:left w:val="none" w:sz="0" w:space="0" w:color="auto"/>
        <w:bottom w:val="none" w:sz="0" w:space="0" w:color="auto"/>
        <w:right w:val="none" w:sz="0" w:space="0" w:color="auto"/>
      </w:divBdr>
    </w:div>
    <w:div w:id="594368029">
      <w:bodyDiv w:val="1"/>
      <w:marLeft w:val="0"/>
      <w:marRight w:val="0"/>
      <w:marTop w:val="0"/>
      <w:marBottom w:val="0"/>
      <w:divBdr>
        <w:top w:val="none" w:sz="0" w:space="0" w:color="auto"/>
        <w:left w:val="none" w:sz="0" w:space="0" w:color="auto"/>
        <w:bottom w:val="none" w:sz="0" w:space="0" w:color="auto"/>
        <w:right w:val="none" w:sz="0" w:space="0" w:color="auto"/>
      </w:divBdr>
    </w:div>
    <w:div w:id="602886456">
      <w:bodyDiv w:val="1"/>
      <w:marLeft w:val="0"/>
      <w:marRight w:val="0"/>
      <w:marTop w:val="0"/>
      <w:marBottom w:val="0"/>
      <w:divBdr>
        <w:top w:val="none" w:sz="0" w:space="0" w:color="auto"/>
        <w:left w:val="none" w:sz="0" w:space="0" w:color="auto"/>
        <w:bottom w:val="none" w:sz="0" w:space="0" w:color="auto"/>
        <w:right w:val="none" w:sz="0" w:space="0" w:color="auto"/>
      </w:divBdr>
    </w:div>
    <w:div w:id="630210817">
      <w:bodyDiv w:val="1"/>
      <w:marLeft w:val="0"/>
      <w:marRight w:val="0"/>
      <w:marTop w:val="0"/>
      <w:marBottom w:val="0"/>
      <w:divBdr>
        <w:top w:val="none" w:sz="0" w:space="0" w:color="auto"/>
        <w:left w:val="none" w:sz="0" w:space="0" w:color="auto"/>
        <w:bottom w:val="none" w:sz="0" w:space="0" w:color="auto"/>
        <w:right w:val="none" w:sz="0" w:space="0" w:color="auto"/>
      </w:divBdr>
    </w:div>
    <w:div w:id="635767730">
      <w:bodyDiv w:val="1"/>
      <w:marLeft w:val="0"/>
      <w:marRight w:val="0"/>
      <w:marTop w:val="0"/>
      <w:marBottom w:val="0"/>
      <w:divBdr>
        <w:top w:val="none" w:sz="0" w:space="0" w:color="auto"/>
        <w:left w:val="none" w:sz="0" w:space="0" w:color="auto"/>
        <w:bottom w:val="none" w:sz="0" w:space="0" w:color="auto"/>
        <w:right w:val="none" w:sz="0" w:space="0" w:color="auto"/>
      </w:divBdr>
    </w:div>
    <w:div w:id="643244794">
      <w:bodyDiv w:val="1"/>
      <w:marLeft w:val="0"/>
      <w:marRight w:val="0"/>
      <w:marTop w:val="0"/>
      <w:marBottom w:val="0"/>
      <w:divBdr>
        <w:top w:val="none" w:sz="0" w:space="0" w:color="auto"/>
        <w:left w:val="none" w:sz="0" w:space="0" w:color="auto"/>
        <w:bottom w:val="none" w:sz="0" w:space="0" w:color="auto"/>
        <w:right w:val="none" w:sz="0" w:space="0" w:color="auto"/>
      </w:divBdr>
    </w:div>
    <w:div w:id="647629277">
      <w:bodyDiv w:val="1"/>
      <w:marLeft w:val="0"/>
      <w:marRight w:val="0"/>
      <w:marTop w:val="0"/>
      <w:marBottom w:val="0"/>
      <w:divBdr>
        <w:top w:val="none" w:sz="0" w:space="0" w:color="auto"/>
        <w:left w:val="none" w:sz="0" w:space="0" w:color="auto"/>
        <w:bottom w:val="none" w:sz="0" w:space="0" w:color="auto"/>
        <w:right w:val="none" w:sz="0" w:space="0" w:color="auto"/>
      </w:divBdr>
    </w:div>
    <w:div w:id="658533733">
      <w:bodyDiv w:val="1"/>
      <w:marLeft w:val="0"/>
      <w:marRight w:val="0"/>
      <w:marTop w:val="0"/>
      <w:marBottom w:val="0"/>
      <w:divBdr>
        <w:top w:val="none" w:sz="0" w:space="0" w:color="auto"/>
        <w:left w:val="none" w:sz="0" w:space="0" w:color="auto"/>
        <w:bottom w:val="none" w:sz="0" w:space="0" w:color="auto"/>
        <w:right w:val="none" w:sz="0" w:space="0" w:color="auto"/>
      </w:divBdr>
    </w:div>
    <w:div w:id="672414832">
      <w:bodyDiv w:val="1"/>
      <w:marLeft w:val="0"/>
      <w:marRight w:val="0"/>
      <w:marTop w:val="0"/>
      <w:marBottom w:val="0"/>
      <w:divBdr>
        <w:top w:val="none" w:sz="0" w:space="0" w:color="auto"/>
        <w:left w:val="none" w:sz="0" w:space="0" w:color="auto"/>
        <w:bottom w:val="none" w:sz="0" w:space="0" w:color="auto"/>
        <w:right w:val="none" w:sz="0" w:space="0" w:color="auto"/>
      </w:divBdr>
    </w:div>
    <w:div w:id="693849295">
      <w:bodyDiv w:val="1"/>
      <w:marLeft w:val="0"/>
      <w:marRight w:val="0"/>
      <w:marTop w:val="0"/>
      <w:marBottom w:val="0"/>
      <w:divBdr>
        <w:top w:val="none" w:sz="0" w:space="0" w:color="auto"/>
        <w:left w:val="none" w:sz="0" w:space="0" w:color="auto"/>
        <w:bottom w:val="none" w:sz="0" w:space="0" w:color="auto"/>
        <w:right w:val="none" w:sz="0" w:space="0" w:color="auto"/>
      </w:divBdr>
    </w:div>
    <w:div w:id="739255505">
      <w:bodyDiv w:val="1"/>
      <w:marLeft w:val="0"/>
      <w:marRight w:val="0"/>
      <w:marTop w:val="0"/>
      <w:marBottom w:val="0"/>
      <w:divBdr>
        <w:top w:val="none" w:sz="0" w:space="0" w:color="auto"/>
        <w:left w:val="none" w:sz="0" w:space="0" w:color="auto"/>
        <w:bottom w:val="none" w:sz="0" w:space="0" w:color="auto"/>
        <w:right w:val="none" w:sz="0" w:space="0" w:color="auto"/>
      </w:divBdr>
    </w:div>
    <w:div w:id="785924110">
      <w:bodyDiv w:val="1"/>
      <w:marLeft w:val="0"/>
      <w:marRight w:val="0"/>
      <w:marTop w:val="0"/>
      <w:marBottom w:val="0"/>
      <w:divBdr>
        <w:top w:val="none" w:sz="0" w:space="0" w:color="auto"/>
        <w:left w:val="none" w:sz="0" w:space="0" w:color="auto"/>
        <w:bottom w:val="none" w:sz="0" w:space="0" w:color="auto"/>
        <w:right w:val="none" w:sz="0" w:space="0" w:color="auto"/>
      </w:divBdr>
    </w:div>
    <w:div w:id="787047812">
      <w:bodyDiv w:val="1"/>
      <w:marLeft w:val="0"/>
      <w:marRight w:val="0"/>
      <w:marTop w:val="0"/>
      <w:marBottom w:val="0"/>
      <w:divBdr>
        <w:top w:val="none" w:sz="0" w:space="0" w:color="auto"/>
        <w:left w:val="none" w:sz="0" w:space="0" w:color="auto"/>
        <w:bottom w:val="none" w:sz="0" w:space="0" w:color="auto"/>
        <w:right w:val="none" w:sz="0" w:space="0" w:color="auto"/>
      </w:divBdr>
    </w:div>
    <w:div w:id="798303152">
      <w:bodyDiv w:val="1"/>
      <w:marLeft w:val="0"/>
      <w:marRight w:val="0"/>
      <w:marTop w:val="0"/>
      <w:marBottom w:val="0"/>
      <w:divBdr>
        <w:top w:val="none" w:sz="0" w:space="0" w:color="auto"/>
        <w:left w:val="none" w:sz="0" w:space="0" w:color="auto"/>
        <w:bottom w:val="none" w:sz="0" w:space="0" w:color="auto"/>
        <w:right w:val="none" w:sz="0" w:space="0" w:color="auto"/>
      </w:divBdr>
    </w:div>
    <w:div w:id="832335916">
      <w:bodyDiv w:val="1"/>
      <w:marLeft w:val="0"/>
      <w:marRight w:val="0"/>
      <w:marTop w:val="0"/>
      <w:marBottom w:val="0"/>
      <w:divBdr>
        <w:top w:val="none" w:sz="0" w:space="0" w:color="auto"/>
        <w:left w:val="none" w:sz="0" w:space="0" w:color="auto"/>
        <w:bottom w:val="none" w:sz="0" w:space="0" w:color="auto"/>
        <w:right w:val="none" w:sz="0" w:space="0" w:color="auto"/>
      </w:divBdr>
    </w:div>
    <w:div w:id="842360033">
      <w:bodyDiv w:val="1"/>
      <w:marLeft w:val="0"/>
      <w:marRight w:val="0"/>
      <w:marTop w:val="0"/>
      <w:marBottom w:val="0"/>
      <w:divBdr>
        <w:top w:val="none" w:sz="0" w:space="0" w:color="auto"/>
        <w:left w:val="none" w:sz="0" w:space="0" w:color="auto"/>
        <w:bottom w:val="none" w:sz="0" w:space="0" w:color="auto"/>
        <w:right w:val="none" w:sz="0" w:space="0" w:color="auto"/>
      </w:divBdr>
    </w:div>
    <w:div w:id="859853879">
      <w:bodyDiv w:val="1"/>
      <w:marLeft w:val="0"/>
      <w:marRight w:val="0"/>
      <w:marTop w:val="0"/>
      <w:marBottom w:val="0"/>
      <w:divBdr>
        <w:top w:val="none" w:sz="0" w:space="0" w:color="auto"/>
        <w:left w:val="none" w:sz="0" w:space="0" w:color="auto"/>
        <w:bottom w:val="none" w:sz="0" w:space="0" w:color="auto"/>
        <w:right w:val="none" w:sz="0" w:space="0" w:color="auto"/>
      </w:divBdr>
    </w:div>
    <w:div w:id="885414673">
      <w:bodyDiv w:val="1"/>
      <w:marLeft w:val="0"/>
      <w:marRight w:val="0"/>
      <w:marTop w:val="0"/>
      <w:marBottom w:val="0"/>
      <w:divBdr>
        <w:top w:val="none" w:sz="0" w:space="0" w:color="auto"/>
        <w:left w:val="none" w:sz="0" w:space="0" w:color="auto"/>
        <w:bottom w:val="none" w:sz="0" w:space="0" w:color="auto"/>
        <w:right w:val="none" w:sz="0" w:space="0" w:color="auto"/>
      </w:divBdr>
    </w:div>
    <w:div w:id="902838956">
      <w:bodyDiv w:val="1"/>
      <w:marLeft w:val="0"/>
      <w:marRight w:val="0"/>
      <w:marTop w:val="0"/>
      <w:marBottom w:val="0"/>
      <w:divBdr>
        <w:top w:val="none" w:sz="0" w:space="0" w:color="auto"/>
        <w:left w:val="none" w:sz="0" w:space="0" w:color="auto"/>
        <w:bottom w:val="none" w:sz="0" w:space="0" w:color="auto"/>
        <w:right w:val="none" w:sz="0" w:space="0" w:color="auto"/>
      </w:divBdr>
    </w:div>
    <w:div w:id="910038928">
      <w:bodyDiv w:val="1"/>
      <w:marLeft w:val="0"/>
      <w:marRight w:val="0"/>
      <w:marTop w:val="0"/>
      <w:marBottom w:val="0"/>
      <w:divBdr>
        <w:top w:val="none" w:sz="0" w:space="0" w:color="auto"/>
        <w:left w:val="none" w:sz="0" w:space="0" w:color="auto"/>
        <w:bottom w:val="none" w:sz="0" w:space="0" w:color="auto"/>
        <w:right w:val="none" w:sz="0" w:space="0" w:color="auto"/>
      </w:divBdr>
    </w:div>
    <w:div w:id="916549067">
      <w:bodyDiv w:val="1"/>
      <w:marLeft w:val="0"/>
      <w:marRight w:val="0"/>
      <w:marTop w:val="0"/>
      <w:marBottom w:val="0"/>
      <w:divBdr>
        <w:top w:val="none" w:sz="0" w:space="0" w:color="auto"/>
        <w:left w:val="none" w:sz="0" w:space="0" w:color="auto"/>
        <w:bottom w:val="none" w:sz="0" w:space="0" w:color="auto"/>
        <w:right w:val="none" w:sz="0" w:space="0" w:color="auto"/>
      </w:divBdr>
    </w:div>
    <w:div w:id="916862595">
      <w:bodyDiv w:val="1"/>
      <w:marLeft w:val="0"/>
      <w:marRight w:val="0"/>
      <w:marTop w:val="0"/>
      <w:marBottom w:val="0"/>
      <w:divBdr>
        <w:top w:val="none" w:sz="0" w:space="0" w:color="auto"/>
        <w:left w:val="none" w:sz="0" w:space="0" w:color="auto"/>
        <w:bottom w:val="none" w:sz="0" w:space="0" w:color="auto"/>
        <w:right w:val="none" w:sz="0" w:space="0" w:color="auto"/>
      </w:divBdr>
    </w:div>
    <w:div w:id="925724328">
      <w:bodyDiv w:val="1"/>
      <w:marLeft w:val="0"/>
      <w:marRight w:val="0"/>
      <w:marTop w:val="0"/>
      <w:marBottom w:val="0"/>
      <w:divBdr>
        <w:top w:val="none" w:sz="0" w:space="0" w:color="auto"/>
        <w:left w:val="none" w:sz="0" w:space="0" w:color="auto"/>
        <w:bottom w:val="none" w:sz="0" w:space="0" w:color="auto"/>
        <w:right w:val="none" w:sz="0" w:space="0" w:color="auto"/>
      </w:divBdr>
    </w:div>
    <w:div w:id="966426589">
      <w:bodyDiv w:val="1"/>
      <w:marLeft w:val="0"/>
      <w:marRight w:val="0"/>
      <w:marTop w:val="0"/>
      <w:marBottom w:val="0"/>
      <w:divBdr>
        <w:top w:val="none" w:sz="0" w:space="0" w:color="auto"/>
        <w:left w:val="none" w:sz="0" w:space="0" w:color="auto"/>
        <w:bottom w:val="none" w:sz="0" w:space="0" w:color="auto"/>
        <w:right w:val="none" w:sz="0" w:space="0" w:color="auto"/>
      </w:divBdr>
    </w:div>
    <w:div w:id="970594172">
      <w:bodyDiv w:val="1"/>
      <w:marLeft w:val="0"/>
      <w:marRight w:val="0"/>
      <w:marTop w:val="0"/>
      <w:marBottom w:val="0"/>
      <w:divBdr>
        <w:top w:val="none" w:sz="0" w:space="0" w:color="auto"/>
        <w:left w:val="none" w:sz="0" w:space="0" w:color="auto"/>
        <w:bottom w:val="none" w:sz="0" w:space="0" w:color="auto"/>
        <w:right w:val="none" w:sz="0" w:space="0" w:color="auto"/>
      </w:divBdr>
    </w:div>
    <w:div w:id="1016612180">
      <w:bodyDiv w:val="1"/>
      <w:marLeft w:val="0"/>
      <w:marRight w:val="0"/>
      <w:marTop w:val="0"/>
      <w:marBottom w:val="0"/>
      <w:divBdr>
        <w:top w:val="none" w:sz="0" w:space="0" w:color="auto"/>
        <w:left w:val="none" w:sz="0" w:space="0" w:color="auto"/>
        <w:bottom w:val="none" w:sz="0" w:space="0" w:color="auto"/>
        <w:right w:val="none" w:sz="0" w:space="0" w:color="auto"/>
      </w:divBdr>
    </w:div>
    <w:div w:id="1065838860">
      <w:bodyDiv w:val="1"/>
      <w:marLeft w:val="0"/>
      <w:marRight w:val="0"/>
      <w:marTop w:val="0"/>
      <w:marBottom w:val="0"/>
      <w:divBdr>
        <w:top w:val="none" w:sz="0" w:space="0" w:color="auto"/>
        <w:left w:val="none" w:sz="0" w:space="0" w:color="auto"/>
        <w:bottom w:val="none" w:sz="0" w:space="0" w:color="auto"/>
        <w:right w:val="none" w:sz="0" w:space="0" w:color="auto"/>
      </w:divBdr>
    </w:div>
    <w:div w:id="1081679228">
      <w:bodyDiv w:val="1"/>
      <w:marLeft w:val="0"/>
      <w:marRight w:val="0"/>
      <w:marTop w:val="0"/>
      <w:marBottom w:val="0"/>
      <w:divBdr>
        <w:top w:val="none" w:sz="0" w:space="0" w:color="auto"/>
        <w:left w:val="none" w:sz="0" w:space="0" w:color="auto"/>
        <w:bottom w:val="none" w:sz="0" w:space="0" w:color="auto"/>
        <w:right w:val="none" w:sz="0" w:space="0" w:color="auto"/>
      </w:divBdr>
      <w:divsChild>
        <w:div w:id="1046179446">
          <w:marLeft w:val="0"/>
          <w:marRight w:val="0"/>
          <w:marTop w:val="0"/>
          <w:marBottom w:val="0"/>
          <w:divBdr>
            <w:top w:val="none" w:sz="0" w:space="0" w:color="auto"/>
            <w:left w:val="none" w:sz="0" w:space="0" w:color="auto"/>
            <w:bottom w:val="none" w:sz="0" w:space="0" w:color="auto"/>
            <w:right w:val="none" w:sz="0" w:space="0" w:color="auto"/>
          </w:divBdr>
          <w:divsChild>
            <w:div w:id="2811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335577">
      <w:bodyDiv w:val="1"/>
      <w:marLeft w:val="0"/>
      <w:marRight w:val="0"/>
      <w:marTop w:val="0"/>
      <w:marBottom w:val="0"/>
      <w:divBdr>
        <w:top w:val="none" w:sz="0" w:space="0" w:color="auto"/>
        <w:left w:val="none" w:sz="0" w:space="0" w:color="auto"/>
        <w:bottom w:val="none" w:sz="0" w:space="0" w:color="auto"/>
        <w:right w:val="none" w:sz="0" w:space="0" w:color="auto"/>
      </w:divBdr>
    </w:div>
    <w:div w:id="1136097896">
      <w:bodyDiv w:val="1"/>
      <w:marLeft w:val="0"/>
      <w:marRight w:val="0"/>
      <w:marTop w:val="0"/>
      <w:marBottom w:val="0"/>
      <w:divBdr>
        <w:top w:val="none" w:sz="0" w:space="0" w:color="auto"/>
        <w:left w:val="none" w:sz="0" w:space="0" w:color="auto"/>
        <w:bottom w:val="none" w:sz="0" w:space="0" w:color="auto"/>
        <w:right w:val="none" w:sz="0" w:space="0" w:color="auto"/>
      </w:divBdr>
    </w:div>
    <w:div w:id="1139223109">
      <w:bodyDiv w:val="1"/>
      <w:marLeft w:val="0"/>
      <w:marRight w:val="0"/>
      <w:marTop w:val="0"/>
      <w:marBottom w:val="0"/>
      <w:divBdr>
        <w:top w:val="none" w:sz="0" w:space="0" w:color="auto"/>
        <w:left w:val="none" w:sz="0" w:space="0" w:color="auto"/>
        <w:bottom w:val="none" w:sz="0" w:space="0" w:color="auto"/>
        <w:right w:val="none" w:sz="0" w:space="0" w:color="auto"/>
      </w:divBdr>
    </w:div>
    <w:div w:id="1150054579">
      <w:bodyDiv w:val="1"/>
      <w:marLeft w:val="0"/>
      <w:marRight w:val="0"/>
      <w:marTop w:val="0"/>
      <w:marBottom w:val="0"/>
      <w:divBdr>
        <w:top w:val="none" w:sz="0" w:space="0" w:color="auto"/>
        <w:left w:val="none" w:sz="0" w:space="0" w:color="auto"/>
        <w:bottom w:val="none" w:sz="0" w:space="0" w:color="auto"/>
        <w:right w:val="none" w:sz="0" w:space="0" w:color="auto"/>
      </w:divBdr>
    </w:div>
    <w:div w:id="1197965252">
      <w:bodyDiv w:val="1"/>
      <w:marLeft w:val="0"/>
      <w:marRight w:val="0"/>
      <w:marTop w:val="0"/>
      <w:marBottom w:val="0"/>
      <w:divBdr>
        <w:top w:val="none" w:sz="0" w:space="0" w:color="auto"/>
        <w:left w:val="none" w:sz="0" w:space="0" w:color="auto"/>
        <w:bottom w:val="none" w:sz="0" w:space="0" w:color="auto"/>
        <w:right w:val="none" w:sz="0" w:space="0" w:color="auto"/>
      </w:divBdr>
    </w:div>
    <w:div w:id="1243028833">
      <w:bodyDiv w:val="1"/>
      <w:marLeft w:val="0"/>
      <w:marRight w:val="0"/>
      <w:marTop w:val="0"/>
      <w:marBottom w:val="0"/>
      <w:divBdr>
        <w:top w:val="none" w:sz="0" w:space="0" w:color="auto"/>
        <w:left w:val="none" w:sz="0" w:space="0" w:color="auto"/>
        <w:bottom w:val="none" w:sz="0" w:space="0" w:color="auto"/>
        <w:right w:val="none" w:sz="0" w:space="0" w:color="auto"/>
      </w:divBdr>
    </w:div>
    <w:div w:id="1251936382">
      <w:bodyDiv w:val="1"/>
      <w:marLeft w:val="0"/>
      <w:marRight w:val="0"/>
      <w:marTop w:val="0"/>
      <w:marBottom w:val="0"/>
      <w:divBdr>
        <w:top w:val="none" w:sz="0" w:space="0" w:color="auto"/>
        <w:left w:val="none" w:sz="0" w:space="0" w:color="auto"/>
        <w:bottom w:val="none" w:sz="0" w:space="0" w:color="auto"/>
        <w:right w:val="none" w:sz="0" w:space="0" w:color="auto"/>
      </w:divBdr>
    </w:div>
    <w:div w:id="1252467461">
      <w:bodyDiv w:val="1"/>
      <w:marLeft w:val="0"/>
      <w:marRight w:val="0"/>
      <w:marTop w:val="0"/>
      <w:marBottom w:val="0"/>
      <w:divBdr>
        <w:top w:val="none" w:sz="0" w:space="0" w:color="auto"/>
        <w:left w:val="none" w:sz="0" w:space="0" w:color="auto"/>
        <w:bottom w:val="none" w:sz="0" w:space="0" w:color="auto"/>
        <w:right w:val="none" w:sz="0" w:space="0" w:color="auto"/>
      </w:divBdr>
    </w:div>
    <w:div w:id="1272398854">
      <w:bodyDiv w:val="1"/>
      <w:marLeft w:val="0"/>
      <w:marRight w:val="0"/>
      <w:marTop w:val="0"/>
      <w:marBottom w:val="0"/>
      <w:divBdr>
        <w:top w:val="none" w:sz="0" w:space="0" w:color="auto"/>
        <w:left w:val="none" w:sz="0" w:space="0" w:color="auto"/>
        <w:bottom w:val="none" w:sz="0" w:space="0" w:color="auto"/>
        <w:right w:val="none" w:sz="0" w:space="0" w:color="auto"/>
      </w:divBdr>
    </w:div>
    <w:div w:id="1331059946">
      <w:bodyDiv w:val="1"/>
      <w:marLeft w:val="0"/>
      <w:marRight w:val="0"/>
      <w:marTop w:val="0"/>
      <w:marBottom w:val="0"/>
      <w:divBdr>
        <w:top w:val="none" w:sz="0" w:space="0" w:color="auto"/>
        <w:left w:val="none" w:sz="0" w:space="0" w:color="auto"/>
        <w:bottom w:val="none" w:sz="0" w:space="0" w:color="auto"/>
        <w:right w:val="none" w:sz="0" w:space="0" w:color="auto"/>
      </w:divBdr>
    </w:div>
    <w:div w:id="1337610767">
      <w:bodyDiv w:val="1"/>
      <w:marLeft w:val="0"/>
      <w:marRight w:val="0"/>
      <w:marTop w:val="0"/>
      <w:marBottom w:val="0"/>
      <w:divBdr>
        <w:top w:val="none" w:sz="0" w:space="0" w:color="auto"/>
        <w:left w:val="none" w:sz="0" w:space="0" w:color="auto"/>
        <w:bottom w:val="none" w:sz="0" w:space="0" w:color="auto"/>
        <w:right w:val="none" w:sz="0" w:space="0" w:color="auto"/>
      </w:divBdr>
    </w:div>
    <w:div w:id="1338924984">
      <w:bodyDiv w:val="1"/>
      <w:marLeft w:val="0"/>
      <w:marRight w:val="0"/>
      <w:marTop w:val="0"/>
      <w:marBottom w:val="0"/>
      <w:divBdr>
        <w:top w:val="none" w:sz="0" w:space="0" w:color="auto"/>
        <w:left w:val="none" w:sz="0" w:space="0" w:color="auto"/>
        <w:bottom w:val="none" w:sz="0" w:space="0" w:color="auto"/>
        <w:right w:val="none" w:sz="0" w:space="0" w:color="auto"/>
      </w:divBdr>
    </w:div>
    <w:div w:id="1350794720">
      <w:bodyDiv w:val="1"/>
      <w:marLeft w:val="0"/>
      <w:marRight w:val="0"/>
      <w:marTop w:val="0"/>
      <w:marBottom w:val="0"/>
      <w:divBdr>
        <w:top w:val="none" w:sz="0" w:space="0" w:color="auto"/>
        <w:left w:val="none" w:sz="0" w:space="0" w:color="auto"/>
        <w:bottom w:val="none" w:sz="0" w:space="0" w:color="auto"/>
        <w:right w:val="none" w:sz="0" w:space="0" w:color="auto"/>
      </w:divBdr>
    </w:div>
    <w:div w:id="1362978740">
      <w:bodyDiv w:val="1"/>
      <w:marLeft w:val="0"/>
      <w:marRight w:val="0"/>
      <w:marTop w:val="0"/>
      <w:marBottom w:val="0"/>
      <w:divBdr>
        <w:top w:val="none" w:sz="0" w:space="0" w:color="auto"/>
        <w:left w:val="none" w:sz="0" w:space="0" w:color="auto"/>
        <w:bottom w:val="none" w:sz="0" w:space="0" w:color="auto"/>
        <w:right w:val="none" w:sz="0" w:space="0" w:color="auto"/>
      </w:divBdr>
    </w:div>
    <w:div w:id="1378551723">
      <w:bodyDiv w:val="1"/>
      <w:marLeft w:val="0"/>
      <w:marRight w:val="0"/>
      <w:marTop w:val="0"/>
      <w:marBottom w:val="0"/>
      <w:divBdr>
        <w:top w:val="none" w:sz="0" w:space="0" w:color="auto"/>
        <w:left w:val="none" w:sz="0" w:space="0" w:color="auto"/>
        <w:bottom w:val="none" w:sz="0" w:space="0" w:color="auto"/>
        <w:right w:val="none" w:sz="0" w:space="0" w:color="auto"/>
      </w:divBdr>
    </w:div>
    <w:div w:id="1383358457">
      <w:bodyDiv w:val="1"/>
      <w:marLeft w:val="0"/>
      <w:marRight w:val="0"/>
      <w:marTop w:val="0"/>
      <w:marBottom w:val="0"/>
      <w:divBdr>
        <w:top w:val="none" w:sz="0" w:space="0" w:color="auto"/>
        <w:left w:val="none" w:sz="0" w:space="0" w:color="auto"/>
        <w:bottom w:val="none" w:sz="0" w:space="0" w:color="auto"/>
        <w:right w:val="none" w:sz="0" w:space="0" w:color="auto"/>
      </w:divBdr>
    </w:div>
    <w:div w:id="1414008406">
      <w:bodyDiv w:val="1"/>
      <w:marLeft w:val="0"/>
      <w:marRight w:val="0"/>
      <w:marTop w:val="0"/>
      <w:marBottom w:val="0"/>
      <w:divBdr>
        <w:top w:val="none" w:sz="0" w:space="0" w:color="auto"/>
        <w:left w:val="none" w:sz="0" w:space="0" w:color="auto"/>
        <w:bottom w:val="none" w:sz="0" w:space="0" w:color="auto"/>
        <w:right w:val="none" w:sz="0" w:space="0" w:color="auto"/>
      </w:divBdr>
    </w:div>
    <w:div w:id="1415395286">
      <w:bodyDiv w:val="1"/>
      <w:marLeft w:val="0"/>
      <w:marRight w:val="0"/>
      <w:marTop w:val="0"/>
      <w:marBottom w:val="0"/>
      <w:divBdr>
        <w:top w:val="none" w:sz="0" w:space="0" w:color="auto"/>
        <w:left w:val="none" w:sz="0" w:space="0" w:color="auto"/>
        <w:bottom w:val="none" w:sz="0" w:space="0" w:color="auto"/>
        <w:right w:val="none" w:sz="0" w:space="0" w:color="auto"/>
      </w:divBdr>
    </w:div>
    <w:div w:id="1447888874">
      <w:bodyDiv w:val="1"/>
      <w:marLeft w:val="0"/>
      <w:marRight w:val="0"/>
      <w:marTop w:val="0"/>
      <w:marBottom w:val="0"/>
      <w:divBdr>
        <w:top w:val="none" w:sz="0" w:space="0" w:color="auto"/>
        <w:left w:val="none" w:sz="0" w:space="0" w:color="auto"/>
        <w:bottom w:val="none" w:sz="0" w:space="0" w:color="auto"/>
        <w:right w:val="none" w:sz="0" w:space="0" w:color="auto"/>
      </w:divBdr>
    </w:div>
    <w:div w:id="1470509958">
      <w:bodyDiv w:val="1"/>
      <w:marLeft w:val="0"/>
      <w:marRight w:val="0"/>
      <w:marTop w:val="0"/>
      <w:marBottom w:val="0"/>
      <w:divBdr>
        <w:top w:val="none" w:sz="0" w:space="0" w:color="auto"/>
        <w:left w:val="none" w:sz="0" w:space="0" w:color="auto"/>
        <w:bottom w:val="none" w:sz="0" w:space="0" w:color="auto"/>
        <w:right w:val="none" w:sz="0" w:space="0" w:color="auto"/>
      </w:divBdr>
    </w:div>
    <w:div w:id="1495103741">
      <w:bodyDiv w:val="1"/>
      <w:marLeft w:val="0"/>
      <w:marRight w:val="0"/>
      <w:marTop w:val="0"/>
      <w:marBottom w:val="0"/>
      <w:divBdr>
        <w:top w:val="none" w:sz="0" w:space="0" w:color="auto"/>
        <w:left w:val="none" w:sz="0" w:space="0" w:color="auto"/>
        <w:bottom w:val="none" w:sz="0" w:space="0" w:color="auto"/>
        <w:right w:val="none" w:sz="0" w:space="0" w:color="auto"/>
      </w:divBdr>
    </w:div>
    <w:div w:id="1499691820">
      <w:bodyDiv w:val="1"/>
      <w:marLeft w:val="0"/>
      <w:marRight w:val="0"/>
      <w:marTop w:val="0"/>
      <w:marBottom w:val="0"/>
      <w:divBdr>
        <w:top w:val="none" w:sz="0" w:space="0" w:color="auto"/>
        <w:left w:val="none" w:sz="0" w:space="0" w:color="auto"/>
        <w:bottom w:val="none" w:sz="0" w:space="0" w:color="auto"/>
        <w:right w:val="none" w:sz="0" w:space="0" w:color="auto"/>
      </w:divBdr>
    </w:div>
    <w:div w:id="1507013849">
      <w:bodyDiv w:val="1"/>
      <w:marLeft w:val="0"/>
      <w:marRight w:val="0"/>
      <w:marTop w:val="0"/>
      <w:marBottom w:val="0"/>
      <w:divBdr>
        <w:top w:val="none" w:sz="0" w:space="0" w:color="auto"/>
        <w:left w:val="none" w:sz="0" w:space="0" w:color="auto"/>
        <w:bottom w:val="none" w:sz="0" w:space="0" w:color="auto"/>
        <w:right w:val="none" w:sz="0" w:space="0" w:color="auto"/>
      </w:divBdr>
    </w:div>
    <w:div w:id="1517114734">
      <w:bodyDiv w:val="1"/>
      <w:marLeft w:val="0"/>
      <w:marRight w:val="0"/>
      <w:marTop w:val="0"/>
      <w:marBottom w:val="0"/>
      <w:divBdr>
        <w:top w:val="none" w:sz="0" w:space="0" w:color="auto"/>
        <w:left w:val="none" w:sz="0" w:space="0" w:color="auto"/>
        <w:bottom w:val="none" w:sz="0" w:space="0" w:color="auto"/>
        <w:right w:val="none" w:sz="0" w:space="0" w:color="auto"/>
      </w:divBdr>
    </w:div>
    <w:div w:id="1540361086">
      <w:bodyDiv w:val="1"/>
      <w:marLeft w:val="0"/>
      <w:marRight w:val="0"/>
      <w:marTop w:val="0"/>
      <w:marBottom w:val="0"/>
      <w:divBdr>
        <w:top w:val="none" w:sz="0" w:space="0" w:color="auto"/>
        <w:left w:val="none" w:sz="0" w:space="0" w:color="auto"/>
        <w:bottom w:val="none" w:sz="0" w:space="0" w:color="auto"/>
        <w:right w:val="none" w:sz="0" w:space="0" w:color="auto"/>
      </w:divBdr>
    </w:div>
    <w:div w:id="1553421303">
      <w:bodyDiv w:val="1"/>
      <w:marLeft w:val="0"/>
      <w:marRight w:val="0"/>
      <w:marTop w:val="0"/>
      <w:marBottom w:val="0"/>
      <w:divBdr>
        <w:top w:val="none" w:sz="0" w:space="0" w:color="auto"/>
        <w:left w:val="none" w:sz="0" w:space="0" w:color="auto"/>
        <w:bottom w:val="none" w:sz="0" w:space="0" w:color="auto"/>
        <w:right w:val="none" w:sz="0" w:space="0" w:color="auto"/>
      </w:divBdr>
    </w:div>
    <w:div w:id="1561087924">
      <w:bodyDiv w:val="1"/>
      <w:marLeft w:val="0"/>
      <w:marRight w:val="0"/>
      <w:marTop w:val="0"/>
      <w:marBottom w:val="0"/>
      <w:divBdr>
        <w:top w:val="none" w:sz="0" w:space="0" w:color="auto"/>
        <w:left w:val="none" w:sz="0" w:space="0" w:color="auto"/>
        <w:bottom w:val="none" w:sz="0" w:space="0" w:color="auto"/>
        <w:right w:val="none" w:sz="0" w:space="0" w:color="auto"/>
      </w:divBdr>
    </w:div>
    <w:div w:id="1561480462">
      <w:bodyDiv w:val="1"/>
      <w:marLeft w:val="0"/>
      <w:marRight w:val="0"/>
      <w:marTop w:val="0"/>
      <w:marBottom w:val="0"/>
      <w:divBdr>
        <w:top w:val="none" w:sz="0" w:space="0" w:color="auto"/>
        <w:left w:val="none" w:sz="0" w:space="0" w:color="auto"/>
        <w:bottom w:val="none" w:sz="0" w:space="0" w:color="auto"/>
        <w:right w:val="none" w:sz="0" w:space="0" w:color="auto"/>
      </w:divBdr>
    </w:div>
    <w:div w:id="1668626790">
      <w:bodyDiv w:val="1"/>
      <w:marLeft w:val="0"/>
      <w:marRight w:val="0"/>
      <w:marTop w:val="0"/>
      <w:marBottom w:val="0"/>
      <w:divBdr>
        <w:top w:val="none" w:sz="0" w:space="0" w:color="auto"/>
        <w:left w:val="none" w:sz="0" w:space="0" w:color="auto"/>
        <w:bottom w:val="none" w:sz="0" w:space="0" w:color="auto"/>
        <w:right w:val="none" w:sz="0" w:space="0" w:color="auto"/>
      </w:divBdr>
    </w:div>
    <w:div w:id="1671442534">
      <w:bodyDiv w:val="1"/>
      <w:marLeft w:val="0"/>
      <w:marRight w:val="0"/>
      <w:marTop w:val="0"/>
      <w:marBottom w:val="0"/>
      <w:divBdr>
        <w:top w:val="none" w:sz="0" w:space="0" w:color="auto"/>
        <w:left w:val="none" w:sz="0" w:space="0" w:color="auto"/>
        <w:bottom w:val="none" w:sz="0" w:space="0" w:color="auto"/>
        <w:right w:val="none" w:sz="0" w:space="0" w:color="auto"/>
      </w:divBdr>
    </w:div>
    <w:div w:id="1756586635">
      <w:bodyDiv w:val="1"/>
      <w:marLeft w:val="0"/>
      <w:marRight w:val="0"/>
      <w:marTop w:val="0"/>
      <w:marBottom w:val="0"/>
      <w:divBdr>
        <w:top w:val="none" w:sz="0" w:space="0" w:color="auto"/>
        <w:left w:val="none" w:sz="0" w:space="0" w:color="auto"/>
        <w:bottom w:val="none" w:sz="0" w:space="0" w:color="auto"/>
        <w:right w:val="none" w:sz="0" w:space="0" w:color="auto"/>
      </w:divBdr>
    </w:div>
    <w:div w:id="1778715264">
      <w:bodyDiv w:val="1"/>
      <w:marLeft w:val="0"/>
      <w:marRight w:val="0"/>
      <w:marTop w:val="0"/>
      <w:marBottom w:val="0"/>
      <w:divBdr>
        <w:top w:val="none" w:sz="0" w:space="0" w:color="auto"/>
        <w:left w:val="none" w:sz="0" w:space="0" w:color="auto"/>
        <w:bottom w:val="none" w:sz="0" w:space="0" w:color="auto"/>
        <w:right w:val="none" w:sz="0" w:space="0" w:color="auto"/>
      </w:divBdr>
    </w:div>
    <w:div w:id="1789275432">
      <w:bodyDiv w:val="1"/>
      <w:marLeft w:val="0"/>
      <w:marRight w:val="0"/>
      <w:marTop w:val="0"/>
      <w:marBottom w:val="0"/>
      <w:divBdr>
        <w:top w:val="none" w:sz="0" w:space="0" w:color="auto"/>
        <w:left w:val="none" w:sz="0" w:space="0" w:color="auto"/>
        <w:bottom w:val="none" w:sz="0" w:space="0" w:color="auto"/>
        <w:right w:val="none" w:sz="0" w:space="0" w:color="auto"/>
      </w:divBdr>
    </w:div>
    <w:div w:id="1793939371">
      <w:bodyDiv w:val="1"/>
      <w:marLeft w:val="0"/>
      <w:marRight w:val="0"/>
      <w:marTop w:val="0"/>
      <w:marBottom w:val="0"/>
      <w:divBdr>
        <w:top w:val="none" w:sz="0" w:space="0" w:color="auto"/>
        <w:left w:val="none" w:sz="0" w:space="0" w:color="auto"/>
        <w:bottom w:val="none" w:sz="0" w:space="0" w:color="auto"/>
        <w:right w:val="none" w:sz="0" w:space="0" w:color="auto"/>
      </w:divBdr>
    </w:div>
    <w:div w:id="1794203434">
      <w:bodyDiv w:val="1"/>
      <w:marLeft w:val="0"/>
      <w:marRight w:val="0"/>
      <w:marTop w:val="0"/>
      <w:marBottom w:val="0"/>
      <w:divBdr>
        <w:top w:val="none" w:sz="0" w:space="0" w:color="auto"/>
        <w:left w:val="none" w:sz="0" w:space="0" w:color="auto"/>
        <w:bottom w:val="none" w:sz="0" w:space="0" w:color="auto"/>
        <w:right w:val="none" w:sz="0" w:space="0" w:color="auto"/>
      </w:divBdr>
    </w:div>
    <w:div w:id="1843470297">
      <w:bodyDiv w:val="1"/>
      <w:marLeft w:val="0"/>
      <w:marRight w:val="0"/>
      <w:marTop w:val="0"/>
      <w:marBottom w:val="0"/>
      <w:divBdr>
        <w:top w:val="none" w:sz="0" w:space="0" w:color="auto"/>
        <w:left w:val="none" w:sz="0" w:space="0" w:color="auto"/>
        <w:bottom w:val="none" w:sz="0" w:space="0" w:color="auto"/>
        <w:right w:val="none" w:sz="0" w:space="0" w:color="auto"/>
      </w:divBdr>
    </w:div>
    <w:div w:id="1872037383">
      <w:bodyDiv w:val="1"/>
      <w:marLeft w:val="0"/>
      <w:marRight w:val="0"/>
      <w:marTop w:val="0"/>
      <w:marBottom w:val="0"/>
      <w:divBdr>
        <w:top w:val="none" w:sz="0" w:space="0" w:color="auto"/>
        <w:left w:val="none" w:sz="0" w:space="0" w:color="auto"/>
        <w:bottom w:val="none" w:sz="0" w:space="0" w:color="auto"/>
        <w:right w:val="none" w:sz="0" w:space="0" w:color="auto"/>
      </w:divBdr>
    </w:div>
    <w:div w:id="1877499797">
      <w:bodyDiv w:val="1"/>
      <w:marLeft w:val="0"/>
      <w:marRight w:val="0"/>
      <w:marTop w:val="0"/>
      <w:marBottom w:val="0"/>
      <w:divBdr>
        <w:top w:val="none" w:sz="0" w:space="0" w:color="auto"/>
        <w:left w:val="none" w:sz="0" w:space="0" w:color="auto"/>
        <w:bottom w:val="none" w:sz="0" w:space="0" w:color="auto"/>
        <w:right w:val="none" w:sz="0" w:space="0" w:color="auto"/>
      </w:divBdr>
    </w:div>
    <w:div w:id="1880429171">
      <w:bodyDiv w:val="1"/>
      <w:marLeft w:val="0"/>
      <w:marRight w:val="0"/>
      <w:marTop w:val="0"/>
      <w:marBottom w:val="0"/>
      <w:divBdr>
        <w:top w:val="none" w:sz="0" w:space="0" w:color="auto"/>
        <w:left w:val="none" w:sz="0" w:space="0" w:color="auto"/>
        <w:bottom w:val="none" w:sz="0" w:space="0" w:color="auto"/>
        <w:right w:val="none" w:sz="0" w:space="0" w:color="auto"/>
      </w:divBdr>
    </w:div>
    <w:div w:id="1888251419">
      <w:bodyDiv w:val="1"/>
      <w:marLeft w:val="0"/>
      <w:marRight w:val="0"/>
      <w:marTop w:val="0"/>
      <w:marBottom w:val="0"/>
      <w:divBdr>
        <w:top w:val="none" w:sz="0" w:space="0" w:color="auto"/>
        <w:left w:val="none" w:sz="0" w:space="0" w:color="auto"/>
        <w:bottom w:val="none" w:sz="0" w:space="0" w:color="auto"/>
        <w:right w:val="none" w:sz="0" w:space="0" w:color="auto"/>
      </w:divBdr>
    </w:div>
    <w:div w:id="1900556489">
      <w:bodyDiv w:val="1"/>
      <w:marLeft w:val="0"/>
      <w:marRight w:val="0"/>
      <w:marTop w:val="0"/>
      <w:marBottom w:val="0"/>
      <w:divBdr>
        <w:top w:val="none" w:sz="0" w:space="0" w:color="auto"/>
        <w:left w:val="none" w:sz="0" w:space="0" w:color="auto"/>
        <w:bottom w:val="none" w:sz="0" w:space="0" w:color="auto"/>
        <w:right w:val="none" w:sz="0" w:space="0" w:color="auto"/>
      </w:divBdr>
    </w:div>
    <w:div w:id="1919905268">
      <w:bodyDiv w:val="1"/>
      <w:marLeft w:val="0"/>
      <w:marRight w:val="0"/>
      <w:marTop w:val="0"/>
      <w:marBottom w:val="0"/>
      <w:divBdr>
        <w:top w:val="none" w:sz="0" w:space="0" w:color="auto"/>
        <w:left w:val="none" w:sz="0" w:space="0" w:color="auto"/>
        <w:bottom w:val="none" w:sz="0" w:space="0" w:color="auto"/>
        <w:right w:val="none" w:sz="0" w:space="0" w:color="auto"/>
      </w:divBdr>
    </w:div>
    <w:div w:id="1929730042">
      <w:bodyDiv w:val="1"/>
      <w:marLeft w:val="0"/>
      <w:marRight w:val="0"/>
      <w:marTop w:val="0"/>
      <w:marBottom w:val="0"/>
      <w:divBdr>
        <w:top w:val="none" w:sz="0" w:space="0" w:color="auto"/>
        <w:left w:val="none" w:sz="0" w:space="0" w:color="auto"/>
        <w:bottom w:val="none" w:sz="0" w:space="0" w:color="auto"/>
        <w:right w:val="none" w:sz="0" w:space="0" w:color="auto"/>
      </w:divBdr>
    </w:div>
    <w:div w:id="1949727856">
      <w:bodyDiv w:val="1"/>
      <w:marLeft w:val="0"/>
      <w:marRight w:val="0"/>
      <w:marTop w:val="0"/>
      <w:marBottom w:val="0"/>
      <w:divBdr>
        <w:top w:val="none" w:sz="0" w:space="0" w:color="auto"/>
        <w:left w:val="none" w:sz="0" w:space="0" w:color="auto"/>
        <w:bottom w:val="none" w:sz="0" w:space="0" w:color="auto"/>
        <w:right w:val="none" w:sz="0" w:space="0" w:color="auto"/>
      </w:divBdr>
    </w:div>
    <w:div w:id="1955286627">
      <w:bodyDiv w:val="1"/>
      <w:marLeft w:val="0"/>
      <w:marRight w:val="0"/>
      <w:marTop w:val="0"/>
      <w:marBottom w:val="0"/>
      <w:divBdr>
        <w:top w:val="none" w:sz="0" w:space="0" w:color="auto"/>
        <w:left w:val="none" w:sz="0" w:space="0" w:color="auto"/>
        <w:bottom w:val="none" w:sz="0" w:space="0" w:color="auto"/>
        <w:right w:val="none" w:sz="0" w:space="0" w:color="auto"/>
      </w:divBdr>
    </w:div>
    <w:div w:id="1962035463">
      <w:bodyDiv w:val="1"/>
      <w:marLeft w:val="0"/>
      <w:marRight w:val="0"/>
      <w:marTop w:val="0"/>
      <w:marBottom w:val="0"/>
      <w:divBdr>
        <w:top w:val="none" w:sz="0" w:space="0" w:color="auto"/>
        <w:left w:val="none" w:sz="0" w:space="0" w:color="auto"/>
        <w:bottom w:val="none" w:sz="0" w:space="0" w:color="auto"/>
        <w:right w:val="none" w:sz="0" w:space="0" w:color="auto"/>
      </w:divBdr>
    </w:div>
    <w:div w:id="1972593005">
      <w:bodyDiv w:val="1"/>
      <w:marLeft w:val="0"/>
      <w:marRight w:val="0"/>
      <w:marTop w:val="0"/>
      <w:marBottom w:val="0"/>
      <w:divBdr>
        <w:top w:val="none" w:sz="0" w:space="0" w:color="auto"/>
        <w:left w:val="none" w:sz="0" w:space="0" w:color="auto"/>
        <w:bottom w:val="none" w:sz="0" w:space="0" w:color="auto"/>
        <w:right w:val="none" w:sz="0" w:space="0" w:color="auto"/>
      </w:divBdr>
    </w:div>
    <w:div w:id="1973831162">
      <w:bodyDiv w:val="1"/>
      <w:marLeft w:val="0"/>
      <w:marRight w:val="0"/>
      <w:marTop w:val="0"/>
      <w:marBottom w:val="0"/>
      <w:divBdr>
        <w:top w:val="none" w:sz="0" w:space="0" w:color="auto"/>
        <w:left w:val="none" w:sz="0" w:space="0" w:color="auto"/>
        <w:bottom w:val="none" w:sz="0" w:space="0" w:color="auto"/>
        <w:right w:val="none" w:sz="0" w:space="0" w:color="auto"/>
      </w:divBdr>
    </w:div>
    <w:div w:id="2006198394">
      <w:bodyDiv w:val="1"/>
      <w:marLeft w:val="0"/>
      <w:marRight w:val="0"/>
      <w:marTop w:val="0"/>
      <w:marBottom w:val="0"/>
      <w:divBdr>
        <w:top w:val="none" w:sz="0" w:space="0" w:color="auto"/>
        <w:left w:val="none" w:sz="0" w:space="0" w:color="auto"/>
        <w:bottom w:val="none" w:sz="0" w:space="0" w:color="auto"/>
        <w:right w:val="none" w:sz="0" w:space="0" w:color="auto"/>
      </w:divBdr>
    </w:div>
    <w:div w:id="2020614259">
      <w:bodyDiv w:val="1"/>
      <w:marLeft w:val="0"/>
      <w:marRight w:val="0"/>
      <w:marTop w:val="0"/>
      <w:marBottom w:val="0"/>
      <w:divBdr>
        <w:top w:val="none" w:sz="0" w:space="0" w:color="auto"/>
        <w:left w:val="none" w:sz="0" w:space="0" w:color="auto"/>
        <w:bottom w:val="none" w:sz="0" w:space="0" w:color="auto"/>
        <w:right w:val="none" w:sz="0" w:space="0" w:color="auto"/>
      </w:divBdr>
    </w:div>
    <w:div w:id="2040467011">
      <w:bodyDiv w:val="1"/>
      <w:marLeft w:val="0"/>
      <w:marRight w:val="0"/>
      <w:marTop w:val="0"/>
      <w:marBottom w:val="0"/>
      <w:divBdr>
        <w:top w:val="none" w:sz="0" w:space="0" w:color="auto"/>
        <w:left w:val="none" w:sz="0" w:space="0" w:color="auto"/>
        <w:bottom w:val="none" w:sz="0" w:space="0" w:color="auto"/>
        <w:right w:val="none" w:sz="0" w:space="0" w:color="auto"/>
      </w:divBdr>
    </w:div>
    <w:div w:id="2046633021">
      <w:bodyDiv w:val="1"/>
      <w:marLeft w:val="0"/>
      <w:marRight w:val="0"/>
      <w:marTop w:val="0"/>
      <w:marBottom w:val="0"/>
      <w:divBdr>
        <w:top w:val="none" w:sz="0" w:space="0" w:color="auto"/>
        <w:left w:val="none" w:sz="0" w:space="0" w:color="auto"/>
        <w:bottom w:val="none" w:sz="0" w:space="0" w:color="auto"/>
        <w:right w:val="none" w:sz="0" w:space="0" w:color="auto"/>
      </w:divBdr>
    </w:div>
    <w:div w:id="2055956319">
      <w:bodyDiv w:val="1"/>
      <w:marLeft w:val="0"/>
      <w:marRight w:val="0"/>
      <w:marTop w:val="0"/>
      <w:marBottom w:val="0"/>
      <w:divBdr>
        <w:top w:val="none" w:sz="0" w:space="0" w:color="auto"/>
        <w:left w:val="none" w:sz="0" w:space="0" w:color="auto"/>
        <w:bottom w:val="none" w:sz="0" w:space="0" w:color="auto"/>
        <w:right w:val="none" w:sz="0" w:space="0" w:color="auto"/>
      </w:divBdr>
    </w:div>
    <w:div w:id="2081711236">
      <w:bodyDiv w:val="1"/>
      <w:marLeft w:val="0"/>
      <w:marRight w:val="0"/>
      <w:marTop w:val="0"/>
      <w:marBottom w:val="0"/>
      <w:divBdr>
        <w:top w:val="none" w:sz="0" w:space="0" w:color="auto"/>
        <w:left w:val="none" w:sz="0" w:space="0" w:color="auto"/>
        <w:bottom w:val="none" w:sz="0" w:space="0" w:color="auto"/>
        <w:right w:val="none" w:sz="0" w:space="0" w:color="auto"/>
      </w:divBdr>
    </w:div>
    <w:div w:id="2100326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oc-lib.sor.org/profession-standards-independent-practitioners" TargetMode="External"/><Relationship Id="rId18" Type="http://schemas.openxmlformats.org/officeDocument/2006/relationships/hyperlink" Target="https://www.nhs.uk/using-the-nhs/help-with-health-costs/healthcare-travel-costs-scheme-htc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yperlink" Target="http://doc-lib.sor.org/ultrasound-training-employment-and-registration" TargetMode="External"/><Relationship Id="rId17" Type="http://schemas.openxmlformats.org/officeDocument/2006/relationships/hyperlink" Target="http://www.nrls.npsa.nhs.uk/EasySiteWeb/getresource.axd?AssetID=6181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EMCSU.Smartcards@nhs.net" TargetMode="External"/><Relationship Id="rId20" Type="http://schemas.openxmlformats.org/officeDocument/2006/relationships/oleObject" Target="embeddings/Microsoft_Word_97_-_2003_Document.doc"/><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lib.sor.org/scope-practice-medical-ultrasound" TargetMode="External"/><Relationship Id="rId24" Type="http://schemas.openxmlformats.org/officeDocument/2006/relationships/package" Target="embeddings/Microsoft_Word_Document1.docx"/><Relationship Id="rId5" Type="http://schemas.openxmlformats.org/officeDocument/2006/relationships/numbering" Target="numbering.xml"/><Relationship Id="rId15" Type="http://schemas.openxmlformats.org/officeDocument/2006/relationships/hyperlink" Target="https://tools.skillsforhealth.org.uk/competence" TargetMode="External"/><Relationship Id="rId23"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c-lib.sor.org/guidelines-profession-working-standards-ultrasound" TargetMode="External"/><Relationship Id="rId22" Type="http://schemas.openxmlformats.org/officeDocument/2006/relationships/package" Target="embeddings/Microsoft_Word_Document.docx"/><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roject_x0020_Stage xmlns="B4C844B7-D2F3-4C83-9BDD-5A7438F1E0FA"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44ACF4C1-5005-47E5-A027-26A3C05A5522}">
  <ds:schemaRefs>
    <ds:schemaRef ds:uri="http://schemas.openxmlformats.org/officeDocument/2006/bibliography"/>
  </ds:schemaRefs>
</ds:datastoreItem>
</file>

<file path=customXml/itemProps2.xml><?xml version="1.0" encoding="utf-8"?>
<ds:datastoreItem xmlns:ds="http://schemas.openxmlformats.org/officeDocument/2006/customXml" ds:itemID="{C7C2CB52-C232-4F98-ABCB-A8FBB9EF4227}">
  <ds:schemaRefs>
    <ds:schemaRef ds:uri="http://schemas.microsoft.com/sharepoint/v3/contenttype/forms"/>
  </ds:schemaRefs>
</ds:datastoreItem>
</file>

<file path=customXml/itemProps3.xml><?xml version="1.0" encoding="utf-8"?>
<ds:datastoreItem xmlns:ds="http://schemas.openxmlformats.org/officeDocument/2006/customXml" ds:itemID="{7531E40D-D381-4060-A5BD-6B89BD8DE3FA}"/>
</file>

<file path=customXml/itemProps4.xml><?xml version="1.0" encoding="utf-8"?>
<ds:datastoreItem xmlns:ds="http://schemas.openxmlformats.org/officeDocument/2006/customXml" ds:itemID="{67FA7C99-B853-4E80-A1D7-FD66D39A4D05}">
  <ds:schemaRefs>
    <ds:schemaRef ds:uri="http://schemas.microsoft.com/office/2006/metadata/properties"/>
    <ds:schemaRef ds:uri="1519078a-6077-4a17-b5b5-748d7ae68cb5"/>
    <ds:schemaRef ds:uri="6435f83e-f2ef-42f9-890b-f3e7eb7667bd"/>
    <ds:schemaRef ds:uri="http://purl.org/dc/terms/"/>
    <ds:schemaRef ds:uri="http://schemas.openxmlformats.org/package/2006/metadata/core-properties"/>
    <ds:schemaRef ds:uri="http://schemas.microsoft.com/sharepoint/v3"/>
    <ds:schemaRef ds:uri="http://www.w3.org/XML/1998/namespace"/>
    <ds:schemaRef ds:uri="http://schemas.microsoft.com/office/infopath/2007/PartnerControls"/>
    <ds:schemaRef ds:uri="http://schemas.microsoft.com/office/2006/documentManagement/types"/>
    <ds:schemaRef ds:uri="ce3f5dd3-74c3-4def-95f3-edd87babe067"/>
    <ds:schemaRef ds:uri="http://purl.org/dc/dcmitype/"/>
    <ds:schemaRef ds:uri="http://purl.org/dc/elements/1.1/"/>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8875</Words>
  <Characters>50589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59346</CharactersWithSpaces>
  <SharedDoc>false</SharedDoc>
  <HLinks>
    <vt:vector size="468" baseType="variant">
      <vt:variant>
        <vt:i4>1572961</vt:i4>
      </vt:variant>
      <vt:variant>
        <vt:i4>240</vt:i4>
      </vt:variant>
      <vt:variant>
        <vt:i4>0</vt:i4>
      </vt:variant>
      <vt:variant>
        <vt:i4>5</vt:i4>
      </vt:variant>
      <vt:variant>
        <vt:lpwstr>mailto:england.contractshelp@nhs.net</vt:lpwstr>
      </vt:variant>
      <vt:variant>
        <vt:lpwstr/>
      </vt:variant>
      <vt:variant>
        <vt:i4>131077</vt:i4>
      </vt:variant>
      <vt:variant>
        <vt:i4>237</vt:i4>
      </vt:variant>
      <vt:variant>
        <vt:i4>0</vt:i4>
      </vt:variant>
      <vt:variant>
        <vt:i4>5</vt:i4>
      </vt:variant>
      <vt:variant>
        <vt:lpwstr>http://www.england.nhs.uk/nhs-standard-contract/</vt:lpwstr>
      </vt:variant>
      <vt:variant>
        <vt:lpwstr/>
      </vt:variant>
      <vt:variant>
        <vt:i4>6881343</vt:i4>
      </vt:variant>
      <vt:variant>
        <vt:i4>234</vt:i4>
      </vt:variant>
      <vt:variant>
        <vt:i4>0</vt:i4>
      </vt:variant>
      <vt:variant>
        <vt:i4>5</vt:i4>
      </vt:variant>
      <vt:variant>
        <vt:lpwstr>https://gbr01.safelinks.protection.outlook.com/?url=https%3A%2F%2Fwww.england.nhs.uk%2Flearning-disabilities%2Fabout%2Fask-listen-do%2F&amp;data=05%7C01%7Cmichelle.coleman2%40nhs.net%7Cc5e8f861f48d4c7f197c08dac2315493%7C37c354b285b047f5b22207b48d774ee3%7C0%7C0%7C638035814364189464%7CUnknown%7CTWFpbGZsb3d8eyJWIjoiMC4wLjAwMDAiLCJQIjoiV2luMzIiLCJBTiI6Ik1haWwiLCJXVCI6Mn0%3D%7C3000%7C%7C%7C&amp;sdata=ABFQmV8hi428dR8Y3FFutTeSm6Dv5kh3ge38B6zg18Y%3D&amp;reserved=0</vt:lpwstr>
      </vt:variant>
      <vt:variant>
        <vt:lpwstr/>
      </vt:variant>
      <vt:variant>
        <vt:i4>3801215</vt:i4>
      </vt:variant>
      <vt:variant>
        <vt:i4>231</vt:i4>
      </vt:variant>
      <vt:variant>
        <vt:i4>0</vt:i4>
      </vt:variant>
      <vt:variant>
        <vt:i4>5</vt:i4>
      </vt:variant>
      <vt:variant>
        <vt:lpwstr>https://gbr01.safelinks.protection.outlook.com/?url=https%3A%2F%2Fwww.myplannedcare.nhs.uk%2F&amp;data=05%7C01%7Calastair.hill%40nhs.net%7C2438033fd6c945caffee08dac0a386ba%7C37c354b285b047f5b22207b48d774ee3%7C0%7C0%7C638034105807432096%7CUnknown%7CTWFpbGZsb3d8eyJWIjoiMC4wLjAwMDAiLCJQIjoiV2luMzIiLCJBTiI6Ik1haWwiLCJXVCI6Mn0%3D%7C3000%7C%7C%7C&amp;sdata=tjpCWugcXMa6WZVCMr%2Frr3UGsGzrVJkHk5cQhk5daKs%3D&amp;reserved=0</vt:lpwstr>
      </vt:variant>
      <vt:variant>
        <vt:lpwstr/>
      </vt:variant>
      <vt:variant>
        <vt:i4>2293876</vt:i4>
      </vt:variant>
      <vt:variant>
        <vt:i4>228</vt:i4>
      </vt:variant>
      <vt:variant>
        <vt:i4>0</vt:i4>
      </vt:variant>
      <vt:variant>
        <vt:i4>5</vt:i4>
      </vt:variant>
      <vt:variant>
        <vt:lpwstr>https://www.england.nhs.uk/publication/mental-health-clinically-led-review-of-standards-models-of-care-and-measurement/</vt:lpwstr>
      </vt:variant>
      <vt:variant>
        <vt:lpwstr/>
      </vt:variant>
      <vt:variant>
        <vt:i4>7012468</vt:i4>
      </vt:variant>
      <vt:variant>
        <vt:i4>225</vt:i4>
      </vt:variant>
      <vt:variant>
        <vt:i4>0</vt:i4>
      </vt:variant>
      <vt:variant>
        <vt:i4>5</vt:i4>
      </vt:variant>
      <vt:variant>
        <vt:lpwstr>https://www.england.nhs.uk/nhs-standard-contract/dc-reporting/</vt:lpwstr>
      </vt:variant>
      <vt:variant>
        <vt:lpwstr/>
      </vt:variant>
      <vt:variant>
        <vt:i4>7012468</vt:i4>
      </vt:variant>
      <vt:variant>
        <vt:i4>222</vt:i4>
      </vt:variant>
      <vt:variant>
        <vt:i4>0</vt:i4>
      </vt:variant>
      <vt:variant>
        <vt:i4>5</vt:i4>
      </vt:variant>
      <vt:variant>
        <vt:lpwstr>https://www.england.nhs.uk/nhs-standard-contract/dc-reporting/</vt:lpwstr>
      </vt:variant>
      <vt:variant>
        <vt:lpwstr/>
      </vt:variant>
      <vt:variant>
        <vt:i4>7012468</vt:i4>
      </vt:variant>
      <vt:variant>
        <vt:i4>219</vt:i4>
      </vt:variant>
      <vt:variant>
        <vt:i4>0</vt:i4>
      </vt:variant>
      <vt:variant>
        <vt:i4>5</vt:i4>
      </vt:variant>
      <vt:variant>
        <vt:lpwstr>https://www.england.nhs.uk/nhs-standard-contract/dc-reporting/</vt:lpwstr>
      </vt:variant>
      <vt:variant>
        <vt:lpwstr/>
      </vt:variant>
      <vt:variant>
        <vt:i4>7012468</vt:i4>
      </vt:variant>
      <vt:variant>
        <vt:i4>216</vt:i4>
      </vt:variant>
      <vt:variant>
        <vt:i4>0</vt:i4>
      </vt:variant>
      <vt:variant>
        <vt:i4>5</vt:i4>
      </vt:variant>
      <vt:variant>
        <vt:lpwstr>https://www.england.nhs.uk/nhs-standard-contract/dc-reporting/</vt:lpwstr>
      </vt:variant>
      <vt:variant>
        <vt:lpwstr/>
      </vt:variant>
      <vt:variant>
        <vt:i4>5636124</vt:i4>
      </vt:variant>
      <vt:variant>
        <vt:i4>213</vt:i4>
      </vt:variant>
      <vt:variant>
        <vt:i4>0</vt:i4>
      </vt:variant>
      <vt:variant>
        <vt:i4>5</vt:i4>
      </vt:variant>
      <vt:variant>
        <vt:lpwstr>https://digital.nhs.uk/data-and-information/data-tools-and-services/data-services/patient-reported-outcome-measures-proms</vt:lpwstr>
      </vt:variant>
      <vt:variant>
        <vt:lpwstr/>
      </vt:variant>
      <vt:variant>
        <vt:i4>1376346</vt:i4>
      </vt:variant>
      <vt:variant>
        <vt:i4>210</vt:i4>
      </vt:variant>
      <vt:variant>
        <vt:i4>0</vt:i4>
      </vt:variant>
      <vt:variant>
        <vt:i4>5</vt:i4>
      </vt:variant>
      <vt:variant>
        <vt:lpwstr>https://digital.nhs.uk/data-and-information/data-collections-and-data-sets/data-sets/emergency-care-data-set-ecds/ecds-latest-update</vt:lpwstr>
      </vt:variant>
      <vt:variant>
        <vt:lpwstr/>
      </vt:variant>
      <vt:variant>
        <vt:i4>6357116</vt:i4>
      </vt:variant>
      <vt:variant>
        <vt:i4>207</vt:i4>
      </vt:variant>
      <vt:variant>
        <vt:i4>0</vt:i4>
      </vt:variant>
      <vt:variant>
        <vt:i4>5</vt:i4>
      </vt:variant>
      <vt:variant>
        <vt:lpwstr>https://digital.nhs.uk/isce/publication/nhs-standard-contract-approved-collections</vt:lpwstr>
      </vt:variant>
      <vt:variant>
        <vt:lpwstr/>
      </vt:variant>
      <vt:variant>
        <vt:i4>3014719</vt:i4>
      </vt:variant>
      <vt:variant>
        <vt:i4>204</vt:i4>
      </vt:variant>
      <vt:variant>
        <vt:i4>0</vt:i4>
      </vt:variant>
      <vt:variant>
        <vt:i4>5</vt:i4>
      </vt:variant>
      <vt:variant>
        <vt:lpwstr>https://www.england.nhs.uk/publication/mental-health-investment-standard-mhis-categories-of-mental-health-expenditure/</vt:lpwstr>
      </vt:variant>
      <vt:variant>
        <vt:lpwstr/>
      </vt:variant>
      <vt:variant>
        <vt:i4>3407976</vt:i4>
      </vt:variant>
      <vt:variant>
        <vt:i4>201</vt:i4>
      </vt:variant>
      <vt:variant>
        <vt:i4>0</vt:i4>
      </vt:variant>
      <vt:variant>
        <vt:i4>5</vt:i4>
      </vt:variant>
      <vt:variant>
        <vt:lpwstr>https://gbr01.safelinks.protection.outlook.com/?url=https%3A%2F%2Fwww.england.nhs.uk%2Fpay-syst%2Fnhs-payment-scheme%2F&amp;data=05%7C01%7Cmichelle.coleman2%40nhs.net%7Cad3f3b3b7ed64f6b76fe08db05d718a3%7C37c354b285b047f5b22207b48d774ee3%7C0%7C0%7C638110193599055395%7CUnknown%7CTWFpbGZsb3d8eyJWIjoiMC4wLjAwMDAiLCJQIjoiV2luMzIiLCJBTiI6Ik1haWwiLCJXVCI6Mn0%3D%7C3000%7C%7C%7C&amp;sdata=1HTEpbdqTZ42LZwDu7ASn2psFX47E%2F13sGrk4Wch8u8%3D&amp;reserved=0</vt:lpwstr>
      </vt:variant>
      <vt:variant>
        <vt:lpwstr/>
      </vt:variant>
      <vt:variant>
        <vt:i4>3407976</vt:i4>
      </vt:variant>
      <vt:variant>
        <vt:i4>198</vt:i4>
      </vt:variant>
      <vt:variant>
        <vt:i4>0</vt:i4>
      </vt:variant>
      <vt:variant>
        <vt:i4>5</vt:i4>
      </vt:variant>
      <vt:variant>
        <vt:lpwstr>https://gbr01.safelinks.protection.outlook.com/?url=https%3A%2F%2Fwww.england.nhs.uk%2Fpay-syst%2Fnhs-payment-scheme%2F&amp;data=05%7C01%7Cmichelle.coleman2%40nhs.net%7Cad3f3b3b7ed64f6b76fe08db05d718a3%7C37c354b285b047f5b22207b48d774ee3%7C0%7C0%7C638110193599055395%7CUnknown%7CTWFpbGZsb3d8eyJWIjoiMC4wLjAwMDAiLCJQIjoiV2luMzIiLCJBTiI6Ik1haWwiLCJXVCI6Mn0%3D%7C3000%7C%7C%7C&amp;sdata=1HTEpbdqTZ42LZwDu7ASn2psFX47E%2F13sGrk4Wch8u8%3D&amp;reserved=0</vt:lpwstr>
      </vt:variant>
      <vt:variant>
        <vt:lpwstr/>
      </vt:variant>
      <vt:variant>
        <vt:i4>4587600</vt:i4>
      </vt:variant>
      <vt:variant>
        <vt:i4>195</vt:i4>
      </vt:variant>
      <vt:variant>
        <vt:i4>0</vt:i4>
      </vt:variant>
      <vt:variant>
        <vt:i4>5</vt:i4>
      </vt:variant>
      <vt:variant>
        <vt:lpwstr>https://www.gov.uk/government/statistics/english-indices-of-deprivation-2019</vt:lpwstr>
      </vt:variant>
      <vt:variant>
        <vt:lpwstr/>
      </vt:variant>
      <vt:variant>
        <vt:i4>6488162</vt:i4>
      </vt:variant>
      <vt:variant>
        <vt:i4>192</vt:i4>
      </vt:variant>
      <vt:variant>
        <vt:i4>0</vt:i4>
      </vt:variant>
      <vt:variant>
        <vt:i4>5</vt:i4>
      </vt:variant>
      <vt:variant>
        <vt:lpwstr>https://www.england.nhs.uk/about/equality/equality-hub/core20plus5/</vt:lpwstr>
      </vt:variant>
      <vt:variant>
        <vt:lpwstr/>
      </vt:variant>
      <vt:variant>
        <vt:i4>4259907</vt:i4>
      </vt:variant>
      <vt:variant>
        <vt:i4>189</vt:i4>
      </vt:variant>
      <vt:variant>
        <vt:i4>0</vt:i4>
      </vt:variant>
      <vt:variant>
        <vt:i4>5</vt:i4>
      </vt:variant>
      <vt:variant>
        <vt:lpwstr>https://www.england.nhs.uk/about/equality/equality-hub/national-healthcare-inequalities-improvement-programme/data-and-insight/hi-improvement-dashboard/</vt:lpwstr>
      </vt:variant>
      <vt:variant>
        <vt:lpwstr/>
      </vt:variant>
      <vt:variant>
        <vt:i4>7864439</vt:i4>
      </vt:variant>
      <vt:variant>
        <vt:i4>183</vt:i4>
      </vt:variant>
      <vt:variant>
        <vt:i4>0</vt:i4>
      </vt:variant>
      <vt:variant>
        <vt:i4>5</vt:i4>
      </vt:variant>
      <vt:variant>
        <vt:lpwstr>https://www.england.nhs.uk/about/equality/equality-hub/national-healthcare-inequalities-improvement-programme/data-and-insight/</vt:lpwstr>
      </vt:variant>
      <vt:variant>
        <vt:lpwstr/>
      </vt:variant>
      <vt:variant>
        <vt:i4>7340136</vt:i4>
      </vt:variant>
      <vt:variant>
        <vt:i4>180</vt:i4>
      </vt:variant>
      <vt:variant>
        <vt:i4>0</vt:i4>
      </vt:variant>
      <vt:variant>
        <vt:i4>5</vt:i4>
      </vt:variant>
      <vt:variant>
        <vt:lpwstr>https://www.england.nhs.uk/about/equality/equality-hub/</vt:lpwstr>
      </vt:variant>
      <vt:variant>
        <vt:lpwstr/>
      </vt:variant>
      <vt:variant>
        <vt:i4>8126516</vt:i4>
      </vt:variant>
      <vt:variant>
        <vt:i4>174</vt:i4>
      </vt:variant>
      <vt:variant>
        <vt:i4>0</vt:i4>
      </vt:variant>
      <vt:variant>
        <vt:i4>5</vt:i4>
      </vt:variant>
      <vt:variant>
        <vt:lpwstr>https://www.england.nhs.uk/nhs-at-home/</vt:lpwstr>
      </vt:variant>
      <vt:variant>
        <vt:lpwstr/>
      </vt:variant>
      <vt:variant>
        <vt:i4>4718683</vt:i4>
      </vt:variant>
      <vt:variant>
        <vt:i4>171</vt:i4>
      </vt:variant>
      <vt:variant>
        <vt:i4>0</vt:i4>
      </vt:variant>
      <vt:variant>
        <vt:i4>5</vt:i4>
      </vt:variant>
      <vt:variant>
        <vt:lpwstr>https://www.england.nhs.uk/publication/social-prescribing-and-community-based-support-summary-guide/</vt:lpwstr>
      </vt:variant>
      <vt:variant>
        <vt:lpwstr/>
      </vt:variant>
      <vt:variant>
        <vt:i4>4718683</vt:i4>
      </vt:variant>
      <vt:variant>
        <vt:i4>168</vt:i4>
      </vt:variant>
      <vt:variant>
        <vt:i4>0</vt:i4>
      </vt:variant>
      <vt:variant>
        <vt:i4>5</vt:i4>
      </vt:variant>
      <vt:variant>
        <vt:lpwstr>https://www.england.nhs.uk/publication/social-prescribing-and-community-based-support-summary-guide/</vt:lpwstr>
      </vt:variant>
      <vt:variant>
        <vt:lpwstr/>
      </vt:variant>
      <vt:variant>
        <vt:i4>4849740</vt:i4>
      </vt:variant>
      <vt:variant>
        <vt:i4>165</vt:i4>
      </vt:variant>
      <vt:variant>
        <vt:i4>0</vt:i4>
      </vt:variant>
      <vt:variant>
        <vt:i4>5</vt:i4>
      </vt:variant>
      <vt:variant>
        <vt:lpwstr>https://theprsb.org/standards/personalisedcareandsupportplan/</vt:lpwstr>
      </vt:variant>
      <vt:variant>
        <vt:lpwstr/>
      </vt:variant>
      <vt:variant>
        <vt:i4>4980815</vt:i4>
      </vt:variant>
      <vt:variant>
        <vt:i4>162</vt:i4>
      </vt:variant>
      <vt:variant>
        <vt:i4>0</vt:i4>
      </vt:variant>
      <vt:variant>
        <vt:i4>5</vt:i4>
      </vt:variant>
      <vt:variant>
        <vt:lpwstr>https://www.personalisedcareinstitute.org.uk/</vt:lpwstr>
      </vt:variant>
      <vt:variant>
        <vt:lpwstr/>
      </vt:variant>
      <vt:variant>
        <vt:i4>4849736</vt:i4>
      </vt:variant>
      <vt:variant>
        <vt:i4>159</vt:i4>
      </vt:variant>
      <vt:variant>
        <vt:i4>0</vt:i4>
      </vt:variant>
      <vt:variant>
        <vt:i4>5</vt:i4>
      </vt:variant>
      <vt:variant>
        <vt:lpwstr>https://www.england.nhs.uk/shared-decision-making/decision-support-tools/</vt:lpwstr>
      </vt:variant>
      <vt:variant>
        <vt:lpwstr/>
      </vt:variant>
      <vt:variant>
        <vt:i4>4980815</vt:i4>
      </vt:variant>
      <vt:variant>
        <vt:i4>156</vt:i4>
      </vt:variant>
      <vt:variant>
        <vt:i4>0</vt:i4>
      </vt:variant>
      <vt:variant>
        <vt:i4>5</vt:i4>
      </vt:variant>
      <vt:variant>
        <vt:lpwstr>https://www.personalisedcareinstitute.org.uk/</vt:lpwstr>
      </vt:variant>
      <vt:variant>
        <vt:lpwstr/>
      </vt:variant>
      <vt:variant>
        <vt:i4>6553641</vt:i4>
      </vt:variant>
      <vt:variant>
        <vt:i4>153</vt:i4>
      </vt:variant>
      <vt:variant>
        <vt:i4>0</vt:i4>
      </vt:variant>
      <vt:variant>
        <vt:i4>5</vt:i4>
      </vt:variant>
      <vt:variant>
        <vt:lpwstr>https://www.nice.org.uk/guidance/ng197</vt:lpwstr>
      </vt:variant>
      <vt:variant>
        <vt:lpwstr/>
      </vt:variant>
      <vt:variant>
        <vt:i4>3211303</vt:i4>
      </vt:variant>
      <vt:variant>
        <vt:i4>150</vt:i4>
      </vt:variant>
      <vt:variant>
        <vt:i4>0</vt:i4>
      </vt:variant>
      <vt:variant>
        <vt:i4>5</vt:i4>
      </vt:variant>
      <vt:variant>
        <vt:lpwstr>https://www.england.nhs.uk/shared-decision-making/</vt:lpwstr>
      </vt:variant>
      <vt:variant>
        <vt:lpwstr/>
      </vt:variant>
      <vt:variant>
        <vt:i4>3080235</vt:i4>
      </vt:variant>
      <vt:variant>
        <vt:i4>147</vt:i4>
      </vt:variant>
      <vt:variant>
        <vt:i4>0</vt:i4>
      </vt:variant>
      <vt:variant>
        <vt:i4>5</vt:i4>
      </vt:variant>
      <vt:variant>
        <vt:lpwstr>https://gbr01.safelinks.protection.outlook.com/?url=https%3A%2F%2Fwww.england.nhs.uk%2Fpublication%2Funiversal-personalised-care-implementing-the-comprehensive-model%2F&amp;data=05%7C01%7Cmichelle.coleman2%40nhs.net%7C33d28a9184d2419d16f108dade78ef11%7C37c354b285b047f5b22207b48d774ee3%7C0%7C0%7C638066908223093912%7CUnknown%7CTWFpbGZsb3d8eyJWIjoiMC4wLjAwMDAiLCJQIjoiV2luMzIiLCJBTiI6Ik1haWwiLCJXVCI6Mn0%3D%7C3000%7C%7C%7C&amp;sdata=TEpxXBhl4UP40BcjysfykzC6mONwi0hpXHLr7X8KO2w%3D&amp;reserved=0</vt:lpwstr>
      </vt:variant>
      <vt:variant>
        <vt:lpwstr/>
      </vt:variant>
      <vt:variant>
        <vt:i4>1900614</vt:i4>
      </vt:variant>
      <vt:variant>
        <vt:i4>144</vt:i4>
      </vt:variant>
      <vt:variant>
        <vt:i4>0</vt:i4>
      </vt:variant>
      <vt:variant>
        <vt:i4>5</vt:i4>
      </vt:variant>
      <vt:variant>
        <vt:lpwstr>https://www.england.nhs.uk/nhs-standard-contract/</vt:lpwstr>
      </vt:variant>
      <vt:variant>
        <vt:lpwstr/>
      </vt:variant>
      <vt:variant>
        <vt:i4>6750265</vt:i4>
      </vt:variant>
      <vt:variant>
        <vt:i4>141</vt:i4>
      </vt:variant>
      <vt:variant>
        <vt:i4>0</vt:i4>
      </vt:variant>
      <vt:variant>
        <vt:i4>5</vt:i4>
      </vt:variant>
      <vt:variant>
        <vt:lpwstr>https://www.england.nhs.uk/publication/subcontract-for-the-provision-of-services-related-to-the-network-contract-directed-enhanced-service-2022-23/</vt:lpwstr>
      </vt:variant>
      <vt:variant>
        <vt:lpwstr/>
      </vt:variant>
      <vt:variant>
        <vt:i4>4522076</vt:i4>
      </vt:variant>
      <vt:variant>
        <vt:i4>138</vt:i4>
      </vt:variant>
      <vt:variant>
        <vt:i4>0</vt:i4>
      </vt:variant>
      <vt:variant>
        <vt:i4>5</vt:i4>
      </vt:variant>
      <vt:variant>
        <vt:lpwstr>https://www.england.nhs.uk/gp/investment/gp-contract/</vt:lpwstr>
      </vt:variant>
      <vt:variant>
        <vt:lpwstr/>
      </vt:variant>
      <vt:variant>
        <vt:i4>5242896</vt:i4>
      </vt:variant>
      <vt:variant>
        <vt:i4>135</vt:i4>
      </vt:variant>
      <vt:variant>
        <vt:i4>0</vt:i4>
      </vt:variant>
      <vt:variant>
        <vt:i4>5</vt:i4>
      </vt:variant>
      <vt:variant>
        <vt:lpwstr>https://www.nice.org.uk/guidance/ng27</vt:lpwstr>
      </vt:variant>
      <vt:variant>
        <vt:lpwstr/>
      </vt:variant>
      <vt:variant>
        <vt:i4>1900614</vt:i4>
      </vt:variant>
      <vt:variant>
        <vt:i4>132</vt:i4>
      </vt:variant>
      <vt:variant>
        <vt:i4>0</vt:i4>
      </vt:variant>
      <vt:variant>
        <vt:i4>5</vt:i4>
      </vt:variant>
      <vt:variant>
        <vt:lpwstr>https://www.england.nhs.uk/nhs-standard-contract/</vt:lpwstr>
      </vt:variant>
      <vt:variant>
        <vt:lpwstr/>
      </vt:variant>
      <vt:variant>
        <vt:i4>2490473</vt:i4>
      </vt:variant>
      <vt:variant>
        <vt:i4>129</vt:i4>
      </vt:variant>
      <vt:variant>
        <vt:i4>0</vt:i4>
      </vt:variant>
      <vt:variant>
        <vt:i4>5</vt:i4>
      </vt:variant>
      <vt:variant>
        <vt:lpwstr>https://www.england.nhs.uk/nhs-standard-contract/;</vt:lpwstr>
      </vt:variant>
      <vt:variant>
        <vt:lpwstr/>
      </vt:variant>
      <vt:variant>
        <vt:i4>1900593</vt:i4>
      </vt:variant>
      <vt:variant>
        <vt:i4>125</vt:i4>
      </vt:variant>
      <vt:variant>
        <vt:i4>0</vt:i4>
      </vt:variant>
      <vt:variant>
        <vt:i4>5</vt:i4>
      </vt:variant>
      <vt:variant>
        <vt:lpwstr/>
      </vt:variant>
      <vt:variant>
        <vt:lpwstr>_Toc121924356</vt:lpwstr>
      </vt:variant>
      <vt:variant>
        <vt:i4>1900593</vt:i4>
      </vt:variant>
      <vt:variant>
        <vt:i4>122</vt:i4>
      </vt:variant>
      <vt:variant>
        <vt:i4>0</vt:i4>
      </vt:variant>
      <vt:variant>
        <vt:i4>5</vt:i4>
      </vt:variant>
      <vt:variant>
        <vt:lpwstr/>
      </vt:variant>
      <vt:variant>
        <vt:lpwstr>_Toc121924355</vt:lpwstr>
      </vt:variant>
      <vt:variant>
        <vt:i4>1900593</vt:i4>
      </vt:variant>
      <vt:variant>
        <vt:i4>119</vt:i4>
      </vt:variant>
      <vt:variant>
        <vt:i4>0</vt:i4>
      </vt:variant>
      <vt:variant>
        <vt:i4>5</vt:i4>
      </vt:variant>
      <vt:variant>
        <vt:lpwstr/>
      </vt:variant>
      <vt:variant>
        <vt:lpwstr>_Toc121924354</vt:lpwstr>
      </vt:variant>
      <vt:variant>
        <vt:i4>1900593</vt:i4>
      </vt:variant>
      <vt:variant>
        <vt:i4>116</vt:i4>
      </vt:variant>
      <vt:variant>
        <vt:i4>0</vt:i4>
      </vt:variant>
      <vt:variant>
        <vt:i4>5</vt:i4>
      </vt:variant>
      <vt:variant>
        <vt:lpwstr/>
      </vt:variant>
      <vt:variant>
        <vt:lpwstr>_Toc121924353</vt:lpwstr>
      </vt:variant>
      <vt:variant>
        <vt:i4>1900593</vt:i4>
      </vt:variant>
      <vt:variant>
        <vt:i4>113</vt:i4>
      </vt:variant>
      <vt:variant>
        <vt:i4>0</vt:i4>
      </vt:variant>
      <vt:variant>
        <vt:i4>5</vt:i4>
      </vt:variant>
      <vt:variant>
        <vt:lpwstr/>
      </vt:variant>
      <vt:variant>
        <vt:lpwstr>_Toc121924352</vt:lpwstr>
      </vt:variant>
      <vt:variant>
        <vt:i4>1900593</vt:i4>
      </vt:variant>
      <vt:variant>
        <vt:i4>110</vt:i4>
      </vt:variant>
      <vt:variant>
        <vt:i4>0</vt:i4>
      </vt:variant>
      <vt:variant>
        <vt:i4>5</vt:i4>
      </vt:variant>
      <vt:variant>
        <vt:lpwstr/>
      </vt:variant>
      <vt:variant>
        <vt:lpwstr>_Toc121924351</vt:lpwstr>
      </vt:variant>
      <vt:variant>
        <vt:i4>1900593</vt:i4>
      </vt:variant>
      <vt:variant>
        <vt:i4>107</vt:i4>
      </vt:variant>
      <vt:variant>
        <vt:i4>0</vt:i4>
      </vt:variant>
      <vt:variant>
        <vt:i4>5</vt:i4>
      </vt:variant>
      <vt:variant>
        <vt:lpwstr/>
      </vt:variant>
      <vt:variant>
        <vt:lpwstr>_Toc121924350</vt:lpwstr>
      </vt:variant>
      <vt:variant>
        <vt:i4>1835057</vt:i4>
      </vt:variant>
      <vt:variant>
        <vt:i4>104</vt:i4>
      </vt:variant>
      <vt:variant>
        <vt:i4>0</vt:i4>
      </vt:variant>
      <vt:variant>
        <vt:i4>5</vt:i4>
      </vt:variant>
      <vt:variant>
        <vt:lpwstr/>
      </vt:variant>
      <vt:variant>
        <vt:lpwstr>_Toc121924349</vt:lpwstr>
      </vt:variant>
      <vt:variant>
        <vt:i4>1835057</vt:i4>
      </vt:variant>
      <vt:variant>
        <vt:i4>101</vt:i4>
      </vt:variant>
      <vt:variant>
        <vt:i4>0</vt:i4>
      </vt:variant>
      <vt:variant>
        <vt:i4>5</vt:i4>
      </vt:variant>
      <vt:variant>
        <vt:lpwstr/>
      </vt:variant>
      <vt:variant>
        <vt:lpwstr>_Toc121924348</vt:lpwstr>
      </vt:variant>
      <vt:variant>
        <vt:i4>1835057</vt:i4>
      </vt:variant>
      <vt:variant>
        <vt:i4>98</vt:i4>
      </vt:variant>
      <vt:variant>
        <vt:i4>0</vt:i4>
      </vt:variant>
      <vt:variant>
        <vt:i4>5</vt:i4>
      </vt:variant>
      <vt:variant>
        <vt:lpwstr/>
      </vt:variant>
      <vt:variant>
        <vt:lpwstr>_Toc121924347</vt:lpwstr>
      </vt:variant>
      <vt:variant>
        <vt:i4>1835057</vt:i4>
      </vt:variant>
      <vt:variant>
        <vt:i4>95</vt:i4>
      </vt:variant>
      <vt:variant>
        <vt:i4>0</vt:i4>
      </vt:variant>
      <vt:variant>
        <vt:i4>5</vt:i4>
      </vt:variant>
      <vt:variant>
        <vt:lpwstr/>
      </vt:variant>
      <vt:variant>
        <vt:lpwstr>_Toc121924346</vt:lpwstr>
      </vt:variant>
      <vt:variant>
        <vt:i4>1835057</vt:i4>
      </vt:variant>
      <vt:variant>
        <vt:i4>92</vt:i4>
      </vt:variant>
      <vt:variant>
        <vt:i4>0</vt:i4>
      </vt:variant>
      <vt:variant>
        <vt:i4>5</vt:i4>
      </vt:variant>
      <vt:variant>
        <vt:lpwstr/>
      </vt:variant>
      <vt:variant>
        <vt:lpwstr>_Toc121924345</vt:lpwstr>
      </vt:variant>
      <vt:variant>
        <vt:i4>1835057</vt:i4>
      </vt:variant>
      <vt:variant>
        <vt:i4>89</vt:i4>
      </vt:variant>
      <vt:variant>
        <vt:i4>0</vt:i4>
      </vt:variant>
      <vt:variant>
        <vt:i4>5</vt:i4>
      </vt:variant>
      <vt:variant>
        <vt:lpwstr/>
      </vt:variant>
      <vt:variant>
        <vt:lpwstr>_Toc121924343</vt:lpwstr>
      </vt:variant>
      <vt:variant>
        <vt:i4>1835057</vt:i4>
      </vt:variant>
      <vt:variant>
        <vt:i4>86</vt:i4>
      </vt:variant>
      <vt:variant>
        <vt:i4>0</vt:i4>
      </vt:variant>
      <vt:variant>
        <vt:i4>5</vt:i4>
      </vt:variant>
      <vt:variant>
        <vt:lpwstr/>
      </vt:variant>
      <vt:variant>
        <vt:lpwstr>_Toc121924342</vt:lpwstr>
      </vt:variant>
      <vt:variant>
        <vt:i4>1835057</vt:i4>
      </vt:variant>
      <vt:variant>
        <vt:i4>83</vt:i4>
      </vt:variant>
      <vt:variant>
        <vt:i4>0</vt:i4>
      </vt:variant>
      <vt:variant>
        <vt:i4>5</vt:i4>
      </vt:variant>
      <vt:variant>
        <vt:lpwstr/>
      </vt:variant>
      <vt:variant>
        <vt:lpwstr>_Toc121924341</vt:lpwstr>
      </vt:variant>
      <vt:variant>
        <vt:i4>1835057</vt:i4>
      </vt:variant>
      <vt:variant>
        <vt:i4>80</vt:i4>
      </vt:variant>
      <vt:variant>
        <vt:i4>0</vt:i4>
      </vt:variant>
      <vt:variant>
        <vt:i4>5</vt:i4>
      </vt:variant>
      <vt:variant>
        <vt:lpwstr/>
      </vt:variant>
      <vt:variant>
        <vt:lpwstr>_Toc121924340</vt:lpwstr>
      </vt:variant>
      <vt:variant>
        <vt:i4>1769521</vt:i4>
      </vt:variant>
      <vt:variant>
        <vt:i4>77</vt:i4>
      </vt:variant>
      <vt:variant>
        <vt:i4>0</vt:i4>
      </vt:variant>
      <vt:variant>
        <vt:i4>5</vt:i4>
      </vt:variant>
      <vt:variant>
        <vt:lpwstr/>
      </vt:variant>
      <vt:variant>
        <vt:lpwstr>_Toc121924339</vt:lpwstr>
      </vt:variant>
      <vt:variant>
        <vt:i4>1769521</vt:i4>
      </vt:variant>
      <vt:variant>
        <vt:i4>74</vt:i4>
      </vt:variant>
      <vt:variant>
        <vt:i4>0</vt:i4>
      </vt:variant>
      <vt:variant>
        <vt:i4>5</vt:i4>
      </vt:variant>
      <vt:variant>
        <vt:lpwstr/>
      </vt:variant>
      <vt:variant>
        <vt:lpwstr>_Toc121924338</vt:lpwstr>
      </vt:variant>
      <vt:variant>
        <vt:i4>1769521</vt:i4>
      </vt:variant>
      <vt:variant>
        <vt:i4>71</vt:i4>
      </vt:variant>
      <vt:variant>
        <vt:i4>0</vt:i4>
      </vt:variant>
      <vt:variant>
        <vt:i4>5</vt:i4>
      </vt:variant>
      <vt:variant>
        <vt:lpwstr/>
      </vt:variant>
      <vt:variant>
        <vt:lpwstr>_Toc121924337</vt:lpwstr>
      </vt:variant>
      <vt:variant>
        <vt:i4>1769521</vt:i4>
      </vt:variant>
      <vt:variant>
        <vt:i4>68</vt:i4>
      </vt:variant>
      <vt:variant>
        <vt:i4>0</vt:i4>
      </vt:variant>
      <vt:variant>
        <vt:i4>5</vt:i4>
      </vt:variant>
      <vt:variant>
        <vt:lpwstr/>
      </vt:variant>
      <vt:variant>
        <vt:lpwstr>_Toc121924336</vt:lpwstr>
      </vt:variant>
      <vt:variant>
        <vt:i4>1769521</vt:i4>
      </vt:variant>
      <vt:variant>
        <vt:i4>65</vt:i4>
      </vt:variant>
      <vt:variant>
        <vt:i4>0</vt:i4>
      </vt:variant>
      <vt:variant>
        <vt:i4>5</vt:i4>
      </vt:variant>
      <vt:variant>
        <vt:lpwstr/>
      </vt:variant>
      <vt:variant>
        <vt:lpwstr>_Toc121924335</vt:lpwstr>
      </vt:variant>
      <vt:variant>
        <vt:i4>1769521</vt:i4>
      </vt:variant>
      <vt:variant>
        <vt:i4>62</vt:i4>
      </vt:variant>
      <vt:variant>
        <vt:i4>0</vt:i4>
      </vt:variant>
      <vt:variant>
        <vt:i4>5</vt:i4>
      </vt:variant>
      <vt:variant>
        <vt:lpwstr/>
      </vt:variant>
      <vt:variant>
        <vt:lpwstr>_Toc121924334</vt:lpwstr>
      </vt:variant>
      <vt:variant>
        <vt:i4>1769521</vt:i4>
      </vt:variant>
      <vt:variant>
        <vt:i4>59</vt:i4>
      </vt:variant>
      <vt:variant>
        <vt:i4>0</vt:i4>
      </vt:variant>
      <vt:variant>
        <vt:i4>5</vt:i4>
      </vt:variant>
      <vt:variant>
        <vt:lpwstr/>
      </vt:variant>
      <vt:variant>
        <vt:lpwstr>_Toc121924333</vt:lpwstr>
      </vt:variant>
      <vt:variant>
        <vt:i4>1769521</vt:i4>
      </vt:variant>
      <vt:variant>
        <vt:i4>56</vt:i4>
      </vt:variant>
      <vt:variant>
        <vt:i4>0</vt:i4>
      </vt:variant>
      <vt:variant>
        <vt:i4>5</vt:i4>
      </vt:variant>
      <vt:variant>
        <vt:lpwstr/>
      </vt:variant>
      <vt:variant>
        <vt:lpwstr>_Toc121924332</vt:lpwstr>
      </vt:variant>
      <vt:variant>
        <vt:i4>1769521</vt:i4>
      </vt:variant>
      <vt:variant>
        <vt:i4>53</vt:i4>
      </vt:variant>
      <vt:variant>
        <vt:i4>0</vt:i4>
      </vt:variant>
      <vt:variant>
        <vt:i4>5</vt:i4>
      </vt:variant>
      <vt:variant>
        <vt:lpwstr/>
      </vt:variant>
      <vt:variant>
        <vt:lpwstr>_Toc121924331</vt:lpwstr>
      </vt:variant>
      <vt:variant>
        <vt:i4>1769521</vt:i4>
      </vt:variant>
      <vt:variant>
        <vt:i4>50</vt:i4>
      </vt:variant>
      <vt:variant>
        <vt:i4>0</vt:i4>
      </vt:variant>
      <vt:variant>
        <vt:i4>5</vt:i4>
      </vt:variant>
      <vt:variant>
        <vt:lpwstr/>
      </vt:variant>
      <vt:variant>
        <vt:lpwstr>_Toc121924330</vt:lpwstr>
      </vt:variant>
      <vt:variant>
        <vt:i4>1703985</vt:i4>
      </vt:variant>
      <vt:variant>
        <vt:i4>47</vt:i4>
      </vt:variant>
      <vt:variant>
        <vt:i4>0</vt:i4>
      </vt:variant>
      <vt:variant>
        <vt:i4>5</vt:i4>
      </vt:variant>
      <vt:variant>
        <vt:lpwstr/>
      </vt:variant>
      <vt:variant>
        <vt:lpwstr>_Toc121924329</vt:lpwstr>
      </vt:variant>
      <vt:variant>
        <vt:i4>1703985</vt:i4>
      </vt:variant>
      <vt:variant>
        <vt:i4>44</vt:i4>
      </vt:variant>
      <vt:variant>
        <vt:i4>0</vt:i4>
      </vt:variant>
      <vt:variant>
        <vt:i4>5</vt:i4>
      </vt:variant>
      <vt:variant>
        <vt:lpwstr/>
      </vt:variant>
      <vt:variant>
        <vt:lpwstr>_Toc121924328</vt:lpwstr>
      </vt:variant>
      <vt:variant>
        <vt:i4>1703985</vt:i4>
      </vt:variant>
      <vt:variant>
        <vt:i4>41</vt:i4>
      </vt:variant>
      <vt:variant>
        <vt:i4>0</vt:i4>
      </vt:variant>
      <vt:variant>
        <vt:i4>5</vt:i4>
      </vt:variant>
      <vt:variant>
        <vt:lpwstr/>
      </vt:variant>
      <vt:variant>
        <vt:lpwstr>_Toc121924327</vt:lpwstr>
      </vt:variant>
      <vt:variant>
        <vt:i4>1703985</vt:i4>
      </vt:variant>
      <vt:variant>
        <vt:i4>38</vt:i4>
      </vt:variant>
      <vt:variant>
        <vt:i4>0</vt:i4>
      </vt:variant>
      <vt:variant>
        <vt:i4>5</vt:i4>
      </vt:variant>
      <vt:variant>
        <vt:lpwstr/>
      </vt:variant>
      <vt:variant>
        <vt:lpwstr>_Toc121924326</vt:lpwstr>
      </vt:variant>
      <vt:variant>
        <vt:i4>1703985</vt:i4>
      </vt:variant>
      <vt:variant>
        <vt:i4>35</vt:i4>
      </vt:variant>
      <vt:variant>
        <vt:i4>0</vt:i4>
      </vt:variant>
      <vt:variant>
        <vt:i4>5</vt:i4>
      </vt:variant>
      <vt:variant>
        <vt:lpwstr/>
      </vt:variant>
      <vt:variant>
        <vt:lpwstr>_Toc121924325</vt:lpwstr>
      </vt:variant>
      <vt:variant>
        <vt:i4>1703985</vt:i4>
      </vt:variant>
      <vt:variant>
        <vt:i4>32</vt:i4>
      </vt:variant>
      <vt:variant>
        <vt:i4>0</vt:i4>
      </vt:variant>
      <vt:variant>
        <vt:i4>5</vt:i4>
      </vt:variant>
      <vt:variant>
        <vt:lpwstr/>
      </vt:variant>
      <vt:variant>
        <vt:lpwstr>_Toc121924324</vt:lpwstr>
      </vt:variant>
      <vt:variant>
        <vt:i4>1703985</vt:i4>
      </vt:variant>
      <vt:variant>
        <vt:i4>29</vt:i4>
      </vt:variant>
      <vt:variant>
        <vt:i4>0</vt:i4>
      </vt:variant>
      <vt:variant>
        <vt:i4>5</vt:i4>
      </vt:variant>
      <vt:variant>
        <vt:lpwstr/>
      </vt:variant>
      <vt:variant>
        <vt:lpwstr>_Toc121924323</vt:lpwstr>
      </vt:variant>
      <vt:variant>
        <vt:i4>1703985</vt:i4>
      </vt:variant>
      <vt:variant>
        <vt:i4>26</vt:i4>
      </vt:variant>
      <vt:variant>
        <vt:i4>0</vt:i4>
      </vt:variant>
      <vt:variant>
        <vt:i4>5</vt:i4>
      </vt:variant>
      <vt:variant>
        <vt:lpwstr/>
      </vt:variant>
      <vt:variant>
        <vt:lpwstr>_Toc121924322</vt:lpwstr>
      </vt:variant>
      <vt:variant>
        <vt:i4>1703985</vt:i4>
      </vt:variant>
      <vt:variant>
        <vt:i4>23</vt:i4>
      </vt:variant>
      <vt:variant>
        <vt:i4>0</vt:i4>
      </vt:variant>
      <vt:variant>
        <vt:i4>5</vt:i4>
      </vt:variant>
      <vt:variant>
        <vt:lpwstr/>
      </vt:variant>
      <vt:variant>
        <vt:lpwstr>_Toc121924321</vt:lpwstr>
      </vt:variant>
      <vt:variant>
        <vt:i4>1703985</vt:i4>
      </vt:variant>
      <vt:variant>
        <vt:i4>20</vt:i4>
      </vt:variant>
      <vt:variant>
        <vt:i4>0</vt:i4>
      </vt:variant>
      <vt:variant>
        <vt:i4>5</vt:i4>
      </vt:variant>
      <vt:variant>
        <vt:lpwstr/>
      </vt:variant>
      <vt:variant>
        <vt:lpwstr>_Toc121924320</vt:lpwstr>
      </vt:variant>
      <vt:variant>
        <vt:i4>1638449</vt:i4>
      </vt:variant>
      <vt:variant>
        <vt:i4>17</vt:i4>
      </vt:variant>
      <vt:variant>
        <vt:i4>0</vt:i4>
      </vt:variant>
      <vt:variant>
        <vt:i4>5</vt:i4>
      </vt:variant>
      <vt:variant>
        <vt:lpwstr/>
      </vt:variant>
      <vt:variant>
        <vt:lpwstr>_Toc121924319</vt:lpwstr>
      </vt:variant>
      <vt:variant>
        <vt:i4>1638449</vt:i4>
      </vt:variant>
      <vt:variant>
        <vt:i4>14</vt:i4>
      </vt:variant>
      <vt:variant>
        <vt:i4>0</vt:i4>
      </vt:variant>
      <vt:variant>
        <vt:i4>5</vt:i4>
      </vt:variant>
      <vt:variant>
        <vt:lpwstr/>
      </vt:variant>
      <vt:variant>
        <vt:lpwstr>_Toc121924318</vt:lpwstr>
      </vt:variant>
      <vt:variant>
        <vt:i4>1638449</vt:i4>
      </vt:variant>
      <vt:variant>
        <vt:i4>11</vt:i4>
      </vt:variant>
      <vt:variant>
        <vt:i4>0</vt:i4>
      </vt:variant>
      <vt:variant>
        <vt:i4>5</vt:i4>
      </vt:variant>
      <vt:variant>
        <vt:lpwstr/>
      </vt:variant>
      <vt:variant>
        <vt:lpwstr>_Toc121924317</vt:lpwstr>
      </vt:variant>
      <vt:variant>
        <vt:i4>1638449</vt:i4>
      </vt:variant>
      <vt:variant>
        <vt:i4>8</vt:i4>
      </vt:variant>
      <vt:variant>
        <vt:i4>0</vt:i4>
      </vt:variant>
      <vt:variant>
        <vt:i4>5</vt:i4>
      </vt:variant>
      <vt:variant>
        <vt:lpwstr/>
      </vt:variant>
      <vt:variant>
        <vt:lpwstr>_Toc121924316</vt:lpwstr>
      </vt:variant>
      <vt:variant>
        <vt:i4>1638449</vt:i4>
      </vt:variant>
      <vt:variant>
        <vt:i4>5</vt:i4>
      </vt:variant>
      <vt:variant>
        <vt:i4>0</vt:i4>
      </vt:variant>
      <vt:variant>
        <vt:i4>5</vt:i4>
      </vt:variant>
      <vt:variant>
        <vt:lpwstr/>
      </vt:variant>
      <vt:variant>
        <vt:lpwstr>_Toc121924315</vt:lpwstr>
      </vt:variant>
      <vt:variant>
        <vt:i4>1572961</vt:i4>
      </vt:variant>
      <vt:variant>
        <vt:i4>0</vt:i4>
      </vt:variant>
      <vt:variant>
        <vt:i4>0</vt:i4>
      </vt:variant>
      <vt:variant>
        <vt:i4>5</vt:i4>
      </vt:variant>
      <vt:variant>
        <vt:lpwstr>mailto:england.contractshelp@nhs.net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2023-03-30T11:01:00Z</dcterms:created>
  <dcterms:modified xsi:type="dcterms:W3CDTF">2023-03-30T11:01:00Z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