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5BD78AF"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1E5E02" w:rsidRPr="001E5E02">
        <w:rPr>
          <w:rFonts w:ascii="Arial" w:hAnsi="Arial" w:cs="Arial"/>
          <w:color w:val="000000" w:themeColor="text1"/>
          <w:szCs w:val="22"/>
        </w:rPr>
        <w:t>2</w:t>
      </w:r>
      <w:r w:rsidR="005F41BC">
        <w:rPr>
          <w:rFonts w:ascii="Arial" w:hAnsi="Arial" w:cs="Arial"/>
          <w:color w:val="000000" w:themeColor="text1"/>
          <w:szCs w:val="22"/>
        </w:rPr>
        <w:t>3</w:t>
      </w:r>
      <w:r w:rsidR="004C6D40" w:rsidRPr="001E5E02">
        <w:rPr>
          <w:rFonts w:ascii="Arial" w:hAnsi="Arial" w:cs="Arial"/>
          <w:color w:val="000000" w:themeColor="text1"/>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AC8DAC0"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702</w:t>
      </w:r>
      <w:r w:rsidR="00A85C17">
        <w:rPr>
          <w:rFonts w:ascii="Arial" w:hAnsi="Arial" w:cs="Arial"/>
          <w:color w:val="000000"/>
        </w:rPr>
        <w:t>80</w:t>
      </w:r>
    </w:p>
    <w:p w14:paraId="41C8F396" w14:textId="77777777" w:rsidR="00957674" w:rsidRDefault="00957674" w:rsidP="00957674">
      <w:pPr>
        <w:rPr>
          <w:rFonts w:ascii="Arial" w:hAnsi="Arial" w:cs="Arial"/>
          <w:szCs w:val="22"/>
        </w:rPr>
      </w:pPr>
    </w:p>
    <w:p w14:paraId="657D1F09" w14:textId="6CEE61D9" w:rsidR="00D92D78" w:rsidRDefault="00D92D78" w:rsidP="00342876">
      <w:pPr>
        <w:rPr>
          <w:rFonts w:ascii="Arial" w:hAnsi="Arial" w:cs="Arial"/>
          <w:szCs w:val="22"/>
        </w:rPr>
      </w:pPr>
      <w:r>
        <w:rPr>
          <w:rFonts w:ascii="Arial" w:hAnsi="Arial" w:cs="Arial"/>
          <w:szCs w:val="22"/>
        </w:rPr>
        <w:t xml:space="preserve">I refer to your email of </w:t>
      </w:r>
      <w:r w:rsidR="00342876">
        <w:rPr>
          <w:rFonts w:ascii="Arial" w:hAnsi="Arial" w:cs="Arial"/>
          <w:szCs w:val="22"/>
        </w:rPr>
        <w:t>1 March</w:t>
      </w:r>
      <w:r w:rsidRPr="00872F1E">
        <w:rPr>
          <w:rFonts w:ascii="Arial" w:hAnsi="Arial" w:cs="Arial"/>
          <w:szCs w:val="22"/>
        </w:rPr>
        <w:t xml:space="preserve"> 202</w:t>
      </w:r>
      <w:r w:rsidR="00342876">
        <w:rPr>
          <w:rFonts w:ascii="Arial" w:hAnsi="Arial" w:cs="Arial"/>
          <w:szCs w:val="22"/>
        </w:rPr>
        <w:t>3</w:t>
      </w:r>
      <w:r>
        <w:rPr>
          <w:rFonts w:ascii="Arial" w:hAnsi="Arial" w:cs="Arial"/>
          <w:szCs w:val="22"/>
        </w:rPr>
        <w:t xml:space="preserve"> requesting information regarding </w:t>
      </w:r>
      <w:r w:rsidR="00342876" w:rsidRPr="00342876">
        <w:rPr>
          <w:rFonts w:ascii="Arial" w:hAnsi="Arial" w:cs="Arial"/>
          <w:szCs w:val="22"/>
        </w:rPr>
        <w:t>adult neurological and mental health services</w:t>
      </w:r>
      <w:r w:rsidR="00342876">
        <w:rPr>
          <w:rFonts w:ascii="Arial" w:hAnsi="Arial" w:cs="Arial"/>
          <w:szCs w:val="22"/>
        </w:rPr>
        <w:t>.</w:t>
      </w:r>
    </w:p>
    <w:p w14:paraId="1EC97447" w14:textId="77777777" w:rsidR="00342876" w:rsidRDefault="00342876" w:rsidP="00342876">
      <w:pPr>
        <w:rPr>
          <w:rFonts w:ascii="Arial" w:hAnsi="Arial" w:cs="Arial"/>
          <w:szCs w:val="22"/>
        </w:rPr>
      </w:pPr>
    </w:p>
    <w:p w14:paraId="0C1C97FB" w14:textId="2CBAF21F" w:rsidR="00D92D78" w:rsidRDefault="00D92D78" w:rsidP="00D92D78">
      <w:pPr>
        <w:overflowPunct w:val="0"/>
        <w:rPr>
          <w:rFonts w:ascii="Arial" w:hAnsi="Arial" w:cs="Arial"/>
          <w:szCs w:val="22"/>
        </w:rPr>
      </w:pPr>
      <w:r>
        <w:rPr>
          <w:rFonts w:ascii="Arial" w:hAnsi="Arial" w:cs="Arial"/>
          <w:szCs w:val="22"/>
        </w:rPr>
        <w:t xml:space="preserve">I can confirm on behalf of NHS Lincolnshire </w:t>
      </w:r>
      <w:r w:rsidR="00A57E25">
        <w:rPr>
          <w:rFonts w:ascii="Arial" w:hAnsi="Arial" w:cs="Arial"/>
          <w:szCs w:val="22"/>
        </w:rPr>
        <w:t>Integrated Care Board (ICB)</w:t>
      </w:r>
      <w:r>
        <w:rPr>
          <w:rFonts w:ascii="Arial" w:hAnsi="Arial" w:cs="Arial"/>
          <w:szCs w:val="22"/>
        </w:rPr>
        <w:t xml:space="preserve"> and in accordance with S.1 (1) of the Freedom of Information Act 2000 (FOIA) that we may</w:t>
      </w:r>
      <w:r>
        <w:rPr>
          <w:rFonts w:ascii="Arial" w:hAnsi="Arial" w:cs="Arial"/>
          <w:color w:val="FF0000"/>
          <w:szCs w:val="22"/>
        </w:rPr>
        <w:t xml:space="preserve"> </w:t>
      </w:r>
      <w:r>
        <w:rPr>
          <w:rFonts w:ascii="Arial" w:hAnsi="Arial" w:cs="Arial"/>
          <w:szCs w:val="22"/>
        </w:rPr>
        <w:t>hold some of the information that you have requested however not in an easily retrievable format. Please see further details below.</w:t>
      </w:r>
    </w:p>
    <w:p w14:paraId="3FFF2764" w14:textId="77777777" w:rsidR="00D92D78" w:rsidRDefault="00D92D78" w:rsidP="00D92D78">
      <w:pPr>
        <w:overflowPunct w:val="0"/>
        <w:rPr>
          <w:rFonts w:ascii="Arial" w:hAnsi="Arial" w:cs="Arial"/>
          <w:szCs w:val="22"/>
        </w:rPr>
      </w:pPr>
    </w:p>
    <w:p w14:paraId="01B84730" w14:textId="77777777" w:rsidR="00237A1A" w:rsidRPr="00237A1A" w:rsidRDefault="00237A1A" w:rsidP="00237A1A">
      <w:pPr>
        <w:overflowPunct w:val="0"/>
        <w:rPr>
          <w:rFonts w:ascii="Arial" w:hAnsi="Arial" w:cs="Arial"/>
          <w:b/>
          <w:bCs/>
          <w:szCs w:val="22"/>
        </w:rPr>
      </w:pPr>
      <w:r w:rsidRPr="00237A1A">
        <w:rPr>
          <w:rFonts w:ascii="Arial" w:hAnsi="Arial" w:cs="Arial"/>
          <w:b/>
          <w:bCs/>
          <w:szCs w:val="22"/>
        </w:rPr>
        <w:t>Under the Freedom of Information Act 2000, I would like to request the following information regarding adult neurological and mental health services. Please provide answers on the attached and accompanying Excel spreadsheet.</w:t>
      </w:r>
    </w:p>
    <w:p w14:paraId="158FA32E" w14:textId="77777777" w:rsidR="00237A1A" w:rsidRPr="00237A1A" w:rsidRDefault="00237A1A" w:rsidP="00237A1A">
      <w:pPr>
        <w:overflowPunct w:val="0"/>
        <w:rPr>
          <w:rFonts w:ascii="Arial" w:hAnsi="Arial" w:cs="Arial"/>
          <w:b/>
          <w:bCs/>
          <w:szCs w:val="22"/>
        </w:rPr>
      </w:pPr>
      <w:r w:rsidRPr="00237A1A">
        <w:rPr>
          <w:rFonts w:ascii="Arial" w:hAnsi="Arial" w:cs="Arial"/>
          <w:b/>
          <w:bCs/>
          <w:szCs w:val="22"/>
        </w:rPr>
        <w:t xml:space="preserve"> </w:t>
      </w:r>
    </w:p>
    <w:p w14:paraId="4273D72A" w14:textId="77777777" w:rsidR="00237A1A" w:rsidRPr="00237A1A" w:rsidRDefault="00237A1A" w:rsidP="00237A1A">
      <w:pPr>
        <w:overflowPunct w:val="0"/>
        <w:rPr>
          <w:rFonts w:ascii="Arial" w:hAnsi="Arial" w:cs="Arial"/>
          <w:b/>
          <w:bCs/>
          <w:szCs w:val="22"/>
        </w:rPr>
      </w:pPr>
      <w:r w:rsidRPr="00237A1A">
        <w:rPr>
          <w:rFonts w:ascii="Arial" w:hAnsi="Arial" w:cs="Arial"/>
          <w:b/>
          <w:bCs/>
          <w:szCs w:val="22"/>
        </w:rPr>
        <w:t>For the avoidance of doubt, when referring to the terms 'neurological' and ‘neurological care need’, please include; brain injury (including acquired brain injury and traumatic brain injury), spinal injury, neuro-disabilities (including but not limited to Parkinson's disease, early-onset dementia, multiple sclerosis, motor neurone disease, Huntington's disease, cerebral palsy and epilepsy), stroke, neurobehavioural rehabilitation and cognitive rehabilitation. This list is meant as a guide and is by no means exhaustive.</w:t>
      </w:r>
    </w:p>
    <w:p w14:paraId="71124155" w14:textId="77777777" w:rsidR="00237A1A" w:rsidRPr="00237A1A" w:rsidRDefault="00237A1A" w:rsidP="00237A1A">
      <w:pPr>
        <w:overflowPunct w:val="0"/>
        <w:rPr>
          <w:rFonts w:ascii="Arial" w:hAnsi="Arial" w:cs="Arial"/>
          <w:b/>
          <w:bCs/>
          <w:szCs w:val="22"/>
        </w:rPr>
      </w:pPr>
      <w:r w:rsidRPr="00237A1A">
        <w:rPr>
          <w:rFonts w:ascii="Arial" w:hAnsi="Arial" w:cs="Arial"/>
          <w:b/>
          <w:bCs/>
          <w:szCs w:val="22"/>
        </w:rPr>
        <w:t xml:space="preserve"> </w:t>
      </w:r>
    </w:p>
    <w:p w14:paraId="28C0723F" w14:textId="64613E95" w:rsidR="00342876" w:rsidRPr="00237A1A" w:rsidRDefault="00237A1A" w:rsidP="00237A1A">
      <w:pPr>
        <w:overflowPunct w:val="0"/>
        <w:rPr>
          <w:rFonts w:ascii="Arial" w:hAnsi="Arial" w:cs="Arial"/>
          <w:b/>
          <w:bCs/>
          <w:szCs w:val="22"/>
        </w:rPr>
      </w:pPr>
      <w:r w:rsidRPr="00237A1A">
        <w:rPr>
          <w:rFonts w:ascii="Arial" w:hAnsi="Arial" w:cs="Arial"/>
          <w:b/>
          <w:bCs/>
          <w:szCs w:val="22"/>
        </w:rPr>
        <w:t>For the avoidance of doubt, when referring to the term 'mental ill-health', please include; anxiety, depression, personality disorder, severe affective disorders, schizophrenia, and mental ill-health that causes challenging behaviour, all of which are to such a degree that the person experiences significant impairment and as such is unable to care for themselves independently. This list is meant as a guide and is by no means exhaustive.</w:t>
      </w:r>
    </w:p>
    <w:p w14:paraId="4AD305CC" w14:textId="77777777" w:rsidR="00D92D78" w:rsidRDefault="00D92D78" w:rsidP="00D92D78">
      <w:pPr>
        <w:pStyle w:val="gmail-paragraph"/>
        <w:spacing w:before="0" w:beforeAutospacing="0" w:after="0" w:afterAutospacing="0"/>
        <w:textAlignment w:val="baseline"/>
        <w:rPr>
          <w:rFonts w:ascii="Times New Roman" w:hAnsi="Times New Roman" w:cs="Times New Roman"/>
          <w:sz w:val="24"/>
          <w:szCs w:val="24"/>
        </w:rPr>
      </w:pPr>
      <w:r>
        <w:rPr>
          <w:sz w:val="18"/>
          <w:szCs w:val="18"/>
          <w:lang w:val="en-MY"/>
        </w:rPr>
        <w:t> </w:t>
      </w:r>
    </w:p>
    <w:p w14:paraId="202B19FD" w14:textId="77777777" w:rsidR="00D92D78" w:rsidRPr="00872F1E" w:rsidRDefault="00D92D78" w:rsidP="00D92D78">
      <w:pPr>
        <w:pStyle w:val="gmail-msolistbullet"/>
        <w:spacing w:before="0" w:beforeAutospacing="0" w:after="0" w:afterAutospacing="0" w:line="254" w:lineRule="auto"/>
        <w:rPr>
          <w:rFonts w:ascii="Arial" w:hAnsi="Arial" w:cs="Arial"/>
          <w:b/>
          <w:bCs/>
        </w:rPr>
      </w:pPr>
    </w:p>
    <w:p w14:paraId="3090BD1A" w14:textId="77777777" w:rsidR="00D92D78" w:rsidRPr="00965EC5" w:rsidRDefault="00D92D78" w:rsidP="00D92D78">
      <w:pPr>
        <w:pStyle w:val="gmail-msolistbullet"/>
        <w:spacing w:before="0" w:beforeAutospacing="0" w:after="0" w:afterAutospacing="0" w:line="254" w:lineRule="auto"/>
        <w:rPr>
          <w:rFonts w:ascii="Arial" w:hAnsi="Arial" w:cs="Arial"/>
          <w:b/>
          <w:bCs/>
          <w:u w:val="single"/>
        </w:rPr>
      </w:pPr>
      <w:r w:rsidRPr="00965EC5">
        <w:rPr>
          <w:rFonts w:ascii="Arial" w:hAnsi="Arial" w:cs="Arial"/>
          <w:b/>
          <w:bCs/>
          <w:u w:val="single"/>
        </w:rPr>
        <w:t>Response</w:t>
      </w:r>
    </w:p>
    <w:p w14:paraId="3BB36D88" w14:textId="63262936" w:rsidR="00D92D78" w:rsidRPr="00965EC5" w:rsidRDefault="00D92D78" w:rsidP="00D92D78">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 xml:space="preserve">The information sought in this request may be held by the </w:t>
      </w:r>
      <w:r w:rsidR="00A57E25">
        <w:rPr>
          <w:rStyle w:val="normaltextrun"/>
          <w:rFonts w:ascii="Arial" w:hAnsi="Arial" w:cs="Arial"/>
          <w:sz w:val="22"/>
          <w:szCs w:val="22"/>
        </w:rPr>
        <w:t>ICB</w:t>
      </w:r>
      <w:r w:rsidRPr="00965EC5">
        <w:rPr>
          <w:rStyle w:val="normaltextrun"/>
          <w:rFonts w:ascii="Arial" w:hAnsi="Arial" w:cs="Arial"/>
          <w:sz w:val="22"/>
          <w:szCs w:val="22"/>
        </w:rPr>
        <w:t xml:space="preserve"> </w:t>
      </w:r>
      <w:r w:rsidR="00A57E25">
        <w:rPr>
          <w:rStyle w:val="normaltextrun"/>
          <w:rFonts w:ascii="Arial" w:hAnsi="Arial" w:cs="Arial"/>
          <w:sz w:val="22"/>
          <w:szCs w:val="22"/>
        </w:rPr>
        <w:t>however</w:t>
      </w:r>
      <w:r w:rsidRPr="00965EC5">
        <w:rPr>
          <w:rStyle w:val="normaltextrun"/>
          <w:rFonts w:ascii="Arial" w:hAnsi="Arial" w:cs="Arial"/>
          <w:sz w:val="22"/>
          <w:szCs w:val="22"/>
        </w:rPr>
        <w:t xml:space="preserve"> it is not held in an easily retrievable format.</w:t>
      </w:r>
      <w:r w:rsidRPr="00965EC5">
        <w:rPr>
          <w:rStyle w:val="eop"/>
          <w:rFonts w:ascii="Arial" w:hAnsi="Arial" w:cs="Arial"/>
          <w:sz w:val="22"/>
          <w:szCs w:val="22"/>
        </w:rPr>
        <w:t> </w:t>
      </w:r>
      <w:r w:rsidRPr="00965EC5">
        <w:rPr>
          <w:rStyle w:val="eop"/>
          <w:rFonts w:ascii="Arial" w:hAnsi="Arial" w:cs="Arial"/>
          <w:sz w:val="22"/>
          <w:szCs w:val="22"/>
        </w:rPr>
        <w:br/>
      </w:r>
    </w:p>
    <w:p w14:paraId="29DD96A0" w14:textId="77777777" w:rsidR="00A57E25" w:rsidRDefault="00D92D78" w:rsidP="00D92D78">
      <w:pPr>
        <w:pStyle w:val="paragraph"/>
        <w:spacing w:before="0" w:beforeAutospacing="0" w:after="0" w:afterAutospacing="0"/>
        <w:textAlignment w:val="baseline"/>
        <w:rPr>
          <w:rStyle w:val="eop"/>
          <w:rFonts w:ascii="Arial" w:hAnsi="Arial" w:cs="Arial"/>
          <w:sz w:val="22"/>
          <w:szCs w:val="22"/>
        </w:rPr>
      </w:pPr>
      <w:r w:rsidRPr="00965EC5">
        <w:rPr>
          <w:rStyle w:val="normaltextrun"/>
          <w:rFonts w:ascii="Arial" w:hAnsi="Arial" w:cs="Arial"/>
          <w:sz w:val="22"/>
          <w:szCs w:val="22"/>
        </w:rPr>
        <w:t>Section 12(1) of the FOIA (together with Regulation 4 of the Fees Regulations) makes provision for public authorities to refuse requests for information where the cost of dealing with them would exceed the ‘appropriate limit’. For Lincolnshire CCG this limit is set at £450, or 18 hours work estimated at a rate of £25 per hour.</w:t>
      </w:r>
      <w:r w:rsidRPr="00965EC5">
        <w:rPr>
          <w:rStyle w:val="eop"/>
          <w:rFonts w:ascii="Arial" w:hAnsi="Arial" w:cs="Arial"/>
          <w:sz w:val="22"/>
          <w:szCs w:val="22"/>
        </w:rPr>
        <w:t> </w:t>
      </w:r>
    </w:p>
    <w:p w14:paraId="4DE29651" w14:textId="77777777" w:rsidR="00A57E25" w:rsidRDefault="00A57E25" w:rsidP="00D92D78">
      <w:pPr>
        <w:pStyle w:val="paragraph"/>
        <w:spacing w:before="0" w:beforeAutospacing="0" w:after="0" w:afterAutospacing="0"/>
        <w:textAlignment w:val="baseline"/>
        <w:rPr>
          <w:rStyle w:val="eop"/>
          <w:rFonts w:ascii="Arial" w:hAnsi="Arial" w:cs="Arial"/>
          <w:sz w:val="22"/>
          <w:szCs w:val="22"/>
        </w:rPr>
      </w:pPr>
    </w:p>
    <w:p w14:paraId="056C8E34" w14:textId="77777777" w:rsidR="00A57E25" w:rsidRDefault="00A57E25" w:rsidP="00D92D78">
      <w:pPr>
        <w:pStyle w:val="paragraph"/>
        <w:spacing w:before="0" w:beforeAutospacing="0" w:after="0" w:afterAutospacing="0"/>
        <w:textAlignment w:val="baseline"/>
        <w:rPr>
          <w:rStyle w:val="eop"/>
          <w:rFonts w:ascii="Arial" w:hAnsi="Arial" w:cs="Arial"/>
          <w:sz w:val="22"/>
          <w:szCs w:val="22"/>
        </w:rPr>
      </w:pPr>
    </w:p>
    <w:p w14:paraId="6D7DC123" w14:textId="08AD8FA6" w:rsidR="00D92D78" w:rsidRPr="00965EC5" w:rsidRDefault="00D92D78" w:rsidP="00D92D78">
      <w:pPr>
        <w:pStyle w:val="paragraph"/>
        <w:spacing w:before="0" w:beforeAutospacing="0" w:after="0" w:afterAutospacing="0"/>
        <w:textAlignment w:val="baseline"/>
        <w:rPr>
          <w:rFonts w:ascii="Arial" w:hAnsi="Arial" w:cs="Arial"/>
          <w:sz w:val="22"/>
          <w:szCs w:val="22"/>
        </w:rPr>
      </w:pPr>
      <w:r w:rsidRPr="00965EC5">
        <w:rPr>
          <w:rStyle w:val="eop"/>
          <w:rFonts w:ascii="Arial" w:hAnsi="Arial" w:cs="Arial"/>
          <w:sz w:val="22"/>
          <w:szCs w:val="22"/>
        </w:rPr>
        <w:lastRenderedPageBreak/>
        <w:br/>
      </w:r>
    </w:p>
    <w:p w14:paraId="0C67478A" w14:textId="77777777" w:rsidR="00D92D78" w:rsidRPr="00965EC5" w:rsidRDefault="00D92D78" w:rsidP="00D92D78">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When calculating the cost of compliance, a public authority may only include the time that would be required to determine whether the requested information is held, and to locate, retrieve and extract the information.</w:t>
      </w:r>
      <w:r w:rsidRPr="00965EC5">
        <w:rPr>
          <w:rStyle w:val="eop"/>
          <w:rFonts w:ascii="Arial" w:hAnsi="Arial" w:cs="Arial"/>
          <w:sz w:val="22"/>
          <w:szCs w:val="22"/>
        </w:rPr>
        <w:t> </w:t>
      </w:r>
      <w:r w:rsidRPr="00965EC5">
        <w:rPr>
          <w:rStyle w:val="eop"/>
          <w:rFonts w:ascii="Arial" w:hAnsi="Arial" w:cs="Arial"/>
          <w:sz w:val="22"/>
          <w:szCs w:val="22"/>
        </w:rPr>
        <w:br/>
      </w:r>
    </w:p>
    <w:p w14:paraId="71303B4B" w14:textId="77777777" w:rsidR="00D92D78" w:rsidRPr="00965EC5" w:rsidRDefault="00D92D78" w:rsidP="00D92D78">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The Freedom of Information and Data Protection (Appropriate Limit and Fees) Regulations 2004, Regulation 4(4)</w:t>
      </w:r>
      <w:r w:rsidRPr="00965EC5">
        <w:rPr>
          <w:rStyle w:val="eop"/>
          <w:rFonts w:ascii="Arial" w:hAnsi="Arial" w:cs="Arial"/>
          <w:sz w:val="22"/>
          <w:szCs w:val="22"/>
        </w:rPr>
        <w:t> </w:t>
      </w:r>
    </w:p>
    <w:p w14:paraId="625F94FE" w14:textId="77777777" w:rsidR="00D92D78" w:rsidRPr="00965EC5" w:rsidRDefault="00000000" w:rsidP="00D92D78">
      <w:pPr>
        <w:pStyle w:val="paragraph"/>
        <w:spacing w:before="0" w:beforeAutospacing="0" w:after="0" w:afterAutospacing="0"/>
        <w:textAlignment w:val="baseline"/>
        <w:rPr>
          <w:rFonts w:ascii="Arial" w:hAnsi="Arial" w:cs="Arial"/>
          <w:sz w:val="22"/>
          <w:szCs w:val="22"/>
        </w:rPr>
      </w:pPr>
      <w:hyperlink r:id="rId12" w:history="1">
        <w:r w:rsidR="00D92D78" w:rsidRPr="00965EC5">
          <w:rPr>
            <w:rStyle w:val="Hyperlink"/>
            <w:rFonts w:ascii="Arial" w:hAnsi="Arial" w:cs="Arial"/>
            <w:sz w:val="22"/>
            <w:szCs w:val="22"/>
          </w:rPr>
          <w:t>http://www.legislation.gov.uk/uksi/2004/3244/regulation/4/made</w:t>
        </w:r>
      </w:hyperlink>
      <w:r w:rsidR="00D92D78" w:rsidRPr="00965EC5">
        <w:rPr>
          <w:rStyle w:val="normaltextrun"/>
          <w:rFonts w:ascii="Arial" w:hAnsi="Arial" w:cs="Arial"/>
          <w:sz w:val="22"/>
          <w:szCs w:val="22"/>
        </w:rPr>
        <w:t> </w:t>
      </w:r>
      <w:r w:rsidR="00D92D78" w:rsidRPr="00965EC5">
        <w:rPr>
          <w:rStyle w:val="eop"/>
          <w:rFonts w:ascii="Arial" w:hAnsi="Arial" w:cs="Arial"/>
          <w:sz w:val="22"/>
          <w:szCs w:val="22"/>
        </w:rPr>
        <w:t> </w:t>
      </w:r>
      <w:r w:rsidR="00D92D78" w:rsidRPr="00965EC5">
        <w:rPr>
          <w:rStyle w:val="eop"/>
          <w:rFonts w:ascii="Arial" w:hAnsi="Arial" w:cs="Arial"/>
          <w:sz w:val="22"/>
          <w:szCs w:val="22"/>
        </w:rPr>
        <w:br/>
      </w:r>
    </w:p>
    <w:p w14:paraId="07E3D215" w14:textId="77777777" w:rsidR="00D92D78" w:rsidRPr="00965EC5" w:rsidRDefault="00D92D78" w:rsidP="00D92D78">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To assist you further, the Information Commissioner’s guidance on Section 12 is available online at:</w:t>
      </w:r>
      <w:r w:rsidRPr="00965EC5">
        <w:rPr>
          <w:rStyle w:val="eop"/>
          <w:rFonts w:ascii="Arial" w:hAnsi="Arial" w:cs="Arial"/>
          <w:sz w:val="22"/>
          <w:szCs w:val="22"/>
        </w:rPr>
        <w:t> </w:t>
      </w:r>
    </w:p>
    <w:p w14:paraId="49FF2221" w14:textId="77777777" w:rsidR="00D92D78" w:rsidRPr="00965EC5" w:rsidRDefault="00000000" w:rsidP="00D92D78">
      <w:pPr>
        <w:pStyle w:val="paragraph"/>
        <w:spacing w:before="0" w:beforeAutospacing="0" w:after="0" w:afterAutospacing="0"/>
        <w:textAlignment w:val="baseline"/>
        <w:rPr>
          <w:rFonts w:ascii="Arial" w:hAnsi="Arial" w:cs="Arial"/>
          <w:sz w:val="22"/>
          <w:szCs w:val="22"/>
        </w:rPr>
      </w:pPr>
      <w:hyperlink r:id="rId13" w:history="1">
        <w:r w:rsidR="00D92D78" w:rsidRPr="00965EC5">
          <w:rPr>
            <w:rStyle w:val="Hyperlink"/>
            <w:rFonts w:ascii="Arial" w:hAnsi="Arial" w:cs="Arial"/>
            <w:sz w:val="22"/>
            <w:szCs w:val="22"/>
          </w:rPr>
          <w:t>https://ico.org.uk/media/for-organisations/documents/1199/costs_of_compliance_exceeds_appropriate_limit.pdf</w:t>
        </w:r>
      </w:hyperlink>
      <w:r w:rsidR="00D92D78" w:rsidRPr="00965EC5">
        <w:rPr>
          <w:rStyle w:val="normaltextrun"/>
          <w:rFonts w:ascii="Arial" w:hAnsi="Arial" w:cs="Arial"/>
          <w:color w:val="0070C0"/>
          <w:sz w:val="22"/>
          <w:szCs w:val="22"/>
        </w:rPr>
        <w:t> </w:t>
      </w:r>
      <w:r w:rsidR="00D92D78" w:rsidRPr="00965EC5">
        <w:rPr>
          <w:rStyle w:val="eop"/>
          <w:rFonts w:ascii="Arial" w:hAnsi="Arial" w:cs="Arial"/>
          <w:color w:val="0070C0"/>
          <w:sz w:val="22"/>
          <w:szCs w:val="22"/>
        </w:rPr>
        <w:t> </w:t>
      </w:r>
      <w:r w:rsidR="00D92D78" w:rsidRPr="00965EC5">
        <w:rPr>
          <w:rStyle w:val="eop"/>
          <w:rFonts w:ascii="Arial" w:hAnsi="Arial" w:cs="Arial"/>
          <w:color w:val="0070C0"/>
          <w:sz w:val="22"/>
          <w:szCs w:val="22"/>
        </w:rPr>
        <w:br/>
      </w:r>
    </w:p>
    <w:p w14:paraId="5BCD3629" w14:textId="455C1982" w:rsidR="00D92D78" w:rsidRPr="00965EC5" w:rsidRDefault="00D92D78" w:rsidP="00D92D78">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 xml:space="preserve">From a preliminary assessment, the </w:t>
      </w:r>
      <w:r w:rsidR="00A57E25">
        <w:rPr>
          <w:rStyle w:val="normaltextrun"/>
          <w:rFonts w:ascii="Arial" w:hAnsi="Arial" w:cs="Arial"/>
          <w:sz w:val="22"/>
          <w:szCs w:val="22"/>
        </w:rPr>
        <w:t>ICB</w:t>
      </w:r>
      <w:r w:rsidRPr="00965EC5">
        <w:rPr>
          <w:rStyle w:val="normaltextrun"/>
          <w:rFonts w:ascii="Arial" w:hAnsi="Arial" w:cs="Arial"/>
          <w:sz w:val="22"/>
          <w:szCs w:val="22"/>
        </w:rPr>
        <w:t>’s decision is that, in this case, even the time needed to determine whether information is held for this request and retrieve that information would exceed the ‘appropriate limit’ set out above.</w:t>
      </w:r>
      <w:r w:rsidRPr="00965EC5">
        <w:rPr>
          <w:rStyle w:val="eop"/>
          <w:rFonts w:ascii="Arial" w:hAnsi="Arial" w:cs="Arial"/>
          <w:sz w:val="22"/>
          <w:szCs w:val="22"/>
        </w:rPr>
        <w:t> </w:t>
      </w:r>
      <w:r w:rsidRPr="00965EC5">
        <w:rPr>
          <w:rStyle w:val="eop"/>
          <w:rFonts w:ascii="Arial" w:hAnsi="Arial" w:cs="Arial"/>
          <w:sz w:val="22"/>
          <w:szCs w:val="22"/>
        </w:rPr>
        <w:br/>
      </w:r>
    </w:p>
    <w:p w14:paraId="6AA3AB7E" w14:textId="5E2F9736" w:rsidR="00D92D78" w:rsidRDefault="00D92D78" w:rsidP="00D92D78">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This letter therefore serves as a refusal notice under section 17(1) of FOIA for the</w:t>
      </w:r>
      <w:r w:rsidRPr="00965EC5">
        <w:rPr>
          <w:rStyle w:val="tabchar"/>
          <w:rFonts w:ascii="Arial" w:hAnsi="Arial" w:cs="Arial"/>
          <w:sz w:val="22"/>
          <w:szCs w:val="22"/>
        </w:rPr>
        <w:t xml:space="preserve"> </w:t>
      </w:r>
      <w:r w:rsidRPr="00965EC5">
        <w:rPr>
          <w:rStyle w:val="normaltextrun"/>
          <w:rFonts w:ascii="Arial" w:hAnsi="Arial" w:cs="Arial"/>
          <w:sz w:val="22"/>
          <w:szCs w:val="22"/>
        </w:rPr>
        <w:t xml:space="preserve">information sought relating to Lincolnshire </w:t>
      </w:r>
      <w:r w:rsidR="00BB4A94">
        <w:rPr>
          <w:rStyle w:val="normaltextrun"/>
          <w:rFonts w:ascii="Arial" w:hAnsi="Arial" w:cs="Arial"/>
          <w:sz w:val="22"/>
          <w:szCs w:val="22"/>
        </w:rPr>
        <w:t>ICB</w:t>
      </w:r>
      <w:r w:rsidRPr="00965EC5">
        <w:rPr>
          <w:rStyle w:val="normaltextrun"/>
          <w:rFonts w:ascii="Arial" w:hAnsi="Arial" w:cs="Arial"/>
          <w:sz w:val="22"/>
          <w:szCs w:val="22"/>
        </w:rPr>
        <w:t>.</w:t>
      </w:r>
    </w:p>
    <w:p w14:paraId="23F6F07E" w14:textId="77777777" w:rsidR="00D92D78" w:rsidRPr="00965EC5" w:rsidRDefault="00D92D78" w:rsidP="00D92D78">
      <w:pPr>
        <w:pStyle w:val="paragraph"/>
        <w:spacing w:before="0" w:beforeAutospacing="0" w:after="0" w:afterAutospacing="0"/>
        <w:textAlignment w:val="baseline"/>
        <w:rPr>
          <w:rFonts w:ascii="Arial" w:hAnsi="Arial" w:cs="Arial"/>
          <w:sz w:val="22"/>
          <w:szCs w:val="22"/>
        </w:rPr>
      </w:pPr>
    </w:p>
    <w:p w14:paraId="5374E4F1" w14:textId="77777777" w:rsidR="00D92D78" w:rsidRPr="00965EC5" w:rsidRDefault="00D92D78" w:rsidP="00D92D78">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b/>
          <w:bCs/>
          <w:sz w:val="22"/>
          <w:szCs w:val="22"/>
        </w:rPr>
        <w:t>The cost of complying with your request</w:t>
      </w:r>
      <w:r w:rsidRPr="00965EC5">
        <w:rPr>
          <w:rStyle w:val="eop"/>
          <w:rFonts w:ascii="Arial" w:hAnsi="Arial" w:cs="Arial"/>
          <w:sz w:val="22"/>
          <w:szCs w:val="22"/>
        </w:rPr>
        <w:t> </w:t>
      </w:r>
    </w:p>
    <w:p w14:paraId="467FE338" w14:textId="7427983C" w:rsidR="00D92D78" w:rsidRPr="00A73B92" w:rsidRDefault="00D92D78" w:rsidP="00D613D8">
      <w:pPr>
        <w:rPr>
          <w:rStyle w:val="eop"/>
          <w:rFonts w:ascii="Arial" w:hAnsi="Arial" w:cs="Arial"/>
          <w:i/>
          <w:iCs/>
          <w:szCs w:val="22"/>
        </w:rPr>
      </w:pPr>
      <w:r w:rsidRPr="00A73B92">
        <w:rPr>
          <w:rStyle w:val="normaltextrun"/>
          <w:rFonts w:ascii="Arial" w:hAnsi="Arial" w:cs="Arial"/>
          <w:szCs w:val="22"/>
        </w:rPr>
        <w:t>In this case, it would greatly exceed the appropriate limit to retrieve the data for the information sought</w:t>
      </w:r>
      <w:r w:rsidR="0072363A" w:rsidRPr="00A73B92">
        <w:rPr>
          <w:rStyle w:val="normaltextrun"/>
          <w:rFonts w:ascii="Arial" w:hAnsi="Arial" w:cs="Arial"/>
          <w:szCs w:val="22"/>
        </w:rPr>
        <w:t xml:space="preserve"> in question</w:t>
      </w:r>
      <w:r w:rsidR="00D613D8">
        <w:rPr>
          <w:rStyle w:val="normaltextrun"/>
          <w:rFonts w:ascii="Arial" w:hAnsi="Arial" w:cs="Arial"/>
          <w:szCs w:val="22"/>
        </w:rPr>
        <w:t xml:space="preserve">s </w:t>
      </w:r>
      <w:r w:rsidR="00462B86">
        <w:rPr>
          <w:rStyle w:val="normaltextrun"/>
          <w:rFonts w:ascii="Arial" w:hAnsi="Arial" w:cs="Arial"/>
          <w:szCs w:val="22"/>
        </w:rPr>
        <w:t xml:space="preserve">3, </w:t>
      </w:r>
      <w:r w:rsidR="00D613D8">
        <w:rPr>
          <w:rStyle w:val="normaltextrun"/>
          <w:rFonts w:ascii="Arial" w:hAnsi="Arial" w:cs="Arial"/>
          <w:szCs w:val="22"/>
        </w:rPr>
        <w:t xml:space="preserve">7, 8, 9 and 10 relating to </w:t>
      </w:r>
      <w:r w:rsidR="007D4D14" w:rsidRPr="007D4D14">
        <w:rPr>
          <w:rStyle w:val="normaltextrun"/>
          <w:rFonts w:ascii="Arial" w:hAnsi="Arial" w:cs="Arial"/>
          <w:szCs w:val="22"/>
        </w:rPr>
        <w:t>neurological care need</w:t>
      </w:r>
      <w:r w:rsidR="007D4D14">
        <w:rPr>
          <w:rStyle w:val="normaltextrun"/>
          <w:rFonts w:ascii="Arial" w:hAnsi="Arial" w:cs="Arial"/>
          <w:szCs w:val="22"/>
        </w:rPr>
        <w:t xml:space="preserve"> as detailed in the attached. </w:t>
      </w:r>
    </w:p>
    <w:p w14:paraId="333CA3E0" w14:textId="77777777" w:rsidR="00D92D78" w:rsidRPr="00BB4A94" w:rsidRDefault="00D92D78" w:rsidP="00D92D78">
      <w:pPr>
        <w:pStyle w:val="paragraph"/>
        <w:spacing w:before="0" w:beforeAutospacing="0" w:after="0" w:afterAutospacing="0"/>
        <w:ind w:left="720"/>
        <w:textAlignment w:val="baseline"/>
        <w:rPr>
          <w:rFonts w:ascii="Arial" w:hAnsi="Arial" w:cs="Arial"/>
          <w:color w:val="FF0000"/>
          <w:sz w:val="22"/>
          <w:szCs w:val="22"/>
        </w:rPr>
      </w:pPr>
    </w:p>
    <w:p w14:paraId="02410CB5" w14:textId="4504AF30" w:rsidR="00E21DEA" w:rsidRPr="000A3399" w:rsidRDefault="00D92D78" w:rsidP="00D92D78">
      <w:pPr>
        <w:pStyle w:val="paragraph"/>
        <w:spacing w:before="0" w:beforeAutospacing="0" w:after="0" w:afterAutospacing="0"/>
        <w:textAlignment w:val="baseline"/>
        <w:rPr>
          <w:rStyle w:val="normaltextrun"/>
          <w:rFonts w:ascii="Arial" w:hAnsi="Arial" w:cs="Arial"/>
          <w:sz w:val="22"/>
          <w:szCs w:val="22"/>
        </w:rPr>
      </w:pPr>
      <w:r w:rsidRPr="000A3399">
        <w:rPr>
          <w:rStyle w:val="normaltextrun"/>
          <w:rFonts w:ascii="Arial" w:hAnsi="Arial" w:cs="Arial"/>
          <w:sz w:val="22"/>
          <w:szCs w:val="22"/>
        </w:rPr>
        <w:t xml:space="preserve">This is because the request is seeking information regarding the details of </w:t>
      </w:r>
      <w:r w:rsidR="00293067" w:rsidRPr="000A3399">
        <w:rPr>
          <w:rStyle w:val="normaltextrun"/>
          <w:rFonts w:ascii="Arial" w:hAnsi="Arial" w:cs="Arial"/>
          <w:sz w:val="22"/>
          <w:szCs w:val="22"/>
        </w:rPr>
        <w:t>patients with a</w:t>
      </w:r>
      <w:r w:rsidR="00A56767" w:rsidRPr="000A3399">
        <w:rPr>
          <w:rStyle w:val="normaltextrun"/>
          <w:rFonts w:ascii="Arial" w:hAnsi="Arial" w:cs="Arial"/>
          <w:sz w:val="22"/>
          <w:szCs w:val="22"/>
        </w:rPr>
        <w:t xml:space="preserve"> </w:t>
      </w:r>
      <w:r w:rsidRPr="000A3399">
        <w:rPr>
          <w:rStyle w:val="normaltextrun"/>
          <w:rFonts w:ascii="Arial" w:hAnsi="Arial" w:cs="Arial"/>
          <w:sz w:val="22"/>
          <w:szCs w:val="22"/>
        </w:rPr>
        <w:t>specific c</w:t>
      </w:r>
      <w:r w:rsidR="00331F00" w:rsidRPr="000A3399">
        <w:rPr>
          <w:rStyle w:val="normaltextrun"/>
          <w:rFonts w:ascii="Arial" w:hAnsi="Arial" w:cs="Arial"/>
          <w:sz w:val="22"/>
          <w:szCs w:val="22"/>
        </w:rPr>
        <w:t>are need</w:t>
      </w:r>
      <w:r w:rsidR="00293067" w:rsidRPr="000A3399">
        <w:rPr>
          <w:rStyle w:val="normaltextrun"/>
          <w:rFonts w:ascii="Arial" w:hAnsi="Arial" w:cs="Arial"/>
          <w:sz w:val="22"/>
          <w:szCs w:val="22"/>
        </w:rPr>
        <w:t xml:space="preserve"> and </w:t>
      </w:r>
      <w:r w:rsidR="00A17825" w:rsidRPr="000A3399">
        <w:rPr>
          <w:rStyle w:val="normaltextrun"/>
          <w:rFonts w:ascii="Arial" w:hAnsi="Arial" w:cs="Arial"/>
          <w:sz w:val="22"/>
          <w:szCs w:val="22"/>
        </w:rPr>
        <w:t>residing in different location</w:t>
      </w:r>
      <w:r w:rsidRPr="000A3399">
        <w:rPr>
          <w:rStyle w:val="normaltextrun"/>
          <w:rFonts w:ascii="Arial" w:hAnsi="Arial" w:cs="Arial"/>
          <w:sz w:val="22"/>
          <w:szCs w:val="22"/>
        </w:rPr>
        <w:t>.</w:t>
      </w:r>
      <w:r w:rsidRPr="000A3399">
        <w:rPr>
          <w:rFonts w:ascii="Arial" w:hAnsi="Arial" w:cs="Arial"/>
          <w:b/>
          <w:bCs/>
          <w:sz w:val="22"/>
          <w:szCs w:val="22"/>
        </w:rPr>
        <w:t xml:space="preserve">  </w:t>
      </w:r>
      <w:r w:rsidR="00DD459F" w:rsidRPr="000A3399">
        <w:rPr>
          <w:rFonts w:ascii="Arial" w:hAnsi="Arial" w:cs="Arial"/>
          <w:sz w:val="22"/>
          <w:szCs w:val="22"/>
        </w:rPr>
        <w:t xml:space="preserve">The ICB does not record </w:t>
      </w:r>
      <w:r w:rsidR="002A460F" w:rsidRPr="000A3399">
        <w:rPr>
          <w:rFonts w:ascii="Arial" w:hAnsi="Arial" w:cs="Arial"/>
          <w:sz w:val="22"/>
          <w:szCs w:val="22"/>
        </w:rPr>
        <w:t>neurological conditions</w:t>
      </w:r>
      <w:r w:rsidR="000432F1" w:rsidRPr="000A3399">
        <w:rPr>
          <w:rFonts w:ascii="Arial" w:hAnsi="Arial" w:cs="Arial"/>
          <w:sz w:val="22"/>
          <w:szCs w:val="22"/>
        </w:rPr>
        <w:t xml:space="preserve"> however t</w:t>
      </w:r>
      <w:r w:rsidRPr="000A3399">
        <w:rPr>
          <w:rStyle w:val="normaltextrun"/>
          <w:rFonts w:ascii="Arial" w:hAnsi="Arial" w:cs="Arial"/>
          <w:sz w:val="22"/>
          <w:szCs w:val="22"/>
        </w:rPr>
        <w:t>he information requested may be held in some documents relating to the patients’ medical history</w:t>
      </w:r>
      <w:r w:rsidR="00E21DEA" w:rsidRPr="000A3399">
        <w:rPr>
          <w:rStyle w:val="normaltextrun"/>
          <w:rFonts w:ascii="Arial" w:hAnsi="Arial" w:cs="Arial"/>
          <w:sz w:val="22"/>
          <w:szCs w:val="22"/>
        </w:rPr>
        <w:t>.</w:t>
      </w:r>
      <w:r w:rsidRPr="000A3399">
        <w:rPr>
          <w:rStyle w:val="normaltextrun"/>
          <w:rFonts w:ascii="Arial" w:hAnsi="Arial" w:cs="Arial"/>
          <w:sz w:val="22"/>
          <w:szCs w:val="22"/>
        </w:rPr>
        <w:t xml:space="preserve">  </w:t>
      </w:r>
      <w:r w:rsidR="00A17825" w:rsidRPr="000A3399">
        <w:rPr>
          <w:rStyle w:val="normaltextrun"/>
          <w:rFonts w:ascii="Arial" w:hAnsi="Arial" w:cs="Arial"/>
          <w:sz w:val="22"/>
          <w:szCs w:val="22"/>
        </w:rPr>
        <w:t>For</w:t>
      </w:r>
      <w:r w:rsidRPr="000A3399">
        <w:rPr>
          <w:rStyle w:val="normaltextrun"/>
          <w:rFonts w:ascii="Arial" w:hAnsi="Arial" w:cs="Arial"/>
          <w:sz w:val="22"/>
          <w:szCs w:val="22"/>
        </w:rPr>
        <w:t xml:space="preserve"> the </w:t>
      </w:r>
      <w:r w:rsidR="00A17825" w:rsidRPr="000A3399">
        <w:rPr>
          <w:rStyle w:val="normaltextrun"/>
          <w:rFonts w:ascii="Arial" w:hAnsi="Arial" w:cs="Arial"/>
          <w:sz w:val="22"/>
          <w:szCs w:val="22"/>
        </w:rPr>
        <w:t>ICB</w:t>
      </w:r>
      <w:r w:rsidRPr="000A3399">
        <w:rPr>
          <w:rStyle w:val="normaltextrun"/>
          <w:rFonts w:ascii="Arial" w:hAnsi="Arial" w:cs="Arial"/>
          <w:sz w:val="22"/>
          <w:szCs w:val="22"/>
        </w:rPr>
        <w:t xml:space="preserve"> to check if this information is held it would be necessary to manually assess </w:t>
      </w:r>
      <w:r w:rsidR="00E21DEA" w:rsidRPr="000A3399">
        <w:rPr>
          <w:rStyle w:val="normaltextrun"/>
          <w:rFonts w:ascii="Arial" w:hAnsi="Arial" w:cs="Arial"/>
          <w:sz w:val="22"/>
          <w:szCs w:val="22"/>
        </w:rPr>
        <w:t>all documents held.</w:t>
      </w:r>
    </w:p>
    <w:p w14:paraId="09466F9E" w14:textId="77777777" w:rsidR="00462B86" w:rsidRPr="000A3399" w:rsidRDefault="00462B86" w:rsidP="00D92D78">
      <w:pPr>
        <w:pStyle w:val="paragraph"/>
        <w:spacing w:before="0" w:beforeAutospacing="0" w:after="0" w:afterAutospacing="0"/>
        <w:textAlignment w:val="baseline"/>
        <w:rPr>
          <w:rStyle w:val="normaltextrun"/>
          <w:rFonts w:ascii="Arial" w:hAnsi="Arial" w:cs="Arial"/>
          <w:sz w:val="22"/>
          <w:szCs w:val="22"/>
        </w:rPr>
      </w:pPr>
    </w:p>
    <w:p w14:paraId="79E4E783" w14:textId="7ED0C0D4" w:rsidR="00462B86" w:rsidRPr="000A3399" w:rsidRDefault="00462B86" w:rsidP="00D92D78">
      <w:pPr>
        <w:pStyle w:val="paragraph"/>
        <w:spacing w:before="0" w:beforeAutospacing="0" w:after="0" w:afterAutospacing="0"/>
        <w:textAlignment w:val="baseline"/>
        <w:rPr>
          <w:rStyle w:val="normaltextrun"/>
          <w:rFonts w:ascii="Arial" w:hAnsi="Arial" w:cs="Arial"/>
          <w:sz w:val="22"/>
          <w:szCs w:val="22"/>
        </w:rPr>
      </w:pPr>
      <w:r w:rsidRPr="000A3399">
        <w:rPr>
          <w:rStyle w:val="normaltextrun"/>
          <w:rFonts w:ascii="Arial" w:hAnsi="Arial" w:cs="Arial"/>
          <w:sz w:val="22"/>
          <w:szCs w:val="22"/>
        </w:rPr>
        <w:t>For example</w:t>
      </w:r>
      <w:r w:rsidR="000A3399">
        <w:rPr>
          <w:rStyle w:val="normaltextrun"/>
          <w:rFonts w:ascii="Arial" w:hAnsi="Arial" w:cs="Arial"/>
          <w:sz w:val="22"/>
          <w:szCs w:val="22"/>
        </w:rPr>
        <w:t>,</w:t>
      </w:r>
      <w:r w:rsidRPr="000A3399">
        <w:rPr>
          <w:rStyle w:val="normaltextrun"/>
          <w:rFonts w:ascii="Arial" w:hAnsi="Arial" w:cs="Arial"/>
          <w:sz w:val="22"/>
          <w:szCs w:val="22"/>
        </w:rPr>
        <w:t xml:space="preserve"> for question 3 it would be necessary to manually assess 1662 paper and digital records to ascertain which category the patient fits into.  Based on a conservative estimate of 2 minutes per record this manual process would take approximately 55.4 hours.</w:t>
      </w:r>
    </w:p>
    <w:p w14:paraId="00CE3F82" w14:textId="77777777" w:rsidR="00F03C5F" w:rsidRPr="000A3399" w:rsidRDefault="00F03C5F" w:rsidP="00D92D78">
      <w:pPr>
        <w:pStyle w:val="paragraph"/>
        <w:spacing w:before="0" w:beforeAutospacing="0" w:after="0" w:afterAutospacing="0"/>
        <w:textAlignment w:val="baseline"/>
        <w:rPr>
          <w:rStyle w:val="normaltextrun"/>
          <w:rFonts w:ascii="Arial" w:hAnsi="Arial" w:cs="Arial"/>
          <w:sz w:val="22"/>
          <w:szCs w:val="22"/>
        </w:rPr>
      </w:pPr>
    </w:p>
    <w:p w14:paraId="2616016F" w14:textId="07299589" w:rsidR="00F03C5F" w:rsidRPr="000A3399" w:rsidRDefault="00462B86" w:rsidP="00D92D78">
      <w:pPr>
        <w:pStyle w:val="paragraph"/>
        <w:spacing w:before="0" w:beforeAutospacing="0" w:after="0" w:afterAutospacing="0"/>
        <w:textAlignment w:val="baseline"/>
        <w:rPr>
          <w:rStyle w:val="normaltextrun"/>
          <w:rFonts w:ascii="Arial" w:hAnsi="Arial" w:cs="Arial"/>
          <w:sz w:val="22"/>
          <w:szCs w:val="22"/>
        </w:rPr>
      </w:pPr>
      <w:r w:rsidRPr="000A3399">
        <w:rPr>
          <w:rStyle w:val="normaltextrun"/>
          <w:rFonts w:ascii="Arial" w:hAnsi="Arial" w:cs="Arial"/>
          <w:sz w:val="22"/>
          <w:szCs w:val="22"/>
        </w:rPr>
        <w:t xml:space="preserve">As an alternative for that question </w:t>
      </w:r>
      <w:r w:rsidR="00F03C5F" w:rsidRPr="000A3399">
        <w:rPr>
          <w:rStyle w:val="normaltextrun"/>
          <w:rFonts w:ascii="Arial" w:hAnsi="Arial" w:cs="Arial"/>
          <w:sz w:val="22"/>
          <w:szCs w:val="22"/>
        </w:rPr>
        <w:t xml:space="preserve">the ICB would be able to provide information relating to Section 117 only and for </w:t>
      </w:r>
      <w:r w:rsidR="000A3399" w:rsidRPr="000A3399">
        <w:rPr>
          <w:rStyle w:val="normaltextrun"/>
          <w:rFonts w:ascii="Arial" w:hAnsi="Arial" w:cs="Arial"/>
          <w:sz w:val="22"/>
          <w:szCs w:val="22"/>
        </w:rPr>
        <w:t xml:space="preserve">point </w:t>
      </w:r>
      <w:r w:rsidR="00F03C5F" w:rsidRPr="000A3399">
        <w:rPr>
          <w:rStyle w:val="normaltextrun"/>
          <w:rFonts w:ascii="Arial" w:hAnsi="Arial" w:cs="Arial"/>
          <w:sz w:val="22"/>
          <w:szCs w:val="22"/>
        </w:rPr>
        <w:t>d out of area and Rehab PICU/Acute only.</w:t>
      </w:r>
    </w:p>
    <w:p w14:paraId="79C9F508" w14:textId="77777777" w:rsidR="00D92D78" w:rsidRPr="00BB4A94" w:rsidRDefault="00D92D78" w:rsidP="00D92D78">
      <w:pPr>
        <w:pStyle w:val="paragraph"/>
        <w:spacing w:before="0" w:beforeAutospacing="0" w:after="0" w:afterAutospacing="0"/>
        <w:ind w:left="720"/>
        <w:textAlignment w:val="baseline"/>
        <w:rPr>
          <w:rStyle w:val="eop"/>
          <w:rFonts w:ascii="Arial" w:hAnsi="Arial" w:cs="Arial"/>
          <w:color w:val="FF0000"/>
          <w:sz w:val="22"/>
          <w:szCs w:val="22"/>
        </w:rPr>
      </w:pPr>
    </w:p>
    <w:p w14:paraId="53CA1EAE" w14:textId="5C866F04" w:rsidR="00D92D78" w:rsidRPr="00DC401E" w:rsidRDefault="00D92D78" w:rsidP="00D92D78">
      <w:pPr>
        <w:pStyle w:val="paragraph"/>
        <w:spacing w:before="0" w:beforeAutospacing="0" w:after="0" w:afterAutospacing="0"/>
        <w:textAlignment w:val="baseline"/>
        <w:rPr>
          <w:rStyle w:val="eop"/>
          <w:rFonts w:ascii="Arial" w:hAnsi="Arial" w:cs="Arial"/>
          <w:sz w:val="22"/>
          <w:szCs w:val="22"/>
        </w:rPr>
      </w:pPr>
      <w:r w:rsidRPr="00DC401E">
        <w:rPr>
          <w:rStyle w:val="normaltextrun"/>
          <w:rFonts w:ascii="Arial" w:hAnsi="Arial" w:cs="Arial"/>
          <w:sz w:val="22"/>
          <w:szCs w:val="22"/>
        </w:rPr>
        <w:t xml:space="preserve">The </w:t>
      </w:r>
      <w:r w:rsidR="00DC401E" w:rsidRPr="00DC401E">
        <w:rPr>
          <w:rStyle w:val="normaltextrun"/>
          <w:rFonts w:ascii="Arial" w:hAnsi="Arial" w:cs="Arial"/>
          <w:sz w:val="22"/>
          <w:szCs w:val="22"/>
        </w:rPr>
        <w:t>ICB</w:t>
      </w:r>
      <w:r w:rsidRPr="00DC401E">
        <w:rPr>
          <w:rStyle w:val="normaltextrun"/>
          <w:rFonts w:ascii="Arial" w:hAnsi="Arial" w:cs="Arial"/>
          <w:sz w:val="22"/>
          <w:szCs w:val="22"/>
        </w:rPr>
        <w:t xml:space="preserve"> is obliged, in compliance with section 16 of FOIA, to provide advice and assistance in refining the request to bring it within compliance of 18 hours. </w:t>
      </w:r>
      <w:r w:rsidRPr="00DC401E">
        <w:rPr>
          <w:rStyle w:val="eop"/>
          <w:rFonts w:ascii="Arial" w:hAnsi="Arial" w:cs="Arial"/>
          <w:sz w:val="22"/>
          <w:szCs w:val="22"/>
        </w:rPr>
        <w:t> </w:t>
      </w:r>
    </w:p>
    <w:p w14:paraId="0C07CCE9" w14:textId="77777777" w:rsidR="00D92D78" w:rsidRPr="00BB4A94" w:rsidRDefault="00D92D78" w:rsidP="00D92D78">
      <w:pPr>
        <w:pStyle w:val="paragraph"/>
        <w:spacing w:before="0" w:beforeAutospacing="0" w:after="0" w:afterAutospacing="0"/>
        <w:ind w:left="720"/>
        <w:textAlignment w:val="baseline"/>
        <w:rPr>
          <w:rFonts w:ascii="Arial" w:hAnsi="Arial" w:cs="Arial"/>
          <w:color w:val="FF0000"/>
          <w:sz w:val="22"/>
          <w:szCs w:val="22"/>
        </w:rPr>
      </w:pPr>
    </w:p>
    <w:p w14:paraId="224CB600" w14:textId="77777777" w:rsidR="00D92D78" w:rsidRPr="00A540F0" w:rsidRDefault="00D92D78" w:rsidP="00D92D78">
      <w:pPr>
        <w:rPr>
          <w:rStyle w:val="normaltextrun"/>
          <w:rFonts w:ascii="Arial" w:hAnsi="Arial" w:cs="Arial"/>
          <w:szCs w:val="22"/>
        </w:rPr>
      </w:pPr>
      <w:r w:rsidRPr="00A540F0">
        <w:rPr>
          <w:rStyle w:val="normaltextrun"/>
          <w:rFonts w:ascii="Arial" w:hAnsi="Arial" w:cs="Arial"/>
          <w:szCs w:val="22"/>
        </w:rPr>
        <w:t xml:space="preserve">In this instance it is challenging to provide advice regarding refining the request other than to refine the request to the following categories (rather than the specific diagnoses detailed in the request above): </w:t>
      </w:r>
    </w:p>
    <w:p w14:paraId="73EEF00B" w14:textId="77777777" w:rsidR="00D92D78" w:rsidRPr="00A540F0" w:rsidRDefault="00D92D78" w:rsidP="00D92D78">
      <w:pPr>
        <w:rPr>
          <w:rStyle w:val="normaltextrun"/>
          <w:rFonts w:ascii="Arial" w:hAnsi="Arial" w:cs="Arial"/>
          <w:szCs w:val="22"/>
        </w:rPr>
      </w:pPr>
      <w:r w:rsidRPr="00A540F0">
        <w:rPr>
          <w:rStyle w:val="normaltextrun"/>
          <w:rFonts w:ascii="Arial" w:hAnsi="Arial" w:cs="Arial"/>
          <w:szCs w:val="22"/>
        </w:rPr>
        <w:t>Mental Health</w:t>
      </w:r>
    </w:p>
    <w:p w14:paraId="307BD23A" w14:textId="77777777" w:rsidR="00D92D78" w:rsidRPr="00A540F0" w:rsidRDefault="00D92D78" w:rsidP="00D92D78">
      <w:pPr>
        <w:rPr>
          <w:rStyle w:val="normaltextrun"/>
          <w:rFonts w:ascii="Arial" w:hAnsi="Arial" w:cs="Arial"/>
          <w:szCs w:val="22"/>
        </w:rPr>
      </w:pPr>
      <w:r w:rsidRPr="00A540F0">
        <w:rPr>
          <w:rStyle w:val="normaltextrun"/>
          <w:rFonts w:ascii="Arial" w:hAnsi="Arial" w:cs="Arial"/>
          <w:szCs w:val="22"/>
        </w:rPr>
        <w:t>Physical Disabilities</w:t>
      </w:r>
    </w:p>
    <w:p w14:paraId="193CDB35" w14:textId="77777777" w:rsidR="00D92D78" w:rsidRPr="00A540F0" w:rsidRDefault="00D92D78" w:rsidP="00D92D78">
      <w:pPr>
        <w:rPr>
          <w:rStyle w:val="normaltextrun"/>
          <w:rFonts w:ascii="Arial" w:hAnsi="Arial" w:cs="Arial"/>
          <w:szCs w:val="22"/>
        </w:rPr>
      </w:pPr>
      <w:r w:rsidRPr="00A540F0">
        <w:rPr>
          <w:rStyle w:val="normaltextrun"/>
          <w:rFonts w:ascii="Arial" w:hAnsi="Arial" w:cs="Arial"/>
          <w:szCs w:val="22"/>
        </w:rPr>
        <w:t>Learning Disabilities</w:t>
      </w:r>
    </w:p>
    <w:p w14:paraId="4EB23574" w14:textId="77777777" w:rsidR="00D92D78" w:rsidRPr="00A540F0" w:rsidRDefault="00D92D78" w:rsidP="00D92D78">
      <w:pPr>
        <w:rPr>
          <w:rStyle w:val="normaltextrun"/>
          <w:rFonts w:ascii="Arial" w:hAnsi="Arial" w:cs="Arial"/>
          <w:szCs w:val="22"/>
        </w:rPr>
      </w:pPr>
      <w:r w:rsidRPr="00A540F0">
        <w:rPr>
          <w:rStyle w:val="normaltextrun"/>
          <w:rFonts w:ascii="Arial" w:hAnsi="Arial" w:cs="Arial"/>
          <w:szCs w:val="22"/>
        </w:rPr>
        <w:t>Autism</w:t>
      </w:r>
    </w:p>
    <w:p w14:paraId="25B97BA2" w14:textId="77777777" w:rsidR="00D92D78" w:rsidRPr="00A540F0" w:rsidRDefault="00D92D78" w:rsidP="00D92D78">
      <w:pPr>
        <w:rPr>
          <w:rStyle w:val="normaltextrun"/>
          <w:rFonts w:ascii="Arial" w:hAnsi="Arial" w:cs="Arial"/>
          <w:szCs w:val="22"/>
        </w:rPr>
      </w:pPr>
      <w:r w:rsidRPr="00A540F0">
        <w:rPr>
          <w:rStyle w:val="normaltextrun"/>
          <w:rFonts w:ascii="Arial" w:hAnsi="Arial" w:cs="Arial"/>
          <w:szCs w:val="22"/>
        </w:rPr>
        <w:t xml:space="preserve">Acquired Brain Injury etc </w:t>
      </w:r>
    </w:p>
    <w:p w14:paraId="57C8BD2F" w14:textId="77777777" w:rsidR="00D92D78" w:rsidRPr="00965EC5" w:rsidRDefault="00D92D78" w:rsidP="00D92D78">
      <w:pPr>
        <w:rPr>
          <w:rStyle w:val="normaltextrun"/>
          <w:rFonts w:ascii="Arial" w:hAnsi="Arial" w:cs="Arial"/>
          <w:szCs w:val="22"/>
        </w:rPr>
      </w:pPr>
    </w:p>
    <w:p w14:paraId="4B0E8AEA" w14:textId="77777777" w:rsidR="00D92D78" w:rsidRPr="00965EC5" w:rsidRDefault="00D92D78" w:rsidP="00D92D78">
      <w:pPr>
        <w:rPr>
          <w:rFonts w:ascii="Arial" w:hAnsi="Arial" w:cs="Arial"/>
          <w:szCs w:val="22"/>
          <w:lang w:eastAsia="en-GB"/>
        </w:rPr>
      </w:pPr>
      <w:r w:rsidRPr="00965EC5">
        <w:rPr>
          <w:rStyle w:val="normaltextrun"/>
          <w:rFonts w:ascii="Arial" w:hAnsi="Arial" w:cs="Arial"/>
          <w:szCs w:val="22"/>
          <w:lang w:eastAsia="en-GB"/>
        </w:rPr>
        <w:t>I</w:t>
      </w:r>
      <w:r w:rsidRPr="00965EC5">
        <w:rPr>
          <w:rStyle w:val="normaltextrun"/>
          <w:rFonts w:ascii="Arial" w:hAnsi="Arial" w:cs="Arial"/>
          <w:szCs w:val="22"/>
        </w:rPr>
        <w:t>f you would like to make a request along th</w:t>
      </w:r>
      <w:r>
        <w:rPr>
          <w:rStyle w:val="normaltextrun"/>
          <w:rFonts w:ascii="Arial" w:hAnsi="Arial" w:cs="Arial"/>
          <w:szCs w:val="22"/>
        </w:rPr>
        <w:t>e</w:t>
      </w:r>
      <w:r w:rsidRPr="00965EC5">
        <w:rPr>
          <w:rStyle w:val="normaltextrun"/>
          <w:rFonts w:ascii="Arial" w:hAnsi="Arial" w:cs="Arial"/>
          <w:szCs w:val="22"/>
        </w:rPr>
        <w:t>s</w:t>
      </w:r>
      <w:r>
        <w:rPr>
          <w:rStyle w:val="normaltextrun"/>
          <w:rFonts w:ascii="Arial" w:hAnsi="Arial" w:cs="Arial"/>
          <w:szCs w:val="22"/>
        </w:rPr>
        <w:t>e</w:t>
      </w:r>
      <w:r w:rsidRPr="00965EC5">
        <w:rPr>
          <w:rStyle w:val="normaltextrun"/>
          <w:rFonts w:ascii="Arial" w:hAnsi="Arial" w:cs="Arial"/>
          <w:szCs w:val="22"/>
        </w:rPr>
        <w:t xml:space="preserve"> line</w:t>
      </w:r>
      <w:r>
        <w:rPr>
          <w:rStyle w:val="normaltextrun"/>
          <w:rFonts w:ascii="Arial" w:hAnsi="Arial" w:cs="Arial"/>
          <w:szCs w:val="22"/>
        </w:rPr>
        <w:t>s</w:t>
      </w:r>
      <w:r w:rsidRPr="00965EC5">
        <w:rPr>
          <w:rStyle w:val="normaltextrun"/>
          <w:rFonts w:ascii="Arial" w:hAnsi="Arial" w:cs="Arial"/>
          <w:szCs w:val="22"/>
        </w:rPr>
        <w:t>, please let me know. We will then proceed to retrieve the requested information and to determine whether the information may be disclosed or whether an exemption applies.</w:t>
      </w:r>
      <w:r w:rsidRPr="00965EC5">
        <w:rPr>
          <w:rStyle w:val="eop"/>
          <w:rFonts w:ascii="Arial" w:hAnsi="Arial" w:cs="Arial"/>
          <w:szCs w:val="22"/>
        </w:rPr>
        <w:t> </w:t>
      </w:r>
    </w:p>
    <w:p w14:paraId="197E973B" w14:textId="77777777" w:rsidR="006314F1" w:rsidRDefault="006314F1" w:rsidP="00957674">
      <w:pPr>
        <w:rPr>
          <w:rFonts w:ascii="Arial" w:hAnsi="Arial" w:cs="Arial"/>
          <w:szCs w:val="22"/>
        </w:rPr>
      </w:pPr>
    </w:p>
    <w:p w14:paraId="4852C253" w14:textId="77777777" w:rsidR="006314F1" w:rsidRDefault="006314F1" w:rsidP="00957674">
      <w:pPr>
        <w:rPr>
          <w:rFonts w:ascii="Arial" w:hAnsi="Arial" w:cs="Arial"/>
          <w:szCs w:val="22"/>
        </w:rPr>
      </w:pPr>
    </w:p>
    <w:p w14:paraId="539AE263" w14:textId="77777777" w:rsidR="006314F1" w:rsidRDefault="006314F1" w:rsidP="00957674">
      <w:pPr>
        <w:rPr>
          <w:rFonts w:ascii="Arial" w:hAnsi="Arial" w:cs="Arial"/>
          <w:szCs w:val="22"/>
        </w:rPr>
      </w:pP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5C420367" w14:textId="26BE7EFD" w:rsidR="006314F1" w:rsidRDefault="006314F1" w:rsidP="00957674">
      <w:pPr>
        <w:overflowPunct w:val="0"/>
        <w:rPr>
          <w:rFonts w:ascii="Arial" w:hAnsi="Arial" w:cs="Arial"/>
          <w:szCs w:val="22"/>
        </w:rPr>
      </w:pPr>
      <w:r>
        <w:rPr>
          <w:rFonts w:ascii="Arial" w:hAnsi="Arial" w:cs="Arial"/>
          <w:color w:val="000000"/>
        </w:rPr>
        <w:t>Arden &amp; GEM CSU</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5997CC1D" w14:textId="06103522"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9BDF69" w14:textId="77777777" w:rsidR="000F6E59" w:rsidRDefault="000F6E59" w:rsidP="00425FAE">
      <w:r>
        <w:separator/>
      </w:r>
    </w:p>
  </w:endnote>
  <w:endnote w:type="continuationSeparator" w:id="0">
    <w:p w14:paraId="18D9F4A6" w14:textId="77777777" w:rsidR="000F6E59" w:rsidRDefault="000F6E59"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F86DBF"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DC36CE" w14:textId="77777777" w:rsidR="000F6E59" w:rsidRDefault="000F6E59" w:rsidP="00425FAE">
      <w:r>
        <w:separator/>
      </w:r>
    </w:p>
  </w:footnote>
  <w:footnote w:type="continuationSeparator" w:id="0">
    <w:p w14:paraId="1C5FF319" w14:textId="77777777" w:rsidR="000F6E59" w:rsidRDefault="000F6E59"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0945C74"/>
    <w:multiLevelType w:val="hybridMultilevel"/>
    <w:tmpl w:val="220C8C3A"/>
    <w:lvl w:ilvl="0" w:tplc="1CC4EE7E">
      <w:start w:val="16"/>
      <w:numFmt w:val="bullet"/>
      <w:lvlText w:val=""/>
      <w:lvlJc w:val="left"/>
      <w:pPr>
        <w:ind w:left="1440" w:hanging="360"/>
      </w:pPr>
      <w:rPr>
        <w:rFonts w:ascii="Symbol" w:eastAsiaTheme="minorHAnsi" w:hAnsi="Symbo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6528161">
    <w:abstractNumId w:val="0"/>
  </w:num>
  <w:num w:numId="2" w16cid:durableId="2071682543">
    <w:abstractNumId w:val="4"/>
  </w:num>
  <w:num w:numId="3" w16cid:durableId="1591349649">
    <w:abstractNumId w:val="2"/>
  </w:num>
  <w:num w:numId="4" w16cid:durableId="318922001">
    <w:abstractNumId w:val="5"/>
  </w:num>
  <w:num w:numId="5" w16cid:durableId="1157503013">
    <w:abstractNumId w:val="1"/>
  </w:num>
  <w:num w:numId="6" w16cid:durableId="13419307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32F1"/>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3399"/>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6E59"/>
    <w:rsid w:val="000F71FD"/>
    <w:rsid w:val="0010054D"/>
    <w:rsid w:val="001010EE"/>
    <w:rsid w:val="001020EB"/>
    <w:rsid w:val="00102312"/>
    <w:rsid w:val="001023E5"/>
    <w:rsid w:val="0010258D"/>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A1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067"/>
    <w:rsid w:val="00293260"/>
    <w:rsid w:val="00293FCC"/>
    <w:rsid w:val="00297FA5"/>
    <w:rsid w:val="002A014D"/>
    <w:rsid w:val="002A06EB"/>
    <w:rsid w:val="002A3090"/>
    <w:rsid w:val="002A384F"/>
    <w:rsid w:val="002A460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1F00"/>
    <w:rsid w:val="00332057"/>
    <w:rsid w:val="00335060"/>
    <w:rsid w:val="00335E35"/>
    <w:rsid w:val="003416F6"/>
    <w:rsid w:val="003426D6"/>
    <w:rsid w:val="00342876"/>
    <w:rsid w:val="00342D1C"/>
    <w:rsid w:val="003442F0"/>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98B"/>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2B86"/>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0B4"/>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5F41BC"/>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095F"/>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63A"/>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B36"/>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4D14"/>
    <w:rsid w:val="007D511A"/>
    <w:rsid w:val="007D61F4"/>
    <w:rsid w:val="007E0DE9"/>
    <w:rsid w:val="007E5BA3"/>
    <w:rsid w:val="007E6BEF"/>
    <w:rsid w:val="007F12CC"/>
    <w:rsid w:val="007F2085"/>
    <w:rsid w:val="007F33E5"/>
    <w:rsid w:val="007F349E"/>
    <w:rsid w:val="007F3A2C"/>
    <w:rsid w:val="007F3F71"/>
    <w:rsid w:val="007F3FD2"/>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826"/>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17825"/>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40F0"/>
    <w:rsid w:val="00A5519B"/>
    <w:rsid w:val="00A56767"/>
    <w:rsid w:val="00A5789B"/>
    <w:rsid w:val="00A57909"/>
    <w:rsid w:val="00A57E25"/>
    <w:rsid w:val="00A60064"/>
    <w:rsid w:val="00A6120C"/>
    <w:rsid w:val="00A6379E"/>
    <w:rsid w:val="00A64CE4"/>
    <w:rsid w:val="00A6699C"/>
    <w:rsid w:val="00A679AC"/>
    <w:rsid w:val="00A70398"/>
    <w:rsid w:val="00A73B92"/>
    <w:rsid w:val="00A740E3"/>
    <w:rsid w:val="00A7434C"/>
    <w:rsid w:val="00A744C1"/>
    <w:rsid w:val="00A74B0B"/>
    <w:rsid w:val="00A77D18"/>
    <w:rsid w:val="00A822DB"/>
    <w:rsid w:val="00A832C8"/>
    <w:rsid w:val="00A85862"/>
    <w:rsid w:val="00A85C17"/>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96D00"/>
    <w:rsid w:val="00BA0048"/>
    <w:rsid w:val="00BA1892"/>
    <w:rsid w:val="00BA3920"/>
    <w:rsid w:val="00BA41BE"/>
    <w:rsid w:val="00BA5263"/>
    <w:rsid w:val="00BA6401"/>
    <w:rsid w:val="00BA7753"/>
    <w:rsid w:val="00BA7977"/>
    <w:rsid w:val="00BA7AC7"/>
    <w:rsid w:val="00BB2D83"/>
    <w:rsid w:val="00BB4A94"/>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13D8"/>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2D78"/>
    <w:rsid w:val="00D95216"/>
    <w:rsid w:val="00D971F2"/>
    <w:rsid w:val="00DA0A9A"/>
    <w:rsid w:val="00DA6300"/>
    <w:rsid w:val="00DA749F"/>
    <w:rsid w:val="00DB0B71"/>
    <w:rsid w:val="00DB3D5D"/>
    <w:rsid w:val="00DC01D2"/>
    <w:rsid w:val="00DC1D80"/>
    <w:rsid w:val="00DC2C71"/>
    <w:rsid w:val="00DC401E"/>
    <w:rsid w:val="00DC49D9"/>
    <w:rsid w:val="00DC52EC"/>
    <w:rsid w:val="00DC5434"/>
    <w:rsid w:val="00DC59F7"/>
    <w:rsid w:val="00DC5AB7"/>
    <w:rsid w:val="00DC6759"/>
    <w:rsid w:val="00DC6D61"/>
    <w:rsid w:val="00DC7C72"/>
    <w:rsid w:val="00DD12EA"/>
    <w:rsid w:val="00DD3B22"/>
    <w:rsid w:val="00DD459F"/>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A"/>
    <w:rsid w:val="00E22DF1"/>
    <w:rsid w:val="00E26010"/>
    <w:rsid w:val="00E27BB5"/>
    <w:rsid w:val="00E3147C"/>
    <w:rsid w:val="00E349F8"/>
    <w:rsid w:val="00E354F6"/>
    <w:rsid w:val="00E3571D"/>
    <w:rsid w:val="00E359EA"/>
    <w:rsid w:val="00E36852"/>
    <w:rsid w:val="00E36C9B"/>
    <w:rsid w:val="00E3750D"/>
    <w:rsid w:val="00E3799E"/>
    <w:rsid w:val="00E37C3F"/>
    <w:rsid w:val="00E37F11"/>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3C5F"/>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gmail-paragraph">
    <w:name w:val="gmail-paragraph"/>
    <w:basedOn w:val="Normal"/>
    <w:rsid w:val="00D92D78"/>
    <w:pPr>
      <w:spacing w:before="100" w:beforeAutospacing="1" w:after="100" w:afterAutospacing="1"/>
    </w:pPr>
    <w:rPr>
      <w:rFonts w:ascii="Calibri" w:eastAsiaTheme="minorHAnsi" w:hAnsi="Calibri" w:cs="Calibri"/>
      <w:szCs w:val="22"/>
      <w:lang w:eastAsia="en-GB"/>
    </w:rPr>
  </w:style>
  <w:style w:type="paragraph" w:customStyle="1" w:styleId="gmail-msolistbullet">
    <w:name w:val="gmail-msolistbullet"/>
    <w:basedOn w:val="Normal"/>
    <w:rsid w:val="00D92D78"/>
    <w:pPr>
      <w:spacing w:before="100" w:beforeAutospacing="1" w:after="100" w:afterAutospacing="1"/>
    </w:pPr>
    <w:rPr>
      <w:rFonts w:ascii="Calibri" w:eastAsiaTheme="minorHAnsi" w:hAnsi="Calibri" w:cs="Calibri"/>
      <w:szCs w:val="22"/>
      <w:lang w:eastAsia="en-GB"/>
    </w:rPr>
  </w:style>
  <w:style w:type="character" w:customStyle="1" w:styleId="gmail-normaltextrun">
    <w:name w:val="gmail-normaltextrun"/>
    <w:basedOn w:val="DefaultParagraphFont"/>
    <w:rsid w:val="00D92D78"/>
  </w:style>
  <w:style w:type="paragraph" w:customStyle="1" w:styleId="paragraph">
    <w:name w:val="paragraph"/>
    <w:basedOn w:val="Normal"/>
    <w:rsid w:val="00D92D78"/>
    <w:pPr>
      <w:spacing w:before="100" w:beforeAutospacing="1" w:after="100" w:afterAutospacing="1"/>
    </w:pPr>
    <w:rPr>
      <w:rFonts w:ascii="Times New Roman" w:hAnsi="Times New Roman"/>
      <w:sz w:val="24"/>
      <w:szCs w:val="24"/>
      <w:lang w:eastAsia="en-GB"/>
    </w:rPr>
  </w:style>
  <w:style w:type="character" w:customStyle="1" w:styleId="normaltextrun">
    <w:name w:val="normaltextrun"/>
    <w:rsid w:val="00D92D78"/>
  </w:style>
  <w:style w:type="character" w:customStyle="1" w:styleId="eop">
    <w:name w:val="eop"/>
    <w:rsid w:val="00D92D78"/>
  </w:style>
  <w:style w:type="character" w:customStyle="1" w:styleId="tabchar">
    <w:name w:val="tabchar"/>
    <w:basedOn w:val="DefaultParagraphFont"/>
    <w:rsid w:val="00D92D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media/for-organisations/documents/1199/costs_of_compliance_exceeds_appropriate_limit.pd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legislation.gov.uk/uksi/2004/3244/regulation/4/mad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CF34F29D-2319-4A15-B03C-FE377BD4CB89}"/>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26</TotalTime>
  <Pages>1</Pages>
  <Words>1029</Words>
  <Characters>5869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32</cp:revision>
  <dcterms:created xsi:type="dcterms:W3CDTF">2023-03-22T15:38:00Z</dcterms:created>
  <dcterms:modified xsi:type="dcterms:W3CDTF">2023-03-23T15:32:00Z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