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46104FDE" w:rsidR="001D6285" w:rsidRPr="001E5E02" w:rsidRDefault="001D6285" w:rsidP="00AA305B">
      <w:pPr>
        <w:jc w:val="right"/>
        <w:rPr>
          <w:rFonts w:ascii="Arial" w:hAnsi="Arial" w:cs="Arial"/>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1E5E02">
        <w:rPr>
          <w:rFonts w:ascii="Arial" w:hAnsi="Arial" w:cs="Arial"/>
          <w:color w:val="000000" w:themeColor="text1"/>
          <w:szCs w:val="22"/>
        </w:rPr>
        <w:tab/>
      </w:r>
      <w:r w:rsidR="00C81698">
        <w:rPr>
          <w:rFonts w:ascii="Arial" w:hAnsi="Arial" w:cs="Arial"/>
          <w:color w:val="000000" w:themeColor="text1"/>
          <w:szCs w:val="22"/>
        </w:rPr>
        <w:t>1</w:t>
      </w:r>
      <w:r w:rsidR="001D6165">
        <w:rPr>
          <w:rFonts w:ascii="Arial" w:hAnsi="Arial" w:cs="Arial"/>
          <w:color w:val="000000" w:themeColor="text1"/>
          <w:szCs w:val="22"/>
        </w:rPr>
        <w:t>3</w:t>
      </w:r>
      <w:r w:rsidR="00C81698">
        <w:rPr>
          <w:rFonts w:ascii="Arial" w:hAnsi="Arial" w:cs="Arial"/>
          <w:color w:val="000000" w:themeColor="text1"/>
          <w:szCs w:val="22"/>
        </w:rPr>
        <w:t xml:space="preserve"> April</w:t>
      </w:r>
      <w:r w:rsidR="004C6D40" w:rsidRPr="001E5E02">
        <w:rPr>
          <w:rFonts w:ascii="Arial" w:hAnsi="Arial" w:cs="Arial"/>
          <w:color w:val="000000" w:themeColor="text1"/>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6E9738BE"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C6D40">
        <w:rPr>
          <w:rFonts w:ascii="Arial" w:hAnsi="Arial" w:cs="Arial"/>
          <w:color w:val="000000"/>
        </w:rPr>
        <w:t>70</w:t>
      </w:r>
      <w:r w:rsidR="001D6165">
        <w:rPr>
          <w:rFonts w:ascii="Arial" w:hAnsi="Arial" w:cs="Arial"/>
          <w:color w:val="000000"/>
        </w:rPr>
        <w:t>305</w:t>
      </w:r>
    </w:p>
    <w:p w14:paraId="41C8F396" w14:textId="77777777" w:rsidR="00957674" w:rsidRDefault="00957674" w:rsidP="00957674">
      <w:pPr>
        <w:rPr>
          <w:rFonts w:ascii="Arial" w:hAnsi="Arial" w:cs="Arial"/>
          <w:szCs w:val="22"/>
        </w:rPr>
      </w:pPr>
    </w:p>
    <w:p w14:paraId="15DD813E" w14:textId="41F9701F" w:rsidR="00504140" w:rsidRDefault="00957674" w:rsidP="00504140">
      <w:pPr>
        <w:rPr>
          <w:rFonts w:ascii="Arial" w:hAnsi="Arial" w:cs="Arial"/>
          <w:color w:val="000000"/>
        </w:rPr>
      </w:pPr>
      <w:r>
        <w:rPr>
          <w:rFonts w:ascii="Arial" w:hAnsi="Arial" w:cs="Arial"/>
          <w:szCs w:val="22"/>
        </w:rPr>
        <w:t xml:space="preserve">I </w:t>
      </w:r>
      <w:r w:rsidRPr="004C6D40">
        <w:rPr>
          <w:rFonts w:ascii="Arial" w:hAnsi="Arial" w:cs="Arial"/>
          <w:color w:val="000000"/>
        </w:rPr>
        <w:t xml:space="preserve">refer to your email of </w:t>
      </w:r>
      <w:r w:rsidR="009043FB">
        <w:rPr>
          <w:rFonts w:ascii="Arial" w:hAnsi="Arial" w:cs="Arial"/>
          <w:color w:val="000000"/>
        </w:rPr>
        <w:t>17</w:t>
      </w:r>
      <w:r w:rsidR="000D11B7">
        <w:rPr>
          <w:rFonts w:ascii="Arial" w:hAnsi="Arial" w:cs="Arial"/>
          <w:color w:val="000000"/>
        </w:rPr>
        <w:t xml:space="preserve"> </w:t>
      </w:r>
      <w:r w:rsidR="00986ACB">
        <w:rPr>
          <w:rFonts w:ascii="Arial" w:hAnsi="Arial" w:cs="Arial"/>
          <w:color w:val="000000"/>
        </w:rPr>
        <w:t>March</w:t>
      </w:r>
      <w:r w:rsidR="004C6D40">
        <w:rPr>
          <w:rFonts w:ascii="Arial" w:hAnsi="Arial" w:cs="Arial"/>
          <w:color w:val="000000"/>
        </w:rPr>
        <w:t xml:space="preserve"> 2023</w:t>
      </w:r>
      <w:r w:rsidR="00C71805">
        <w:rPr>
          <w:rFonts w:ascii="Arial" w:hAnsi="Arial" w:cs="Arial"/>
          <w:color w:val="000000"/>
        </w:rPr>
        <w:t xml:space="preserve"> </w:t>
      </w:r>
      <w:r w:rsidRPr="004C6D40">
        <w:rPr>
          <w:rFonts w:ascii="Arial" w:hAnsi="Arial" w:cs="Arial"/>
          <w:color w:val="000000"/>
        </w:rPr>
        <w:t xml:space="preserve">requesting information </w:t>
      </w:r>
      <w:r w:rsidR="001D6285" w:rsidRPr="004C6D40">
        <w:rPr>
          <w:rFonts w:ascii="Arial" w:hAnsi="Arial" w:cs="Arial"/>
          <w:color w:val="000000"/>
        </w:rPr>
        <w:t xml:space="preserve">in relation </w:t>
      </w:r>
      <w:r w:rsidR="002742FE" w:rsidRPr="004C6D40">
        <w:rPr>
          <w:rFonts w:ascii="Arial" w:hAnsi="Arial" w:cs="Arial"/>
          <w:color w:val="000000"/>
        </w:rPr>
        <w:t xml:space="preserve">to </w:t>
      </w:r>
      <w:r w:rsidR="00555636">
        <w:rPr>
          <w:rFonts w:ascii="Arial" w:hAnsi="Arial" w:cs="Arial"/>
          <w:color w:val="000000"/>
        </w:rPr>
        <w:t xml:space="preserve">urgent and emergency care data. </w:t>
      </w:r>
    </w:p>
    <w:p w14:paraId="151B120C" w14:textId="77777777" w:rsidR="00986ACB" w:rsidRDefault="00986ACB" w:rsidP="00504140">
      <w:pPr>
        <w:rPr>
          <w:rFonts w:ascii="Arial" w:hAnsi="Arial" w:cs="Arial"/>
          <w:szCs w:val="22"/>
        </w:rPr>
      </w:pPr>
    </w:p>
    <w:p w14:paraId="307FF6F4" w14:textId="202F2F37"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4C6D40">
        <w:rPr>
          <w:rFonts w:ascii="Arial" w:hAnsi="Arial" w:cs="Arial"/>
          <w:szCs w:val="22"/>
        </w:rPr>
        <w:t>C</w:t>
      </w:r>
      <w:r w:rsidR="00187458" w:rsidRPr="004C6D40">
        <w:rPr>
          <w:rFonts w:ascii="Arial" w:hAnsi="Arial" w:cs="Arial"/>
          <w:szCs w:val="22"/>
        </w:rPr>
        <w:t xml:space="preserve">are </w:t>
      </w:r>
      <w:r w:rsidR="001C4DB1" w:rsidRPr="004C6D40">
        <w:rPr>
          <w:rFonts w:ascii="Arial" w:hAnsi="Arial" w:cs="Arial"/>
          <w:szCs w:val="22"/>
        </w:rPr>
        <w:t>B</w:t>
      </w:r>
      <w:r w:rsidR="00187458" w:rsidRPr="004C6D40">
        <w:rPr>
          <w:rFonts w:ascii="Arial" w:hAnsi="Arial" w:cs="Arial"/>
          <w:szCs w:val="22"/>
        </w:rPr>
        <w:t>oard (ICB)</w:t>
      </w:r>
      <w:r w:rsidRPr="004C6D40">
        <w:rPr>
          <w:rFonts w:ascii="Arial" w:hAnsi="Arial" w:cs="Arial"/>
          <w:szCs w:val="22"/>
        </w:rPr>
        <w:t xml:space="preserve"> and in accordance with S.1 (1) of the Freedom of Information Act </w:t>
      </w:r>
      <w:r w:rsidRPr="006314F1">
        <w:rPr>
          <w:rFonts w:ascii="Arial" w:hAnsi="Arial" w:cs="Arial"/>
          <w:color w:val="000000" w:themeColor="text1"/>
          <w:szCs w:val="22"/>
        </w:rPr>
        <w:t>2000 (</w:t>
      </w:r>
      <w:r w:rsidRPr="005A6572">
        <w:rPr>
          <w:rFonts w:ascii="Arial" w:hAnsi="Arial" w:cs="Arial"/>
          <w:szCs w:val="22"/>
        </w:rPr>
        <w:t xml:space="preserve">FOIA) that we </w:t>
      </w:r>
      <w:r w:rsidR="00C71805" w:rsidRPr="005A6572">
        <w:rPr>
          <w:rFonts w:ascii="Arial" w:hAnsi="Arial" w:cs="Arial"/>
        </w:rPr>
        <w:t xml:space="preserve">do </w:t>
      </w:r>
      <w:r w:rsidR="00D00BAF" w:rsidRPr="005A6572">
        <w:rPr>
          <w:rFonts w:ascii="Arial" w:hAnsi="Arial" w:cs="Arial"/>
        </w:rPr>
        <w:t xml:space="preserve">not </w:t>
      </w:r>
      <w:r w:rsidR="002742FE" w:rsidRPr="005A6572">
        <w:rPr>
          <w:rFonts w:ascii="Arial" w:hAnsi="Arial" w:cs="Arial"/>
        </w:rPr>
        <w:t>hold</w:t>
      </w:r>
      <w:r w:rsidR="00657D32" w:rsidRPr="005A6572">
        <w:rPr>
          <w:rFonts w:ascii="Arial" w:hAnsi="Arial" w:cs="Arial"/>
          <w:szCs w:val="22"/>
        </w:rPr>
        <w:t xml:space="preserve"> </w:t>
      </w:r>
      <w:r w:rsidRPr="005A6572">
        <w:rPr>
          <w:rFonts w:ascii="Arial" w:hAnsi="Arial" w:cs="Arial"/>
          <w:szCs w:val="22"/>
        </w:rPr>
        <w:t xml:space="preserve">the </w:t>
      </w:r>
      <w:r w:rsidRPr="00E276AA">
        <w:rPr>
          <w:rFonts w:ascii="Arial" w:hAnsi="Arial" w:cs="Arial"/>
          <w:color w:val="000000" w:themeColor="text1"/>
          <w:szCs w:val="22"/>
        </w:rPr>
        <w:t xml:space="preserve">information </w:t>
      </w:r>
      <w:r w:rsidRPr="004C6D40">
        <w:rPr>
          <w:rFonts w:ascii="Arial" w:hAnsi="Arial" w:cs="Arial"/>
          <w:szCs w:val="22"/>
        </w:rPr>
        <w:t>that you have requested. A response to each element of your request is detailed below</w:t>
      </w:r>
      <w:r w:rsidR="00C660B7" w:rsidRPr="004C6D40">
        <w:rPr>
          <w:rFonts w:ascii="Arial" w:hAnsi="Arial" w:cs="Arial"/>
          <w:szCs w:val="22"/>
        </w:rPr>
        <w:t>.</w:t>
      </w:r>
    </w:p>
    <w:p w14:paraId="6089AAA8" w14:textId="77777777" w:rsidR="00E56DF1" w:rsidRDefault="00E56DF1" w:rsidP="00957674">
      <w:pPr>
        <w:overflowPunct w:val="0"/>
        <w:rPr>
          <w:rFonts w:ascii="Arial" w:hAnsi="Arial" w:cs="Arial"/>
          <w:szCs w:val="22"/>
        </w:rPr>
      </w:pPr>
    </w:p>
    <w:p w14:paraId="5D3441BA" w14:textId="5CB23FD1" w:rsidR="005A6572" w:rsidRDefault="00E56DF1" w:rsidP="00957674">
      <w:pPr>
        <w:overflowPunct w:val="0"/>
        <w:rPr>
          <w:rFonts w:ascii="Arial" w:hAnsi="Arial" w:cs="Arial"/>
          <w:szCs w:val="22"/>
        </w:rPr>
      </w:pPr>
      <w:r>
        <w:rPr>
          <w:rFonts w:ascii="Arial" w:hAnsi="Arial" w:cs="Arial"/>
          <w:szCs w:val="22"/>
        </w:rPr>
        <w:t xml:space="preserve">The ICB does not hold the information sought below however </w:t>
      </w:r>
      <w:r w:rsidR="007645D5">
        <w:rPr>
          <w:rFonts w:ascii="Arial" w:hAnsi="Arial" w:cs="Arial"/>
          <w:szCs w:val="22"/>
        </w:rPr>
        <w:t xml:space="preserve">United Lincolnshire Hospitals NHS Trust may be able to assist you further and can be contacted at </w:t>
      </w:r>
      <w:r w:rsidR="005A6572">
        <w:rPr>
          <w:rFonts w:ascii="Arial" w:hAnsi="Arial" w:cs="Arial"/>
          <w:szCs w:val="22"/>
        </w:rPr>
        <w:t>the following link</w:t>
      </w:r>
    </w:p>
    <w:p w14:paraId="650CFB8E" w14:textId="05EFD7BE" w:rsidR="00E56DF1" w:rsidRDefault="005A6572" w:rsidP="00957674">
      <w:pPr>
        <w:overflowPunct w:val="0"/>
        <w:rPr>
          <w:rFonts w:ascii="Arial" w:hAnsi="Arial" w:cs="Arial"/>
          <w:szCs w:val="22"/>
        </w:rPr>
      </w:pPr>
      <w:hyperlink r:id="rId12" w:history="1">
        <w:r w:rsidRPr="005A6572">
          <w:rPr>
            <w:rStyle w:val="Hyperlink"/>
            <w:rFonts w:ascii="Arial" w:hAnsi="Arial" w:cs="Arial"/>
            <w:szCs w:val="22"/>
          </w:rPr>
          <w:t>Freedom of information - United Lincolnshire Hospitals (ulh.nhs.uk)</w:t>
        </w:r>
      </w:hyperlink>
    </w:p>
    <w:p w14:paraId="02053FE2" w14:textId="77777777" w:rsidR="00986ACB" w:rsidRDefault="00986ACB" w:rsidP="00957674">
      <w:pPr>
        <w:overflowPunct w:val="0"/>
        <w:rPr>
          <w:rFonts w:ascii="Arial" w:hAnsi="Arial" w:cs="Arial"/>
          <w:szCs w:val="22"/>
        </w:rPr>
      </w:pPr>
    </w:p>
    <w:p w14:paraId="0D719477" w14:textId="1E8B85A7" w:rsidR="00D00587" w:rsidRPr="00D00587" w:rsidRDefault="00D00587" w:rsidP="00D00587">
      <w:pPr>
        <w:overflowPunct w:val="0"/>
        <w:rPr>
          <w:rFonts w:ascii="Arial" w:hAnsi="Arial" w:cs="Arial"/>
          <w:szCs w:val="22"/>
        </w:rPr>
      </w:pPr>
      <w:r w:rsidRPr="00D00587">
        <w:rPr>
          <w:rFonts w:ascii="Arial" w:hAnsi="Arial" w:cs="Arial"/>
          <w:b/>
          <w:bCs/>
          <w:szCs w:val="22"/>
        </w:rPr>
        <w:t xml:space="preserve">Has your ICB split urgent and emergency care data by indices of multiple deprivation and ethnicity, as requested by NHS England here: </w:t>
      </w:r>
      <w:hyperlink r:id="rId13" w:history="1">
        <w:r w:rsidRPr="00D00587">
          <w:rPr>
            <w:rStyle w:val="Hyperlink"/>
            <w:rFonts w:ascii="Arial" w:hAnsi="Arial" w:cs="Arial"/>
            <w:szCs w:val="22"/>
          </w:rPr>
          <w:t>https://www.england.nhs.uk/wp-content/uploads/2021/09/Urgent-and-emergency-care-recovery-10-point-action-plan.pdf</w:t>
        </w:r>
      </w:hyperlink>
      <w:r w:rsidRPr="00D00587">
        <w:rPr>
          <w:rFonts w:ascii="Arial" w:hAnsi="Arial" w:cs="Arial"/>
          <w:szCs w:val="22"/>
        </w:rPr>
        <w:t xml:space="preserve"> </w:t>
      </w:r>
    </w:p>
    <w:p w14:paraId="59596043" w14:textId="77777777" w:rsidR="00D00587" w:rsidRPr="00D00587" w:rsidRDefault="00D00587" w:rsidP="00D00587">
      <w:pPr>
        <w:overflowPunct w:val="0"/>
        <w:rPr>
          <w:rFonts w:ascii="Arial" w:hAnsi="Arial" w:cs="Arial"/>
          <w:b/>
          <w:bCs/>
          <w:szCs w:val="22"/>
        </w:rPr>
      </w:pPr>
      <w:r w:rsidRPr="00D00587">
        <w:rPr>
          <w:rFonts w:ascii="Arial" w:hAnsi="Arial" w:cs="Arial"/>
          <w:b/>
          <w:bCs/>
          <w:szCs w:val="22"/>
        </w:rPr>
        <w:t xml:space="preserve"> </w:t>
      </w:r>
    </w:p>
    <w:p w14:paraId="54CECBAC" w14:textId="77777777" w:rsidR="00D00587" w:rsidRPr="00D00587" w:rsidRDefault="00D00587" w:rsidP="00D00587">
      <w:pPr>
        <w:overflowPunct w:val="0"/>
        <w:rPr>
          <w:rFonts w:ascii="Arial" w:hAnsi="Arial" w:cs="Arial"/>
          <w:b/>
          <w:bCs/>
          <w:szCs w:val="22"/>
        </w:rPr>
      </w:pPr>
      <w:r w:rsidRPr="00D00587">
        <w:rPr>
          <w:rFonts w:ascii="Arial" w:hAnsi="Arial" w:cs="Arial"/>
          <w:b/>
          <w:bCs/>
          <w:szCs w:val="22"/>
        </w:rPr>
        <w:t xml:space="preserve">Please could you provide this data, back to the start of 2019/20 or as far back as records allow. </w:t>
      </w:r>
    </w:p>
    <w:p w14:paraId="1C685D74" w14:textId="77777777" w:rsidR="00D00587" w:rsidRPr="00D00587" w:rsidRDefault="00D00587" w:rsidP="00D00587">
      <w:pPr>
        <w:overflowPunct w:val="0"/>
        <w:rPr>
          <w:rFonts w:ascii="Arial" w:hAnsi="Arial" w:cs="Arial"/>
          <w:b/>
          <w:bCs/>
          <w:szCs w:val="22"/>
        </w:rPr>
      </w:pPr>
      <w:r w:rsidRPr="00D00587">
        <w:rPr>
          <w:rFonts w:ascii="Arial" w:hAnsi="Arial" w:cs="Arial"/>
          <w:b/>
          <w:bCs/>
          <w:szCs w:val="22"/>
        </w:rPr>
        <w:t xml:space="preserve"> </w:t>
      </w:r>
    </w:p>
    <w:p w14:paraId="6AD5E80E" w14:textId="77777777" w:rsidR="00D00587" w:rsidRPr="00D00587" w:rsidRDefault="00D00587" w:rsidP="00D00587">
      <w:pPr>
        <w:overflowPunct w:val="0"/>
        <w:rPr>
          <w:rFonts w:ascii="Arial" w:hAnsi="Arial" w:cs="Arial"/>
          <w:b/>
          <w:bCs/>
          <w:szCs w:val="22"/>
        </w:rPr>
      </w:pPr>
      <w:r w:rsidRPr="00D00587">
        <w:rPr>
          <w:rFonts w:ascii="Arial" w:hAnsi="Arial" w:cs="Arial"/>
          <w:b/>
          <w:bCs/>
          <w:szCs w:val="22"/>
        </w:rPr>
        <w:t>What assessment has the ICB made of inequalities in UEC data according to deprivation or ethnicity? And what action has been taken as a result?</w:t>
      </w:r>
    </w:p>
    <w:p w14:paraId="2B3454C7" w14:textId="77777777" w:rsidR="00D00587" w:rsidRPr="00D00587" w:rsidRDefault="00D00587" w:rsidP="00D00587">
      <w:pPr>
        <w:overflowPunct w:val="0"/>
        <w:rPr>
          <w:rFonts w:ascii="Arial" w:hAnsi="Arial" w:cs="Arial"/>
          <w:b/>
          <w:bCs/>
          <w:szCs w:val="22"/>
        </w:rPr>
      </w:pPr>
      <w:r w:rsidRPr="00D00587">
        <w:rPr>
          <w:rFonts w:ascii="Arial" w:hAnsi="Arial" w:cs="Arial"/>
          <w:b/>
          <w:bCs/>
          <w:szCs w:val="22"/>
        </w:rPr>
        <w:t xml:space="preserve"> </w:t>
      </w:r>
    </w:p>
    <w:p w14:paraId="6590D343" w14:textId="11A51B28" w:rsidR="00CD61C2" w:rsidRDefault="00D00587" w:rsidP="00D00587">
      <w:pPr>
        <w:overflowPunct w:val="0"/>
        <w:rPr>
          <w:rFonts w:ascii="Arial" w:hAnsi="Arial" w:cs="Arial"/>
          <w:b/>
          <w:bCs/>
          <w:szCs w:val="22"/>
        </w:rPr>
      </w:pPr>
      <w:r w:rsidRPr="00D00587">
        <w:rPr>
          <w:rFonts w:ascii="Arial" w:hAnsi="Arial" w:cs="Arial"/>
          <w:b/>
          <w:bCs/>
          <w:szCs w:val="22"/>
        </w:rPr>
        <w:t>Under the FOI act, you have 20 working days to provide this data, giving a deadline of March 31.</w:t>
      </w:r>
    </w:p>
    <w:p w14:paraId="7100E6A3" w14:textId="77777777" w:rsidR="00CD61C2" w:rsidRDefault="00CD61C2" w:rsidP="00957674">
      <w:pPr>
        <w:overflowPunct w:val="0"/>
        <w:rPr>
          <w:rFonts w:ascii="Arial" w:hAnsi="Arial" w:cs="Arial"/>
          <w:b/>
          <w:bCs/>
          <w:szCs w:val="22"/>
        </w:rPr>
      </w:pPr>
    </w:p>
    <w:p w14:paraId="2A299CAD" w14:textId="154FD2FE" w:rsidR="00D00587" w:rsidRPr="00CD61C2" w:rsidRDefault="00E56DF1" w:rsidP="00957674">
      <w:pPr>
        <w:overflowPunct w:val="0"/>
        <w:rPr>
          <w:rFonts w:ascii="Arial" w:hAnsi="Arial" w:cs="Arial"/>
          <w:b/>
          <w:bCs/>
          <w:szCs w:val="22"/>
        </w:rPr>
      </w:pPr>
      <w:r w:rsidRPr="00E56DF1">
        <w:rPr>
          <w:rFonts w:ascii="Arial" w:hAnsi="Arial" w:cs="Arial"/>
          <w:b/>
          <w:bCs/>
          <w:szCs w:val="22"/>
        </w:rPr>
        <w:t xml:space="preserve">Please provide any detail you have on </w:t>
      </w:r>
      <w:proofErr w:type="gramStart"/>
      <w:r w:rsidRPr="00E56DF1">
        <w:rPr>
          <w:rFonts w:ascii="Arial" w:hAnsi="Arial" w:cs="Arial"/>
          <w:b/>
          <w:bCs/>
          <w:szCs w:val="22"/>
        </w:rPr>
        <w:t>four hour</w:t>
      </w:r>
      <w:proofErr w:type="gramEnd"/>
      <w:r w:rsidRPr="00E56DF1">
        <w:rPr>
          <w:rFonts w:ascii="Arial" w:hAnsi="Arial" w:cs="Arial"/>
          <w:b/>
          <w:bCs/>
          <w:szCs w:val="22"/>
        </w:rPr>
        <w:t xml:space="preserve"> A&amp;E performance or 12 hour waits in A&amp;Es split by IMDs or ethnicity.</w:t>
      </w:r>
    </w:p>
    <w:p w14:paraId="28829794" w14:textId="77777777" w:rsidR="00DE69C4" w:rsidRDefault="00DE69C4" w:rsidP="00957674">
      <w:pPr>
        <w:rPr>
          <w:rFonts w:ascii="Arial" w:hAnsi="Arial" w:cs="Arial"/>
          <w:szCs w:val="22"/>
        </w:rPr>
      </w:pPr>
    </w:p>
    <w:p w14:paraId="539AE263" w14:textId="0C5C6C8D" w:rsidR="006314F1" w:rsidRDefault="00957674" w:rsidP="00957674">
      <w:pPr>
        <w:rPr>
          <w:rFonts w:ascii="Arial" w:hAnsi="Arial" w:cs="Arial"/>
          <w:szCs w:val="22"/>
        </w:rPr>
      </w:pPr>
      <w:r w:rsidRPr="004C6D40">
        <w:rPr>
          <w:rFonts w:ascii="Arial" w:hAnsi="Arial" w:cs="Arial"/>
          <w:szCs w:val="22"/>
        </w:rPr>
        <w:t>I hope that this answers</w:t>
      </w:r>
      <w:r>
        <w:rPr>
          <w:rFonts w:ascii="Arial" w:hAnsi="Arial" w:cs="Arial"/>
          <w:szCs w:val="22"/>
        </w:rPr>
        <w:t xml:space="preserve">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61A31F" w14:textId="77777777" w:rsidR="005A6572" w:rsidRDefault="005A6572" w:rsidP="00957674">
      <w:pPr>
        <w:jc w:val="both"/>
        <w:rPr>
          <w:rFonts w:ascii="Arial" w:hAnsi="Arial" w:cs="Arial"/>
          <w:szCs w:val="22"/>
        </w:rPr>
      </w:pPr>
    </w:p>
    <w:p w14:paraId="474ABB4F" w14:textId="77777777" w:rsidR="005A6572" w:rsidRDefault="005A6572" w:rsidP="00957674">
      <w:pPr>
        <w:jc w:val="both"/>
        <w:rPr>
          <w:rFonts w:ascii="Arial" w:hAnsi="Arial" w:cs="Arial"/>
          <w:szCs w:val="22"/>
        </w:rPr>
      </w:pPr>
    </w:p>
    <w:p w14:paraId="47CA24BF" w14:textId="77777777" w:rsidR="005A6572" w:rsidRDefault="005A6572" w:rsidP="00957674">
      <w:pPr>
        <w:jc w:val="both"/>
        <w:rPr>
          <w:rFonts w:ascii="Arial" w:hAnsi="Arial" w:cs="Arial"/>
          <w:szCs w:val="22"/>
        </w:rPr>
      </w:pP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lastRenderedPageBreak/>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4">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5">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5A6572" w:rsidP="00957674">
      <w:pPr>
        <w:overflowPunct w:val="0"/>
        <w:rPr>
          <w:rFonts w:ascii="Arial" w:hAnsi="Arial" w:cs="Arial"/>
          <w:szCs w:val="22"/>
        </w:rPr>
      </w:pPr>
      <w:hyperlink r:id="rId16"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37B727B1" w:rsidR="00A050C4" w:rsidRDefault="006314F1" w:rsidP="00957674">
      <w:pPr>
        <w:overflowPunct w:val="0"/>
        <w:rPr>
          <w:rFonts w:ascii="Arial" w:hAnsi="Arial" w:cs="Arial"/>
          <w:color w:val="000000"/>
        </w:rPr>
      </w:pPr>
      <w:r>
        <w:rPr>
          <w:rFonts w:ascii="Arial" w:hAnsi="Arial" w:cs="Arial"/>
          <w:color w:val="000000"/>
        </w:rPr>
        <w:t>Philip Humphreys</w:t>
      </w:r>
      <w:r w:rsidR="001D6285">
        <w:rPr>
          <w:rFonts w:ascii="Arial" w:hAnsi="Arial" w:cs="Arial"/>
          <w:szCs w:val="22"/>
        </w:rPr>
        <w:br/>
      </w:r>
      <w:r>
        <w:rPr>
          <w:rFonts w:ascii="Arial" w:hAnsi="Arial" w:cs="Arial"/>
          <w:color w:val="000000"/>
        </w:rPr>
        <w:t xml:space="preserve">Corporate </w:t>
      </w:r>
      <w:r w:rsidR="002742FE">
        <w:rPr>
          <w:rFonts w:ascii="Arial" w:hAnsi="Arial" w:cs="Arial"/>
          <w:color w:val="000000"/>
        </w:rPr>
        <w:t xml:space="preserve">Senior </w:t>
      </w:r>
      <w:r>
        <w:rPr>
          <w:rFonts w:ascii="Arial" w:hAnsi="Arial" w:cs="Arial"/>
          <w:color w:val="000000"/>
        </w:rPr>
        <w:t>Manager</w:t>
      </w:r>
    </w:p>
    <w:p w14:paraId="5C420367" w14:textId="26BE7EFD" w:rsidR="006314F1" w:rsidRDefault="006314F1" w:rsidP="00957674">
      <w:pPr>
        <w:overflowPunct w:val="0"/>
        <w:rPr>
          <w:rFonts w:ascii="Arial" w:hAnsi="Arial" w:cs="Arial"/>
          <w:szCs w:val="22"/>
        </w:rPr>
      </w:pPr>
      <w:r>
        <w:rPr>
          <w:rFonts w:ascii="Arial" w:hAnsi="Arial" w:cs="Arial"/>
          <w:color w:val="000000"/>
        </w:rPr>
        <w:t>Arden &amp; GEM CSU</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637805D2" w14:textId="34CB3CCB"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463F29E8"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7"/>
      <w:headerReference w:type="default" r:id="rId18"/>
      <w:footerReference w:type="even" r:id="rId19"/>
      <w:footerReference w:type="default" r:id="rId20"/>
      <w:headerReference w:type="first" r:id="rId21"/>
      <w:footerReference w:type="first" r:id="rId22"/>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C438A" w14:textId="77777777" w:rsidR="00811D46" w:rsidRDefault="00811D46" w:rsidP="00425FAE">
      <w:r>
        <w:separator/>
      </w:r>
    </w:p>
  </w:endnote>
  <w:endnote w:type="continuationSeparator" w:id="0">
    <w:p w14:paraId="4F2B0B61" w14:textId="77777777" w:rsidR="00811D46" w:rsidRDefault="00811D46"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7364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A95FC" w14:textId="77777777" w:rsidR="00811D46" w:rsidRDefault="00811D46" w:rsidP="00425FAE">
      <w:r>
        <w:separator/>
      </w:r>
    </w:p>
  </w:footnote>
  <w:footnote w:type="continuationSeparator" w:id="0">
    <w:p w14:paraId="6AFFDE60" w14:textId="77777777" w:rsidR="00811D46" w:rsidRDefault="00811D46"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528161">
    <w:abstractNumId w:val="0"/>
  </w:num>
  <w:num w:numId="2" w16cid:durableId="2071682543">
    <w:abstractNumId w:val="3"/>
  </w:num>
  <w:num w:numId="3" w16cid:durableId="1591349649">
    <w:abstractNumId w:val="2"/>
  </w:num>
  <w:num w:numId="4" w16cid:durableId="318922001">
    <w:abstractNumId w:val="4"/>
  </w:num>
  <w:num w:numId="5" w16cid:durableId="1157503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11B7"/>
    <w:rsid w:val="000D2119"/>
    <w:rsid w:val="000D3ADD"/>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165"/>
    <w:rsid w:val="001D6285"/>
    <w:rsid w:val="001D73A7"/>
    <w:rsid w:val="001E5E02"/>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62B6"/>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4D4A"/>
    <w:rsid w:val="00345BF3"/>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6D40"/>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55636"/>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6572"/>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161"/>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14F1"/>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095F"/>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2781"/>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645D5"/>
    <w:rsid w:val="00773B36"/>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1D46"/>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43F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5FB1"/>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6ACB"/>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3494"/>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268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04FA"/>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72B"/>
    <w:rsid w:val="00B65AF9"/>
    <w:rsid w:val="00B67499"/>
    <w:rsid w:val="00B679FD"/>
    <w:rsid w:val="00B718F9"/>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E610D"/>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98"/>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1C2"/>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0587"/>
    <w:rsid w:val="00D00BAF"/>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9C4"/>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6AA"/>
    <w:rsid w:val="00E27BB5"/>
    <w:rsid w:val="00E3147C"/>
    <w:rsid w:val="00E349F8"/>
    <w:rsid w:val="00E354F6"/>
    <w:rsid w:val="00E3571D"/>
    <w:rsid w:val="00E359EA"/>
    <w:rsid w:val="00E36852"/>
    <w:rsid w:val="00E36C9B"/>
    <w:rsid w:val="00E3750D"/>
    <w:rsid w:val="00E3799E"/>
    <w:rsid w:val="00E37C3F"/>
    <w:rsid w:val="00E37F11"/>
    <w:rsid w:val="00E4111F"/>
    <w:rsid w:val="00E431CA"/>
    <w:rsid w:val="00E4413F"/>
    <w:rsid w:val="00E462CA"/>
    <w:rsid w:val="00E463E4"/>
    <w:rsid w:val="00E46745"/>
    <w:rsid w:val="00E51CDD"/>
    <w:rsid w:val="00E5237B"/>
    <w:rsid w:val="00E52445"/>
    <w:rsid w:val="00E55BFD"/>
    <w:rsid w:val="00E56DF1"/>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3E1F"/>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0917567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2385609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68427">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7889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gland.nhs.uk/wp-content/uploads/2021/09/Urgent-and-emergency-care-recovery-10-point-action-plan.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ulh.nhs.uk/freedom-of-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ationalarchives.gov.uk/doc/open-government-licence/version/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co.org.uk/global/contact-u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cocasework@ico.org.uk"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9B9404FB-418B-440E-97AC-72368932EC76}"/>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460</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HUMPHREYS, Philip (NHS ARDEN AND GREATER EAST MIDLANDS COMMISSIONING SUPPORT UNIT)</cp:lastModifiedBy>
  <cp:revision>10</cp:revision>
  <dcterms:created xsi:type="dcterms:W3CDTF">2023-04-12T15:32:00Z</dcterms:created>
  <dcterms:modified xsi:type="dcterms:W3CDTF">2023-04-13T13:37:00Z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