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1981A61"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F52AC" w:rsidRPr="00AF52AC">
        <w:rPr>
          <w:rFonts w:ascii="Arial" w:hAnsi="Arial" w:cs="Arial"/>
          <w:color w:val="000000"/>
        </w:rPr>
        <w:t>30</w:t>
      </w:r>
      <w:r w:rsidR="00EE3AF2">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D0D6DAD"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EE3AF2">
        <w:rPr>
          <w:rFonts w:ascii="Arial" w:hAnsi="Arial" w:cs="Arial"/>
          <w:color w:val="000000"/>
        </w:rPr>
        <w:t>70306</w:t>
      </w:r>
    </w:p>
    <w:p w14:paraId="41C8F396" w14:textId="77777777" w:rsidR="00957674" w:rsidRDefault="00957674" w:rsidP="00957674">
      <w:pPr>
        <w:rPr>
          <w:rFonts w:ascii="Arial" w:hAnsi="Arial" w:cs="Arial"/>
          <w:szCs w:val="22"/>
        </w:rPr>
      </w:pPr>
    </w:p>
    <w:p w14:paraId="72A3D3EC" w14:textId="2214F320" w:rsidR="00957674" w:rsidRDefault="00957674" w:rsidP="00504140">
      <w:pPr>
        <w:rPr>
          <w:rFonts w:ascii="Arial" w:hAnsi="Arial" w:cs="Arial"/>
          <w:color w:val="000000"/>
        </w:rPr>
      </w:pPr>
      <w:r>
        <w:rPr>
          <w:rFonts w:ascii="Arial" w:hAnsi="Arial" w:cs="Arial"/>
          <w:szCs w:val="22"/>
        </w:rPr>
        <w:t xml:space="preserve">I refer to your email of </w:t>
      </w:r>
      <w:r w:rsidR="009B416E">
        <w:rPr>
          <w:rFonts w:ascii="Arial" w:hAnsi="Arial" w:cs="Arial"/>
          <w:color w:val="000000"/>
        </w:rPr>
        <w:t>03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1B20B5" w:rsidRPr="001B20B5">
        <w:rPr>
          <w:rFonts w:ascii="Arial" w:hAnsi="Arial" w:cs="Arial"/>
          <w:szCs w:val="22"/>
        </w:rPr>
        <w:t>inequalities</w:t>
      </w:r>
      <w:r w:rsidR="007517C4">
        <w:rPr>
          <w:rFonts w:ascii="Arial" w:hAnsi="Arial" w:cs="Arial"/>
          <w:szCs w:val="22"/>
        </w:rPr>
        <w:t xml:space="preserve"> in elective</w:t>
      </w:r>
      <w:r w:rsidR="006302AA">
        <w:rPr>
          <w:rFonts w:ascii="Arial" w:hAnsi="Arial" w:cs="Arial"/>
          <w:szCs w:val="22"/>
        </w:rPr>
        <w:t xml:space="preserve"> waiting times</w:t>
      </w:r>
      <w:r w:rsidR="00504140" w:rsidRPr="001B20B5">
        <w:rPr>
          <w:rFonts w:ascii="Arial" w:hAnsi="Arial" w:cs="Arial"/>
          <w:szCs w:val="22"/>
        </w:rPr>
        <w:t>.</w:t>
      </w:r>
    </w:p>
    <w:p w14:paraId="15DD813E" w14:textId="77777777" w:rsidR="00504140" w:rsidRDefault="00504140" w:rsidP="00504140">
      <w:pPr>
        <w:rPr>
          <w:rFonts w:ascii="Arial" w:hAnsi="Arial" w:cs="Arial"/>
          <w:szCs w:val="22"/>
        </w:rPr>
      </w:pPr>
    </w:p>
    <w:p w14:paraId="02A9F14F" w14:textId="678116A8" w:rsidR="009B416E" w:rsidRPr="006302AA" w:rsidRDefault="00957674" w:rsidP="006302AA">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EE3E0F">
        <w:rPr>
          <w:rFonts w:ascii="Arial" w:hAnsi="Arial" w:cs="Arial"/>
          <w:color w:val="000000"/>
        </w:rPr>
        <w:t>do hold</w:t>
      </w:r>
      <w:r w:rsidR="00657D32" w:rsidRPr="00EE3E0F">
        <w:rPr>
          <w:rFonts w:ascii="Arial" w:hAnsi="Arial" w:cs="Arial"/>
          <w:szCs w:val="22"/>
        </w:rPr>
        <w:t xml:space="preserve"> </w:t>
      </w:r>
      <w:r w:rsidRPr="00EE3E0F">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4C9B1DC5" w14:textId="77777777" w:rsidR="009B416E" w:rsidRDefault="009B416E" w:rsidP="009B416E">
      <w:r>
        <w:t> </w:t>
      </w:r>
    </w:p>
    <w:p w14:paraId="75D1DFA3" w14:textId="77777777" w:rsidR="009B416E" w:rsidRPr="006302AA" w:rsidRDefault="009B416E" w:rsidP="009B416E">
      <w:pPr>
        <w:rPr>
          <w:rFonts w:ascii="Arial" w:hAnsi="Arial" w:cs="Arial"/>
          <w:b/>
          <w:bCs/>
          <w:szCs w:val="22"/>
        </w:rPr>
      </w:pPr>
      <w:r w:rsidRPr="006302AA">
        <w:rPr>
          <w:rFonts w:ascii="Arial" w:hAnsi="Arial" w:cs="Arial"/>
          <w:b/>
          <w:bCs/>
          <w:szCs w:val="22"/>
        </w:rPr>
        <w:t>Under the Freedom of Information Act 2000, could you please provide the following information?</w:t>
      </w:r>
    </w:p>
    <w:p w14:paraId="0F7D7597" w14:textId="77777777" w:rsidR="009B416E" w:rsidRPr="006302AA" w:rsidRDefault="009B416E" w:rsidP="009B416E">
      <w:pPr>
        <w:rPr>
          <w:rFonts w:ascii="Arial" w:hAnsi="Arial" w:cs="Arial"/>
          <w:b/>
          <w:bCs/>
          <w:szCs w:val="22"/>
        </w:rPr>
      </w:pPr>
      <w:r w:rsidRPr="006302AA">
        <w:rPr>
          <w:rFonts w:ascii="Arial" w:hAnsi="Arial" w:cs="Arial"/>
          <w:b/>
          <w:bCs/>
          <w:szCs w:val="22"/>
        </w:rPr>
        <w:t> </w:t>
      </w:r>
    </w:p>
    <w:p w14:paraId="5B14E19E" w14:textId="77777777" w:rsidR="009B416E" w:rsidRDefault="009B416E" w:rsidP="009B416E">
      <w:pPr>
        <w:pStyle w:val="ListParagraph"/>
        <w:numPr>
          <w:ilvl w:val="0"/>
          <w:numId w:val="6"/>
        </w:numPr>
        <w:contextualSpacing w:val="0"/>
        <w:rPr>
          <w:rFonts w:cs="Arial"/>
          <w:b/>
          <w:bCs/>
          <w:sz w:val="22"/>
          <w:szCs w:val="22"/>
          <w:lang w:val="en-GB"/>
        </w:rPr>
      </w:pPr>
      <w:r w:rsidRPr="006302AA">
        <w:rPr>
          <w:rFonts w:cs="Arial"/>
          <w:b/>
          <w:bCs/>
          <w:sz w:val="22"/>
          <w:szCs w:val="22"/>
          <w:lang w:val="en-GB"/>
        </w:rPr>
        <w:t>Has the trust completed any analysis of inequalities in elective waiting times based on a) ethnicity of patients b) socio-economic/ IMD status of patients c) any other characteristic?</w:t>
      </w:r>
    </w:p>
    <w:p w14:paraId="1EA0B337" w14:textId="116DA10A" w:rsidR="00136AA0" w:rsidRPr="009239EE" w:rsidRDefault="00136AA0" w:rsidP="009239EE">
      <w:pPr>
        <w:pStyle w:val="ListParagraph"/>
        <w:rPr>
          <w:rFonts w:cs="Arial"/>
          <w:sz w:val="22"/>
          <w:szCs w:val="22"/>
          <w:lang w:val="en-GB"/>
        </w:rPr>
      </w:pPr>
      <w:r w:rsidRPr="009239EE">
        <w:rPr>
          <w:rFonts w:cs="Arial"/>
          <w:sz w:val="22"/>
          <w:szCs w:val="22"/>
          <w:lang w:val="en-GB"/>
        </w:rPr>
        <w:t>Yes – ethnicity and IMD decile</w:t>
      </w:r>
    </w:p>
    <w:p w14:paraId="4B205A57" w14:textId="77777777" w:rsidR="009B416E" w:rsidRPr="006302AA" w:rsidRDefault="009B416E" w:rsidP="009B416E">
      <w:pPr>
        <w:rPr>
          <w:rFonts w:ascii="Arial" w:hAnsi="Arial" w:cs="Arial"/>
          <w:b/>
          <w:bCs/>
          <w:szCs w:val="22"/>
        </w:rPr>
      </w:pPr>
      <w:r w:rsidRPr="006302AA">
        <w:rPr>
          <w:rFonts w:ascii="Arial" w:hAnsi="Arial" w:cs="Arial"/>
          <w:b/>
          <w:bCs/>
          <w:szCs w:val="22"/>
        </w:rPr>
        <w:t> </w:t>
      </w:r>
    </w:p>
    <w:p w14:paraId="3336A3AF" w14:textId="77777777" w:rsidR="009B416E" w:rsidRPr="006302AA" w:rsidRDefault="009B416E" w:rsidP="009B416E">
      <w:pPr>
        <w:rPr>
          <w:rFonts w:ascii="Arial" w:hAnsi="Arial" w:cs="Arial"/>
          <w:b/>
          <w:bCs/>
          <w:szCs w:val="22"/>
        </w:rPr>
      </w:pPr>
      <w:r w:rsidRPr="006302AA">
        <w:rPr>
          <w:rFonts w:ascii="Arial" w:hAnsi="Arial" w:cs="Arial"/>
          <w:b/>
          <w:bCs/>
          <w:szCs w:val="22"/>
        </w:rPr>
        <w:t>If so:</w:t>
      </w:r>
    </w:p>
    <w:p w14:paraId="52322F83" w14:textId="77777777" w:rsidR="009B416E" w:rsidRDefault="009B416E" w:rsidP="009B416E">
      <w:pPr>
        <w:pStyle w:val="ListParagraph"/>
        <w:numPr>
          <w:ilvl w:val="0"/>
          <w:numId w:val="6"/>
        </w:numPr>
        <w:contextualSpacing w:val="0"/>
        <w:rPr>
          <w:rFonts w:cs="Arial"/>
          <w:b/>
          <w:bCs/>
          <w:sz w:val="22"/>
          <w:szCs w:val="22"/>
          <w:lang w:val="en-GB"/>
        </w:rPr>
      </w:pPr>
      <w:r w:rsidRPr="006302AA">
        <w:rPr>
          <w:rFonts w:cs="Arial"/>
          <w:b/>
          <w:bCs/>
          <w:sz w:val="22"/>
          <w:szCs w:val="22"/>
          <w:lang w:val="en-GB"/>
        </w:rPr>
        <w:t xml:space="preserve">Please could you provide details on what the trust has analysed - including how many patients, which ethnic/ economic groups and over which timeframe. </w:t>
      </w:r>
    </w:p>
    <w:p w14:paraId="68E40E9E" w14:textId="77777777" w:rsidR="00EA5BBC" w:rsidRPr="00EE3E0F" w:rsidRDefault="00EA5BBC" w:rsidP="00EA5BBC">
      <w:pPr>
        <w:ind w:left="720"/>
        <w:rPr>
          <w:rFonts w:ascii="Arial" w:hAnsi="Arial" w:cs="Arial"/>
          <w:szCs w:val="22"/>
        </w:rPr>
      </w:pPr>
      <w:r w:rsidRPr="00EE3E0F">
        <w:rPr>
          <w:rFonts w:ascii="Arial" w:hAnsi="Arial" w:cs="Arial"/>
          <w:szCs w:val="22"/>
        </w:rPr>
        <w:t>Analysed:</w:t>
      </w:r>
    </w:p>
    <w:p w14:paraId="1011B584" w14:textId="77777777" w:rsidR="00EA5BBC" w:rsidRPr="00EE3E0F" w:rsidRDefault="00EA5BBC" w:rsidP="00EA5BBC">
      <w:pPr>
        <w:pStyle w:val="ListParagraph"/>
        <w:numPr>
          <w:ilvl w:val="0"/>
          <w:numId w:val="7"/>
        </w:numPr>
        <w:rPr>
          <w:rFonts w:cs="Arial"/>
          <w:sz w:val="22"/>
          <w:szCs w:val="22"/>
          <w:u w:val="single"/>
        </w:rPr>
      </w:pPr>
      <w:r w:rsidRPr="00EE3E0F">
        <w:rPr>
          <w:rFonts w:cs="Arial"/>
          <w:sz w:val="22"/>
          <w:szCs w:val="22"/>
          <w:u w:val="single"/>
        </w:rPr>
        <w:t>Waiting Times by Ethnicity (Experienced Wait for First Outpatients) in 2021/22</w:t>
      </w:r>
    </w:p>
    <w:p w14:paraId="126D54EF" w14:textId="77777777" w:rsidR="00EA5BBC" w:rsidRPr="00EE3E0F" w:rsidRDefault="00EA5BBC" w:rsidP="00EA5BBC">
      <w:pPr>
        <w:pStyle w:val="ListParagraph"/>
        <w:ind w:left="2160"/>
        <w:rPr>
          <w:rFonts w:eastAsiaTheme="minorHAnsi" w:cs="Arial"/>
          <w:sz w:val="22"/>
          <w:szCs w:val="22"/>
        </w:rPr>
      </w:pPr>
      <w:r w:rsidRPr="00EE3E0F">
        <w:rPr>
          <w:rFonts w:cs="Arial"/>
          <w:sz w:val="22"/>
          <w:szCs w:val="22"/>
        </w:rPr>
        <w:t>the experienced wait based on those patients that attended a first outpatients appointment using the request received date and the attendance date during the period for Routine and Urgent priority types.</w:t>
      </w:r>
    </w:p>
    <w:p w14:paraId="07600F59" w14:textId="77777777" w:rsidR="00EA5BBC" w:rsidRPr="00EE3E0F" w:rsidRDefault="00EA5BBC" w:rsidP="00EA5BBC">
      <w:pPr>
        <w:pStyle w:val="ListParagraph"/>
        <w:ind w:left="2160"/>
        <w:rPr>
          <w:rFonts w:cs="Arial"/>
          <w:sz w:val="22"/>
          <w:szCs w:val="22"/>
        </w:rPr>
      </w:pPr>
      <w:r w:rsidRPr="00EE3E0F">
        <w:rPr>
          <w:rFonts w:cs="Arial"/>
          <w:sz w:val="22"/>
          <w:szCs w:val="22"/>
        </w:rPr>
        <w:t xml:space="preserve">Data split by following ethnic </w:t>
      </w:r>
      <w:proofErr w:type="gramStart"/>
      <w:r w:rsidRPr="00EE3E0F">
        <w:rPr>
          <w:rFonts w:cs="Arial"/>
          <w:sz w:val="22"/>
          <w:szCs w:val="22"/>
        </w:rPr>
        <w:t>groups:–</w:t>
      </w:r>
      <w:proofErr w:type="gramEnd"/>
      <w:r w:rsidRPr="00EE3E0F">
        <w:rPr>
          <w:rFonts w:cs="Arial"/>
          <w:sz w:val="22"/>
          <w:szCs w:val="22"/>
        </w:rPr>
        <w:t xml:space="preserve"> white British, any other white background, Chinese, Irish, white and Asian, white and black Caribbean, any other ethnic group, any other mixed backgrounds, Indian, white and black African, African, any other Asian background, Pakistani, Bangladeshi, Caribbean, any other black background </w:t>
      </w:r>
    </w:p>
    <w:p w14:paraId="0B39777E" w14:textId="77777777" w:rsidR="00EA5BBC" w:rsidRPr="00EE3E0F" w:rsidRDefault="00EA5BBC" w:rsidP="00EA5BBC">
      <w:pPr>
        <w:rPr>
          <w:rFonts w:ascii="Arial" w:hAnsi="Arial" w:cs="Arial"/>
          <w:szCs w:val="22"/>
        </w:rPr>
      </w:pPr>
    </w:p>
    <w:p w14:paraId="36A9CC0E" w14:textId="77777777" w:rsidR="00EA5BBC" w:rsidRPr="00EE3E0F" w:rsidRDefault="00EA5BBC" w:rsidP="00EA5BBC">
      <w:pPr>
        <w:pStyle w:val="ListParagraph"/>
        <w:numPr>
          <w:ilvl w:val="0"/>
          <w:numId w:val="7"/>
        </w:numPr>
        <w:rPr>
          <w:rFonts w:cs="Arial"/>
          <w:sz w:val="22"/>
          <w:szCs w:val="22"/>
          <w:u w:val="single"/>
        </w:rPr>
      </w:pPr>
      <w:r w:rsidRPr="00EE3E0F">
        <w:rPr>
          <w:rFonts w:cs="Arial"/>
          <w:sz w:val="22"/>
          <w:szCs w:val="22"/>
          <w:u w:val="single"/>
        </w:rPr>
        <w:t>Waiting Times by Deprivation (Experienced Wait for First Outpatients) in 2021/22</w:t>
      </w:r>
    </w:p>
    <w:p w14:paraId="2B06002A" w14:textId="77777777" w:rsidR="00EA5BBC" w:rsidRPr="00EE3E0F" w:rsidRDefault="00EA5BBC" w:rsidP="00EA5BBC">
      <w:pPr>
        <w:pStyle w:val="ListParagraph"/>
        <w:ind w:left="2160"/>
        <w:rPr>
          <w:rFonts w:eastAsiaTheme="minorHAnsi" w:cs="Arial"/>
          <w:sz w:val="22"/>
          <w:szCs w:val="22"/>
        </w:rPr>
      </w:pPr>
      <w:r w:rsidRPr="00EE3E0F">
        <w:rPr>
          <w:rFonts w:cs="Arial"/>
          <w:sz w:val="22"/>
          <w:szCs w:val="22"/>
        </w:rPr>
        <w:t>Analysis for all 3 priority types (Routine; Urgent; Two Week Wait) and shows the average experienced wait based on the request received and attendance dates, split by IMD decile</w:t>
      </w:r>
    </w:p>
    <w:p w14:paraId="20412540" w14:textId="77777777" w:rsidR="00EA5BBC" w:rsidRPr="00EE3E0F" w:rsidRDefault="00EA5BBC" w:rsidP="00EA5BBC">
      <w:pPr>
        <w:pStyle w:val="ListParagraph"/>
        <w:ind w:left="2160"/>
        <w:rPr>
          <w:rFonts w:cs="Arial"/>
          <w:sz w:val="22"/>
          <w:szCs w:val="22"/>
          <w:highlight w:val="yellow"/>
        </w:rPr>
      </w:pPr>
    </w:p>
    <w:p w14:paraId="7E3EC17E" w14:textId="0088987B" w:rsidR="00EA5BBC" w:rsidRPr="00EE3E0F" w:rsidRDefault="00EA5BBC" w:rsidP="00EA5BBC">
      <w:pPr>
        <w:ind w:firstLine="720"/>
        <w:rPr>
          <w:rFonts w:ascii="Arial" w:hAnsi="Arial" w:cs="Arial"/>
          <w:szCs w:val="22"/>
        </w:rPr>
      </w:pPr>
      <w:r w:rsidRPr="00EE3E0F">
        <w:rPr>
          <w:rFonts w:ascii="Arial" w:hAnsi="Arial" w:cs="Arial"/>
          <w:szCs w:val="22"/>
        </w:rPr>
        <w:lastRenderedPageBreak/>
        <w:t>Timeframe for both - Apr</w:t>
      </w:r>
      <w:r w:rsidR="004C4C9E">
        <w:rPr>
          <w:rFonts w:ascii="Arial" w:hAnsi="Arial" w:cs="Arial"/>
          <w:szCs w:val="22"/>
        </w:rPr>
        <w:t>il</w:t>
      </w:r>
      <w:r w:rsidRPr="00EE3E0F">
        <w:rPr>
          <w:rFonts w:ascii="Arial" w:hAnsi="Arial" w:cs="Arial"/>
          <w:szCs w:val="22"/>
        </w:rPr>
        <w:t xml:space="preserve"> </w:t>
      </w:r>
      <w:r w:rsidR="004C4C9E">
        <w:rPr>
          <w:rFonts w:ascii="Arial" w:hAnsi="Arial" w:cs="Arial"/>
          <w:szCs w:val="22"/>
        </w:rPr>
        <w:t>20</w:t>
      </w:r>
      <w:r w:rsidRPr="00EE3E0F">
        <w:rPr>
          <w:rFonts w:ascii="Arial" w:hAnsi="Arial" w:cs="Arial"/>
          <w:szCs w:val="22"/>
        </w:rPr>
        <w:t>21 to Dec</w:t>
      </w:r>
      <w:r w:rsidR="004C4C9E">
        <w:rPr>
          <w:rFonts w:ascii="Arial" w:hAnsi="Arial" w:cs="Arial"/>
          <w:szCs w:val="22"/>
        </w:rPr>
        <w:t>ember</w:t>
      </w:r>
      <w:r w:rsidRPr="00EE3E0F">
        <w:rPr>
          <w:rFonts w:ascii="Arial" w:hAnsi="Arial" w:cs="Arial"/>
          <w:szCs w:val="22"/>
        </w:rPr>
        <w:t xml:space="preserve"> </w:t>
      </w:r>
      <w:r w:rsidR="004C4C9E">
        <w:rPr>
          <w:rFonts w:ascii="Arial" w:hAnsi="Arial" w:cs="Arial"/>
          <w:szCs w:val="22"/>
        </w:rPr>
        <w:t>20</w:t>
      </w:r>
      <w:r w:rsidRPr="00EE3E0F">
        <w:rPr>
          <w:rFonts w:ascii="Arial" w:hAnsi="Arial" w:cs="Arial"/>
          <w:szCs w:val="22"/>
        </w:rPr>
        <w:t>21</w:t>
      </w:r>
    </w:p>
    <w:p w14:paraId="700E9B22" w14:textId="77777777" w:rsidR="00EA5BBC" w:rsidRPr="00EE3E0F" w:rsidRDefault="00EA5BBC" w:rsidP="00EA5BBC">
      <w:pPr>
        <w:rPr>
          <w:rFonts w:ascii="Arial" w:hAnsi="Arial" w:cs="Arial"/>
          <w:b/>
          <w:bCs/>
          <w:szCs w:val="22"/>
        </w:rPr>
      </w:pPr>
    </w:p>
    <w:p w14:paraId="6A55A49B" w14:textId="77777777" w:rsidR="009B416E" w:rsidRDefault="009B416E" w:rsidP="00512B87">
      <w:pPr>
        <w:pStyle w:val="ListParagraph"/>
        <w:contextualSpacing w:val="0"/>
        <w:rPr>
          <w:rFonts w:cs="Arial"/>
          <w:b/>
          <w:bCs/>
          <w:sz w:val="22"/>
          <w:szCs w:val="22"/>
          <w:lang w:val="en-GB"/>
        </w:rPr>
      </w:pPr>
      <w:r w:rsidRPr="006302AA">
        <w:rPr>
          <w:rFonts w:cs="Arial"/>
          <w:b/>
          <w:bCs/>
          <w:sz w:val="22"/>
          <w:szCs w:val="22"/>
          <w:lang w:val="en-GB"/>
        </w:rPr>
        <w:t xml:space="preserve">What were the results of this analysis, were any disparities in waiting times identified between the groups described above? If so, please give figures on the disparities identified. </w:t>
      </w:r>
    </w:p>
    <w:p w14:paraId="1758D314" w14:textId="77777777" w:rsidR="0064493C" w:rsidRPr="00EE3E0F" w:rsidRDefault="0064493C" w:rsidP="00512B87">
      <w:pPr>
        <w:pStyle w:val="ListParagraph"/>
        <w:rPr>
          <w:rFonts w:ascii="Calibri" w:hAnsi="Calibri"/>
          <w:sz w:val="22"/>
          <w:szCs w:val="22"/>
          <w:u w:val="single"/>
        </w:rPr>
      </w:pPr>
      <w:r w:rsidRPr="00EE3E0F">
        <w:rPr>
          <w:sz w:val="22"/>
          <w:szCs w:val="22"/>
          <w:u w:val="single"/>
        </w:rPr>
        <w:t>Waiting times by ethnicity</w:t>
      </w:r>
    </w:p>
    <w:p w14:paraId="45A6704B" w14:textId="77777777" w:rsidR="0064493C" w:rsidRPr="00EE3E0F" w:rsidRDefault="0064493C" w:rsidP="00512B87">
      <w:pPr>
        <w:pStyle w:val="ListParagraph"/>
        <w:rPr>
          <w:sz w:val="22"/>
          <w:szCs w:val="22"/>
        </w:rPr>
      </w:pPr>
      <w:r w:rsidRPr="00EE3E0F">
        <w:rPr>
          <w:sz w:val="22"/>
          <w:szCs w:val="22"/>
        </w:rPr>
        <w:t>Routine: Average waiting time for white British ethnicity is 15.33. The Chinese community have the longest wait at 21.5 weeks followed by Irish (20.9 weeks), White and Asian (16.44) and White and Black Caribbean (15.47). Those of other white background (consisting of mainly of those with eastern European background) have a shorter waiting time at 11.8 weeks.</w:t>
      </w:r>
    </w:p>
    <w:p w14:paraId="1D2ED8C5" w14:textId="77777777" w:rsidR="0064493C" w:rsidRPr="00EE3E0F" w:rsidRDefault="0064493C" w:rsidP="00512B87">
      <w:pPr>
        <w:pStyle w:val="ListParagraph"/>
        <w:rPr>
          <w:sz w:val="22"/>
          <w:szCs w:val="22"/>
        </w:rPr>
      </w:pPr>
      <w:r w:rsidRPr="00EE3E0F">
        <w:rPr>
          <w:sz w:val="22"/>
          <w:szCs w:val="22"/>
        </w:rPr>
        <w:t xml:space="preserve">The above data is based on all routine referrals, with a broad range of severity, and has not been adjusted for clinical need. Further work is required to understand and confirm whether the variation seen is due to ethnic background or other factors. </w:t>
      </w:r>
    </w:p>
    <w:p w14:paraId="293ECA25" w14:textId="77777777" w:rsidR="0064493C" w:rsidRPr="00EE3E0F" w:rsidRDefault="0064493C" w:rsidP="00B56D8B">
      <w:pPr>
        <w:pStyle w:val="ListParagraph"/>
        <w:rPr>
          <w:sz w:val="22"/>
          <w:szCs w:val="22"/>
        </w:rPr>
      </w:pPr>
    </w:p>
    <w:p w14:paraId="68DDB957" w14:textId="77777777" w:rsidR="0064493C" w:rsidRPr="00EE3E0F" w:rsidRDefault="0064493C" w:rsidP="00512B87">
      <w:pPr>
        <w:pStyle w:val="ListParagraph"/>
        <w:rPr>
          <w:sz w:val="22"/>
          <w:szCs w:val="22"/>
        </w:rPr>
      </w:pPr>
      <w:r w:rsidRPr="00EE3E0F">
        <w:rPr>
          <w:sz w:val="22"/>
          <w:szCs w:val="22"/>
        </w:rPr>
        <w:t>Urgent: Gap of 9.47 days between the groups for longest wait (Asian - 35.98 days) and shortest wait (Other Ethnic Groups - 26.51 days). For white British the wait is 33.84 days.</w:t>
      </w:r>
    </w:p>
    <w:p w14:paraId="5FA53CBD" w14:textId="77777777" w:rsidR="0064493C" w:rsidRPr="00B56D8B" w:rsidRDefault="0064493C" w:rsidP="00B56D8B">
      <w:pPr>
        <w:pStyle w:val="ListParagraph"/>
        <w:rPr>
          <w:sz w:val="22"/>
          <w:szCs w:val="22"/>
        </w:rPr>
      </w:pPr>
    </w:p>
    <w:p w14:paraId="61181A4A" w14:textId="77777777" w:rsidR="0064493C" w:rsidRPr="00EE3E0F" w:rsidRDefault="0064493C" w:rsidP="00512B87">
      <w:pPr>
        <w:pStyle w:val="ListParagraph"/>
        <w:rPr>
          <w:sz w:val="22"/>
          <w:szCs w:val="22"/>
          <w:u w:val="single"/>
        </w:rPr>
      </w:pPr>
      <w:r w:rsidRPr="00EE3E0F">
        <w:rPr>
          <w:sz w:val="22"/>
          <w:szCs w:val="22"/>
          <w:u w:val="single"/>
        </w:rPr>
        <w:t>Waiting times by Deprivation</w:t>
      </w:r>
    </w:p>
    <w:p w14:paraId="74B57DD8" w14:textId="77777777" w:rsidR="0064493C" w:rsidRPr="00EE3E0F" w:rsidRDefault="0064493C" w:rsidP="00B56D8B">
      <w:pPr>
        <w:pStyle w:val="ListParagraph"/>
        <w:rPr>
          <w:sz w:val="22"/>
          <w:szCs w:val="22"/>
          <w:u w:val="single"/>
        </w:rPr>
      </w:pPr>
    </w:p>
    <w:p w14:paraId="71A9B60F" w14:textId="77777777" w:rsidR="0064493C" w:rsidRPr="00EE3E0F" w:rsidRDefault="0064493C" w:rsidP="00512B87">
      <w:pPr>
        <w:pStyle w:val="ListParagraph"/>
        <w:rPr>
          <w:sz w:val="22"/>
          <w:szCs w:val="22"/>
        </w:rPr>
      </w:pPr>
      <w:r w:rsidRPr="00EE3E0F">
        <w:rPr>
          <w:sz w:val="22"/>
          <w:szCs w:val="22"/>
        </w:rPr>
        <w:t>Routine -Slightly longer wait in the most deprived decile (15.3 weeks) when compared to the least deprived (14.4 weeks). For medical specialties those living in the most deprived areas waited 8% longer. In surgical specialties there is a shorter wait for those in the most deprived areas with the wait on average 7% lower.</w:t>
      </w:r>
    </w:p>
    <w:p w14:paraId="16BA618D" w14:textId="77777777" w:rsidR="0064493C" w:rsidRPr="00EE3E0F" w:rsidRDefault="0064493C" w:rsidP="00B56D8B">
      <w:pPr>
        <w:pStyle w:val="ListParagraph"/>
        <w:rPr>
          <w:sz w:val="22"/>
          <w:szCs w:val="22"/>
        </w:rPr>
      </w:pPr>
    </w:p>
    <w:p w14:paraId="073D1AB2" w14:textId="77777777" w:rsidR="0064493C" w:rsidRPr="00EE3E0F" w:rsidRDefault="0064493C" w:rsidP="00512B87">
      <w:pPr>
        <w:pStyle w:val="ListParagraph"/>
        <w:rPr>
          <w:sz w:val="22"/>
          <w:szCs w:val="22"/>
        </w:rPr>
      </w:pPr>
      <w:r w:rsidRPr="00EE3E0F">
        <w:rPr>
          <w:sz w:val="22"/>
          <w:szCs w:val="22"/>
        </w:rPr>
        <w:t>Urgent - very little variation between the least and most deprived areas. For medical specialties the least deprived can expect a 15% shorter wait (5 days), this is reversed for surgical specialties with the least deprived waiting on average 4 days less (14%).</w:t>
      </w:r>
    </w:p>
    <w:p w14:paraId="4E35C22E" w14:textId="77777777" w:rsidR="0064493C" w:rsidRPr="00EE3E0F" w:rsidRDefault="0064493C" w:rsidP="00B56D8B">
      <w:pPr>
        <w:pStyle w:val="ListParagraph"/>
        <w:rPr>
          <w:sz w:val="22"/>
          <w:szCs w:val="22"/>
        </w:rPr>
      </w:pPr>
    </w:p>
    <w:p w14:paraId="3681046E" w14:textId="70594C0B" w:rsidR="0064493C" w:rsidRPr="00B56D8B" w:rsidRDefault="0064493C" w:rsidP="00512B87">
      <w:pPr>
        <w:pStyle w:val="ListParagraph"/>
        <w:rPr>
          <w:sz w:val="22"/>
          <w:szCs w:val="22"/>
        </w:rPr>
      </w:pPr>
      <w:r w:rsidRPr="00EE3E0F">
        <w:rPr>
          <w:sz w:val="22"/>
          <w:szCs w:val="22"/>
        </w:rPr>
        <w:t xml:space="preserve">2 </w:t>
      </w:r>
      <w:proofErr w:type="gramStart"/>
      <w:r w:rsidRPr="00EE3E0F">
        <w:rPr>
          <w:sz w:val="22"/>
          <w:szCs w:val="22"/>
        </w:rPr>
        <w:t>week</w:t>
      </w:r>
      <w:proofErr w:type="gramEnd"/>
      <w:r w:rsidRPr="00EE3E0F">
        <w:rPr>
          <w:sz w:val="22"/>
          <w:szCs w:val="22"/>
        </w:rPr>
        <w:t xml:space="preserve"> wait - longer wait for those in the most deprived area (3.3 weeks) when compared to all other deciles, ranging from 1.87 weeks for decile 10 (the least deprived) to 2.5 for decile 3.</w:t>
      </w:r>
    </w:p>
    <w:p w14:paraId="4EA81F1B" w14:textId="77777777" w:rsidR="0064493C" w:rsidRPr="0064493C" w:rsidRDefault="0064493C" w:rsidP="0064493C">
      <w:pPr>
        <w:rPr>
          <w:rFonts w:cs="Arial"/>
          <w:b/>
          <w:bCs/>
          <w:szCs w:val="22"/>
        </w:rPr>
      </w:pPr>
    </w:p>
    <w:p w14:paraId="7298BD59" w14:textId="77777777" w:rsidR="009B416E" w:rsidRDefault="009B416E" w:rsidP="00512B87">
      <w:pPr>
        <w:pStyle w:val="ListParagraph"/>
        <w:contextualSpacing w:val="0"/>
        <w:rPr>
          <w:rFonts w:cs="Arial"/>
          <w:b/>
          <w:bCs/>
          <w:sz w:val="22"/>
          <w:szCs w:val="22"/>
          <w:lang w:val="en-GB"/>
        </w:rPr>
      </w:pPr>
      <w:r w:rsidRPr="006302AA">
        <w:rPr>
          <w:rFonts w:cs="Arial"/>
          <w:b/>
          <w:bCs/>
          <w:sz w:val="22"/>
          <w:szCs w:val="22"/>
          <w:lang w:val="en-GB"/>
        </w:rPr>
        <w:t>Has the trust published this analysis? If so- please send a link. If not, please explain why</w:t>
      </w:r>
    </w:p>
    <w:p w14:paraId="6D3C4437" w14:textId="2B93DA69" w:rsidR="0064493C" w:rsidRDefault="0064493C" w:rsidP="00512B87">
      <w:pPr>
        <w:pStyle w:val="ListParagraph"/>
        <w:rPr>
          <w:rFonts w:ascii="Calibri" w:hAnsi="Calibri"/>
          <w:sz w:val="22"/>
        </w:rPr>
      </w:pPr>
      <w:r w:rsidRPr="00EE3E0F">
        <w:rPr>
          <w:sz w:val="22"/>
          <w:szCs w:val="22"/>
        </w:rPr>
        <w:t>No</w:t>
      </w:r>
      <w:r w:rsidR="00B56D8B">
        <w:rPr>
          <w:sz w:val="22"/>
          <w:szCs w:val="22"/>
        </w:rPr>
        <w:t xml:space="preserve"> – this is an </w:t>
      </w:r>
      <w:r w:rsidRPr="00EE3E0F">
        <w:rPr>
          <w:sz w:val="22"/>
          <w:szCs w:val="22"/>
        </w:rPr>
        <w:t>internal document</w:t>
      </w:r>
      <w:r w:rsidR="00512B87">
        <w:rPr>
          <w:sz w:val="22"/>
          <w:szCs w:val="22"/>
        </w:rPr>
        <w:t xml:space="preserve"> – </w:t>
      </w:r>
      <w:r w:rsidRPr="00EE3E0F">
        <w:rPr>
          <w:sz w:val="22"/>
          <w:szCs w:val="22"/>
        </w:rPr>
        <w:t xml:space="preserve">initial analysis to support development of the Health Inequalities </w:t>
      </w:r>
      <w:proofErr w:type="spellStart"/>
      <w:r w:rsidRPr="00EE3E0F">
        <w:rPr>
          <w:sz w:val="22"/>
          <w:szCs w:val="22"/>
        </w:rPr>
        <w:t>programme</w:t>
      </w:r>
      <w:proofErr w:type="spellEnd"/>
      <w:r>
        <w:t>.</w:t>
      </w:r>
    </w:p>
    <w:p w14:paraId="72794010" w14:textId="77777777" w:rsidR="0064493C" w:rsidRPr="00512B87" w:rsidRDefault="0064493C" w:rsidP="0064493C">
      <w:pPr>
        <w:rPr>
          <w:rFonts w:cs="Arial"/>
          <w:b/>
          <w:bCs/>
          <w:szCs w:val="22"/>
        </w:rPr>
      </w:pPr>
    </w:p>
    <w:p w14:paraId="2388741B" w14:textId="7595B659" w:rsidR="00B55A05" w:rsidRPr="00512B87" w:rsidRDefault="009B416E" w:rsidP="00512B87">
      <w:pPr>
        <w:pStyle w:val="ListParagraph"/>
        <w:contextualSpacing w:val="0"/>
        <w:rPr>
          <w:rFonts w:cs="Arial"/>
          <w:b/>
          <w:bCs/>
          <w:sz w:val="22"/>
          <w:szCs w:val="22"/>
          <w:lang w:val="en-GB"/>
        </w:rPr>
      </w:pPr>
      <w:r w:rsidRPr="00512B87">
        <w:rPr>
          <w:rFonts w:cs="Arial"/>
          <w:b/>
          <w:bCs/>
          <w:sz w:val="22"/>
          <w:szCs w:val="22"/>
          <w:lang w:val="en-GB"/>
        </w:rPr>
        <w:t xml:space="preserve">Could you also summarise any action the trust has taken in response to the analysis described above? </w:t>
      </w:r>
      <w:r w:rsidR="00512B87" w:rsidRPr="00512B87">
        <w:rPr>
          <w:rFonts w:cs="Arial"/>
          <w:b/>
          <w:bCs/>
          <w:sz w:val="22"/>
          <w:szCs w:val="22"/>
          <w:lang w:val="en-GB"/>
        </w:rPr>
        <w:br/>
      </w:r>
      <w:r w:rsidR="00B55A05" w:rsidRPr="00512B87">
        <w:rPr>
          <w:rFonts w:cs="Arial"/>
          <w:sz w:val="22"/>
          <w:szCs w:val="22"/>
        </w:rPr>
        <w:t xml:space="preserve">We are establishing a project in 22/23 to Identify health inequalities, and address barriers, within the </w:t>
      </w:r>
      <w:r w:rsidR="00B55A05" w:rsidRPr="00512B87">
        <w:rPr>
          <w:rStyle w:val="ui-provider"/>
          <w:rFonts w:cs="Arial"/>
          <w:sz w:val="22"/>
          <w:szCs w:val="22"/>
        </w:rPr>
        <w:t>elective care outpatient waiting list. F</w:t>
      </w:r>
      <w:r w:rsidR="00B55A05" w:rsidRPr="00512B87">
        <w:rPr>
          <w:rFonts w:cs="Arial"/>
          <w:sz w:val="22"/>
          <w:szCs w:val="22"/>
        </w:rPr>
        <w:t xml:space="preserve">urther deep dive analysis will be completed as part of this project. </w:t>
      </w:r>
    </w:p>
    <w:p w14:paraId="1E05AFD8" w14:textId="77777777" w:rsidR="009B416E" w:rsidRPr="00512B87" w:rsidRDefault="009B416E" w:rsidP="009B416E">
      <w:pPr>
        <w:rPr>
          <w:rFonts w:ascii="Arial" w:hAnsi="Arial" w:cs="Arial"/>
          <w:b/>
          <w:bCs/>
          <w:szCs w:val="22"/>
        </w:rPr>
      </w:pPr>
      <w:r w:rsidRPr="00512B87">
        <w:rPr>
          <w:rFonts w:ascii="Arial" w:hAnsi="Arial" w:cs="Arial"/>
          <w:b/>
          <w:bCs/>
          <w:szCs w:val="22"/>
        </w:rPr>
        <w:t> </w:t>
      </w:r>
    </w:p>
    <w:p w14:paraId="5B37BD98" w14:textId="77777777" w:rsidR="009B416E" w:rsidRPr="006302AA" w:rsidRDefault="009B416E" w:rsidP="009B416E">
      <w:pPr>
        <w:rPr>
          <w:rFonts w:ascii="Arial" w:hAnsi="Arial" w:cs="Arial"/>
          <w:b/>
          <w:bCs/>
          <w:szCs w:val="22"/>
        </w:rPr>
      </w:pPr>
      <w:r w:rsidRPr="006302AA">
        <w:rPr>
          <w:rFonts w:ascii="Arial" w:hAnsi="Arial" w:cs="Arial"/>
          <w:b/>
          <w:bCs/>
          <w:szCs w:val="22"/>
        </w:rPr>
        <w:t>If not:</w:t>
      </w:r>
    </w:p>
    <w:p w14:paraId="04715F0B" w14:textId="77777777" w:rsidR="009B416E" w:rsidRPr="006302AA" w:rsidRDefault="009B416E" w:rsidP="009B416E">
      <w:pPr>
        <w:pStyle w:val="ListParagraph"/>
        <w:numPr>
          <w:ilvl w:val="0"/>
          <w:numId w:val="6"/>
        </w:numPr>
        <w:contextualSpacing w:val="0"/>
        <w:rPr>
          <w:rFonts w:cs="Arial"/>
          <w:b/>
          <w:bCs/>
          <w:sz w:val="22"/>
          <w:szCs w:val="22"/>
          <w:lang w:val="en-GB"/>
        </w:rPr>
      </w:pPr>
      <w:r w:rsidRPr="006302AA">
        <w:rPr>
          <w:rFonts w:cs="Arial"/>
          <w:b/>
          <w:bCs/>
          <w:sz w:val="22"/>
          <w:szCs w:val="22"/>
          <w:lang w:val="en-GB"/>
        </w:rPr>
        <w:t xml:space="preserve">please could you detail a) whether the trust is planning any analysis of health inequalities in elective wating times b) what this analysis will cover c) when this will be carried out and d) what the trust is doing to ensure equitable treatment of different groups on elective waiting lists. </w:t>
      </w:r>
    </w:p>
    <w:p w14:paraId="0C57CEEA" w14:textId="77777777" w:rsidR="009B416E" w:rsidRPr="006302AA" w:rsidRDefault="009B416E" w:rsidP="009B416E">
      <w:pPr>
        <w:pStyle w:val="ListParagraph"/>
        <w:numPr>
          <w:ilvl w:val="0"/>
          <w:numId w:val="6"/>
        </w:numPr>
        <w:contextualSpacing w:val="0"/>
        <w:rPr>
          <w:rFonts w:cs="Arial"/>
          <w:b/>
          <w:bCs/>
          <w:sz w:val="22"/>
          <w:szCs w:val="22"/>
          <w:lang w:val="en-GB"/>
        </w:rPr>
      </w:pPr>
      <w:r w:rsidRPr="006302AA">
        <w:rPr>
          <w:rFonts w:cs="Arial"/>
          <w:b/>
          <w:bCs/>
          <w:sz w:val="22"/>
          <w:szCs w:val="22"/>
          <w:lang w:val="en-GB"/>
        </w:rPr>
        <w:t>Is the trust planning to publish this analysis? If not, please explain why.</w:t>
      </w:r>
    </w:p>
    <w:p w14:paraId="1FA9970A" w14:textId="77777777" w:rsidR="009B416E" w:rsidRPr="006302AA" w:rsidRDefault="009B416E" w:rsidP="009B416E">
      <w:pPr>
        <w:pStyle w:val="ListParagraph"/>
        <w:numPr>
          <w:ilvl w:val="0"/>
          <w:numId w:val="6"/>
        </w:numPr>
        <w:contextualSpacing w:val="0"/>
        <w:rPr>
          <w:rFonts w:cs="Arial"/>
          <w:b/>
          <w:bCs/>
          <w:sz w:val="22"/>
          <w:szCs w:val="22"/>
          <w:lang w:val="en-GB"/>
        </w:rPr>
      </w:pPr>
      <w:r w:rsidRPr="006302AA">
        <w:rPr>
          <w:rFonts w:cs="Arial"/>
          <w:b/>
          <w:bCs/>
          <w:sz w:val="22"/>
          <w:szCs w:val="22"/>
          <w:lang w:val="en-GB"/>
        </w:rPr>
        <w:t>If the trust is not planning any analysis as described above, please explain why not.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7BF26A1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D577DB" w14:textId="77777777" w:rsidR="00A245F6" w:rsidRDefault="00A245F6" w:rsidP="00425FAE">
      <w:r>
        <w:separator/>
      </w:r>
    </w:p>
  </w:endnote>
  <w:endnote w:type="continuationSeparator" w:id="0">
    <w:p w14:paraId="795ACFFB" w14:textId="77777777" w:rsidR="00A245F6" w:rsidRDefault="00A245F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08316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7D299E" w14:textId="77777777" w:rsidR="00A245F6" w:rsidRDefault="00A245F6" w:rsidP="00425FAE">
      <w:r>
        <w:separator/>
      </w:r>
    </w:p>
  </w:footnote>
  <w:footnote w:type="continuationSeparator" w:id="0">
    <w:p w14:paraId="608DA1BD" w14:textId="77777777" w:rsidR="00A245F6" w:rsidRDefault="00A245F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EC614F8"/>
    <w:multiLevelType w:val="hybridMultilevel"/>
    <w:tmpl w:val="A2262D94"/>
    <w:lvl w:ilvl="0" w:tplc="A69ACB0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96A20FD"/>
    <w:multiLevelType w:val="hybridMultilevel"/>
    <w:tmpl w:val="9B30EFC4"/>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start w:val="1"/>
      <w:numFmt w:val="bullet"/>
      <w:lvlText w:val=""/>
      <w:lvlJc w:val="left"/>
      <w:pPr>
        <w:ind w:left="3600" w:hanging="360"/>
      </w:pPr>
      <w:rPr>
        <w:rFonts w:ascii="Wingdings" w:hAnsi="Wingdings" w:hint="default"/>
      </w:rPr>
    </w:lvl>
    <w:lvl w:ilvl="3" w:tplc="08090001">
      <w:start w:val="1"/>
      <w:numFmt w:val="bullet"/>
      <w:lvlText w:val=""/>
      <w:lvlJc w:val="left"/>
      <w:pPr>
        <w:ind w:left="4320" w:hanging="360"/>
      </w:pPr>
      <w:rPr>
        <w:rFonts w:ascii="Symbol" w:hAnsi="Symbol" w:hint="default"/>
      </w:rPr>
    </w:lvl>
    <w:lvl w:ilvl="4" w:tplc="08090003">
      <w:start w:val="1"/>
      <w:numFmt w:val="bullet"/>
      <w:lvlText w:val="o"/>
      <w:lvlJc w:val="left"/>
      <w:pPr>
        <w:ind w:left="5040" w:hanging="360"/>
      </w:pPr>
      <w:rPr>
        <w:rFonts w:ascii="Courier New" w:hAnsi="Courier New" w:cs="Courier New" w:hint="default"/>
      </w:rPr>
    </w:lvl>
    <w:lvl w:ilvl="5" w:tplc="08090005">
      <w:start w:val="1"/>
      <w:numFmt w:val="bullet"/>
      <w:lvlText w:val=""/>
      <w:lvlJc w:val="left"/>
      <w:pPr>
        <w:ind w:left="5760" w:hanging="360"/>
      </w:pPr>
      <w:rPr>
        <w:rFonts w:ascii="Wingdings" w:hAnsi="Wingdings" w:hint="default"/>
      </w:rPr>
    </w:lvl>
    <w:lvl w:ilvl="6" w:tplc="08090001">
      <w:start w:val="1"/>
      <w:numFmt w:val="bullet"/>
      <w:lvlText w:val=""/>
      <w:lvlJc w:val="left"/>
      <w:pPr>
        <w:ind w:left="6480" w:hanging="360"/>
      </w:pPr>
      <w:rPr>
        <w:rFonts w:ascii="Symbol" w:hAnsi="Symbol" w:hint="default"/>
      </w:rPr>
    </w:lvl>
    <w:lvl w:ilvl="7" w:tplc="08090003">
      <w:start w:val="1"/>
      <w:numFmt w:val="bullet"/>
      <w:lvlText w:val="o"/>
      <w:lvlJc w:val="left"/>
      <w:pPr>
        <w:ind w:left="7200" w:hanging="360"/>
      </w:pPr>
      <w:rPr>
        <w:rFonts w:ascii="Courier New" w:hAnsi="Courier New" w:cs="Courier New" w:hint="default"/>
      </w:rPr>
    </w:lvl>
    <w:lvl w:ilvl="8" w:tplc="08090005">
      <w:start w:val="1"/>
      <w:numFmt w:val="bullet"/>
      <w:lvlText w:val=""/>
      <w:lvlJc w:val="left"/>
      <w:pPr>
        <w:ind w:left="7920" w:hanging="360"/>
      </w:pPr>
      <w:rPr>
        <w:rFonts w:ascii="Wingdings" w:hAnsi="Wingdings" w:hint="default"/>
      </w:rPr>
    </w:lvl>
  </w:abstractNum>
  <w:abstractNum w:abstractNumId="6"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30759433">
    <w:abstractNumId w:val="0"/>
  </w:num>
  <w:num w:numId="2" w16cid:durableId="448202657">
    <w:abstractNumId w:val="4"/>
  </w:num>
  <w:num w:numId="3" w16cid:durableId="1199975860">
    <w:abstractNumId w:val="2"/>
  </w:num>
  <w:num w:numId="4" w16cid:durableId="892698190">
    <w:abstractNumId w:val="6"/>
  </w:num>
  <w:num w:numId="5" w16cid:durableId="1745252995">
    <w:abstractNumId w:val="1"/>
  </w:num>
  <w:num w:numId="6" w16cid:durableId="414714073">
    <w:abstractNumId w:val="3"/>
  </w:num>
  <w:num w:numId="7" w16cid:durableId="182597100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6AA0"/>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0B5"/>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4C9E"/>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B87"/>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2AA"/>
    <w:rsid w:val="006306AD"/>
    <w:rsid w:val="00630F02"/>
    <w:rsid w:val="0063223F"/>
    <w:rsid w:val="00632A34"/>
    <w:rsid w:val="00635C91"/>
    <w:rsid w:val="00636718"/>
    <w:rsid w:val="00637770"/>
    <w:rsid w:val="006425BF"/>
    <w:rsid w:val="006438A1"/>
    <w:rsid w:val="00644024"/>
    <w:rsid w:val="00644217"/>
    <w:rsid w:val="00644219"/>
    <w:rsid w:val="0064493C"/>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713"/>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17C4"/>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39EE"/>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416E"/>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45F6"/>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2AC"/>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A05"/>
    <w:rsid w:val="00B55C92"/>
    <w:rsid w:val="00B56D8B"/>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521"/>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0C"/>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A5BBC"/>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3AF2"/>
    <w:rsid w:val="00EE3E0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ui-provider">
    <w:name w:val="ui-provider"/>
    <w:basedOn w:val="DefaultParagraphFont"/>
    <w:rsid w:val="00B55A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43102601">
      <w:bodyDiv w:val="1"/>
      <w:marLeft w:val="0"/>
      <w:marRight w:val="0"/>
      <w:marTop w:val="0"/>
      <w:marBottom w:val="0"/>
      <w:divBdr>
        <w:top w:val="none" w:sz="0" w:space="0" w:color="auto"/>
        <w:left w:val="none" w:sz="0" w:space="0" w:color="auto"/>
        <w:bottom w:val="none" w:sz="0" w:space="0" w:color="auto"/>
        <w:right w:val="none" w:sz="0" w:space="0" w:color="auto"/>
      </w:divBdr>
    </w:div>
    <w:div w:id="675765163">
      <w:bodyDiv w:val="1"/>
      <w:marLeft w:val="0"/>
      <w:marRight w:val="0"/>
      <w:marTop w:val="0"/>
      <w:marBottom w:val="0"/>
      <w:divBdr>
        <w:top w:val="none" w:sz="0" w:space="0" w:color="auto"/>
        <w:left w:val="none" w:sz="0" w:space="0" w:color="auto"/>
        <w:bottom w:val="none" w:sz="0" w:space="0" w:color="auto"/>
        <w:right w:val="none" w:sz="0" w:space="0" w:color="auto"/>
      </w:divBdr>
    </w:div>
    <w:div w:id="79563763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421094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84251529">
      <w:bodyDiv w:val="1"/>
      <w:marLeft w:val="0"/>
      <w:marRight w:val="0"/>
      <w:marTop w:val="0"/>
      <w:marBottom w:val="0"/>
      <w:divBdr>
        <w:top w:val="none" w:sz="0" w:space="0" w:color="auto"/>
        <w:left w:val="none" w:sz="0" w:space="0" w:color="auto"/>
        <w:bottom w:val="none" w:sz="0" w:space="0" w:color="auto"/>
        <w:right w:val="none" w:sz="0" w:space="0" w:color="auto"/>
      </w:divBdr>
    </w:div>
    <w:div w:id="1910843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309F94E-7FF6-4E86-8BCB-B0A004975897}"/>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3</Pages>
  <Words>981</Words>
  <Characters>5596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18</cp:revision>
  <dcterms:created xsi:type="dcterms:W3CDTF">2023-03-29T09:53:00Z</dcterms:created>
  <dcterms:modified xsi:type="dcterms:W3CDTF">2023-03-30T09:50:00Z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