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FBBB2C5"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CA76EB">
        <w:rPr>
          <w:rFonts w:ascii="Arial" w:hAnsi="Arial" w:cs="Arial"/>
          <w:color w:val="000000" w:themeColor="text1"/>
          <w:szCs w:val="22"/>
        </w:rPr>
        <w:t>4</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7CF088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CA76EB">
        <w:rPr>
          <w:rFonts w:ascii="Arial" w:hAnsi="Arial" w:cs="Arial"/>
          <w:color w:val="000000"/>
        </w:rPr>
        <w:t>442</w:t>
      </w:r>
    </w:p>
    <w:p w14:paraId="41C8F396" w14:textId="77777777" w:rsidR="00957674" w:rsidRDefault="00957674" w:rsidP="00957674">
      <w:pPr>
        <w:rPr>
          <w:rFonts w:ascii="Arial" w:hAnsi="Arial" w:cs="Arial"/>
          <w:szCs w:val="22"/>
        </w:rPr>
      </w:pPr>
    </w:p>
    <w:p w14:paraId="15DD813E" w14:textId="442CCEFE"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CA76EB">
        <w:rPr>
          <w:rFonts w:ascii="Arial" w:hAnsi="Arial" w:cs="Arial"/>
          <w:color w:val="000000"/>
        </w:rPr>
        <w:t>25 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A366BC" w:rsidRPr="00A366BC">
        <w:rPr>
          <w:rFonts w:ascii="Arial" w:hAnsi="Arial" w:cs="Arial"/>
          <w:color w:val="000000"/>
        </w:rPr>
        <w:t>care in Spalding</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24A76BA3"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(FOIA) that we </w:t>
      </w:r>
      <w:r w:rsidR="00C71805" w:rsidRPr="00696487">
        <w:rPr>
          <w:rFonts w:ascii="Arial" w:hAnsi="Arial" w:cs="Arial"/>
        </w:rPr>
        <w:t>do</w:t>
      </w:r>
      <w:r w:rsidR="00A752F5" w:rsidRPr="00696487">
        <w:rPr>
          <w:rFonts w:ascii="Arial" w:hAnsi="Arial" w:cs="Arial"/>
        </w:rPr>
        <w:t xml:space="preserve"> </w:t>
      </w:r>
      <w:r w:rsidR="002742FE" w:rsidRPr="00696487">
        <w:rPr>
          <w:rFonts w:ascii="Arial" w:hAnsi="Arial" w:cs="Arial"/>
        </w:rPr>
        <w:t>hold</w:t>
      </w:r>
      <w:r w:rsidR="00657D32" w:rsidRPr="00696487">
        <w:rPr>
          <w:rFonts w:ascii="Arial" w:hAnsi="Arial" w:cs="Arial"/>
          <w:szCs w:val="22"/>
        </w:rPr>
        <w:t xml:space="preserve"> </w:t>
      </w:r>
      <w:r w:rsidRPr="00696487">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3C5E5F4C" w14:textId="77777777" w:rsidR="00D01B9E" w:rsidRDefault="00D01B9E" w:rsidP="00D01B9E">
      <w:pPr>
        <w:rPr>
          <w:rFonts w:ascii="Arial" w:hAnsi="Arial" w:cs="Arial"/>
          <w:b/>
          <w:bCs/>
          <w:szCs w:val="22"/>
        </w:rPr>
      </w:pPr>
      <w:r w:rsidRPr="00D01B9E">
        <w:rPr>
          <w:rFonts w:ascii="Arial" w:hAnsi="Arial" w:cs="Arial"/>
          <w:b/>
          <w:bCs/>
          <w:szCs w:val="22"/>
        </w:rPr>
        <w:t>We would like to know how the contract for care in Spalding and south holland was allocated and all the dates etc we need to see.</w:t>
      </w:r>
    </w:p>
    <w:p w14:paraId="17894528" w14:textId="77777777" w:rsidR="002D42C8" w:rsidRPr="00D01B9E" w:rsidRDefault="002D42C8" w:rsidP="00D01B9E">
      <w:pPr>
        <w:rPr>
          <w:rFonts w:ascii="Arial" w:hAnsi="Arial" w:cs="Arial"/>
          <w:b/>
          <w:bCs/>
          <w:szCs w:val="22"/>
        </w:rPr>
      </w:pPr>
    </w:p>
    <w:p w14:paraId="0B7AB6B6"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 xml:space="preserve">The contract was subject to an open tender competitive tender process undertaken in accordance with the Public Contracts Regulations 2015 under the One Stage Light Touch Regime.  </w:t>
      </w:r>
    </w:p>
    <w:p w14:paraId="7DC01E42" w14:textId="103B7DC5"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 xml:space="preserve">The Invitation to Tender was published on 14 November 2022.  The timelines and requirements to respond as well as information related to the service and service specification and prices were included in the published tender documents.  The published documents are available via the </w:t>
      </w:r>
      <w:r w:rsidR="002D42C8">
        <w:rPr>
          <w:rFonts w:cs="Arial"/>
          <w:sz w:val="22"/>
          <w:szCs w:val="22"/>
        </w:rPr>
        <w:t xml:space="preserve">following </w:t>
      </w:r>
      <w:r w:rsidRPr="00D01B9E">
        <w:rPr>
          <w:rFonts w:cs="Arial"/>
          <w:sz w:val="22"/>
          <w:szCs w:val="22"/>
        </w:rPr>
        <w:t>link:</w:t>
      </w:r>
    </w:p>
    <w:p w14:paraId="4E55C861" w14:textId="5387D1F2" w:rsidR="00D01B9E" w:rsidRPr="00D01B9E" w:rsidRDefault="008E450E" w:rsidP="002D42C8">
      <w:pPr>
        <w:pStyle w:val="ListParagraph"/>
        <w:ind w:left="360"/>
        <w:contextualSpacing w:val="0"/>
        <w:rPr>
          <w:rFonts w:cs="Arial"/>
          <w:sz w:val="22"/>
          <w:szCs w:val="22"/>
        </w:rPr>
      </w:pPr>
      <w:hyperlink r:id="rId12" w:history="1">
        <w:r w:rsidRPr="007534B7">
          <w:rPr>
            <w:rStyle w:val="Hyperlink"/>
            <w:rFonts w:cs="Arial"/>
            <w:sz w:val="22"/>
            <w:szCs w:val="22"/>
          </w:rPr>
          <w:t>https://www.find-tender.service.gov.uk/Notice/032284-2022?origin=SearchResults&amp;p=1</w:t>
        </w:r>
      </w:hyperlink>
      <w:r w:rsidR="00D01B9E" w:rsidRPr="00D01B9E">
        <w:rPr>
          <w:rFonts w:cs="Arial"/>
          <w:sz w:val="22"/>
          <w:szCs w:val="22"/>
        </w:rPr>
        <w:t xml:space="preserve"> </w:t>
      </w:r>
    </w:p>
    <w:p w14:paraId="4BF51B90"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The deadline for response to tenders was extended from that published in the tender documents by 2 weeks in response to a request from potential bidders.</w:t>
      </w:r>
    </w:p>
    <w:p w14:paraId="152F337D"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 xml:space="preserve">The submitted bids were evaluated by a multi-disciplinary team including individuals from clinical, finance, contract, IT and HR disciplines.  All evaluators singed and submitted conflicts of interest declarations.  </w:t>
      </w:r>
    </w:p>
    <w:p w14:paraId="4ED70386"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 xml:space="preserve">Scores awarded to each bidder by each evaluator were moderated to produce a single consensus score and consensus narrative.  </w:t>
      </w:r>
    </w:p>
    <w:p w14:paraId="29AEFF9A"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The moderated scores were used to determine which bidders were recommended for award of contract and the award recommendation included in a report submitted to the ICB Director of Finance for consideration of approval of award.</w:t>
      </w:r>
    </w:p>
    <w:p w14:paraId="39907B35" w14:textId="77777777"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Evaluation was not based on relative costs.  Prices are fixed for each hour and the pricing framework is included in the tender documents.</w:t>
      </w:r>
    </w:p>
    <w:p w14:paraId="76D365EF" w14:textId="77777777" w:rsidR="00D01B9E" w:rsidRDefault="00D01B9E" w:rsidP="00D01B9E">
      <w:pPr>
        <w:pStyle w:val="ListParagraph"/>
        <w:numPr>
          <w:ilvl w:val="0"/>
          <w:numId w:val="7"/>
        </w:numPr>
        <w:contextualSpacing w:val="0"/>
        <w:rPr>
          <w:rFonts w:cs="Arial"/>
          <w:sz w:val="22"/>
          <w:szCs w:val="22"/>
        </w:rPr>
      </w:pPr>
      <w:r w:rsidRPr="00D01B9E">
        <w:rPr>
          <w:rFonts w:cs="Arial"/>
          <w:sz w:val="22"/>
          <w:szCs w:val="22"/>
        </w:rPr>
        <w:t>Bidders were notified of the award outcome on 3 March 2023.  A statutory standstill period commenced immediately after this date and ended at midnight on 13 March.  There were no challenges to the award raised during the standstill period.</w:t>
      </w:r>
    </w:p>
    <w:p w14:paraId="28B7B461" w14:textId="77777777" w:rsidR="0044697F" w:rsidRDefault="0044697F" w:rsidP="0044697F">
      <w:pPr>
        <w:rPr>
          <w:rFonts w:cs="Arial"/>
          <w:szCs w:val="22"/>
        </w:rPr>
      </w:pPr>
    </w:p>
    <w:p w14:paraId="3C196F0F" w14:textId="77777777" w:rsidR="0044697F" w:rsidRDefault="0044697F" w:rsidP="0044697F">
      <w:pPr>
        <w:rPr>
          <w:rFonts w:cs="Arial"/>
          <w:szCs w:val="22"/>
        </w:rPr>
      </w:pPr>
    </w:p>
    <w:p w14:paraId="7637D8EA" w14:textId="77777777" w:rsidR="0044697F" w:rsidRDefault="0044697F" w:rsidP="0044697F">
      <w:pPr>
        <w:rPr>
          <w:rFonts w:cs="Arial"/>
          <w:szCs w:val="22"/>
        </w:rPr>
      </w:pPr>
    </w:p>
    <w:p w14:paraId="4E795B5E" w14:textId="77777777" w:rsidR="0044697F" w:rsidRDefault="0044697F" w:rsidP="0044697F">
      <w:pPr>
        <w:rPr>
          <w:rFonts w:cs="Arial"/>
          <w:szCs w:val="22"/>
        </w:rPr>
      </w:pPr>
    </w:p>
    <w:p w14:paraId="111A7CFC" w14:textId="77777777" w:rsidR="0044697F" w:rsidRPr="0044697F" w:rsidRDefault="0044697F" w:rsidP="0044697F">
      <w:pPr>
        <w:rPr>
          <w:rFonts w:cs="Arial"/>
          <w:szCs w:val="22"/>
        </w:rPr>
      </w:pPr>
    </w:p>
    <w:p w14:paraId="26FA7F2E" w14:textId="7CC587EC" w:rsidR="00D01B9E" w:rsidRPr="00D01B9E" w:rsidRDefault="00D01B9E" w:rsidP="00D01B9E">
      <w:pPr>
        <w:pStyle w:val="ListParagraph"/>
        <w:numPr>
          <w:ilvl w:val="0"/>
          <w:numId w:val="7"/>
        </w:numPr>
        <w:contextualSpacing w:val="0"/>
        <w:rPr>
          <w:rFonts w:cs="Arial"/>
          <w:sz w:val="22"/>
          <w:szCs w:val="22"/>
        </w:rPr>
      </w:pPr>
      <w:proofErr w:type="gramStart"/>
      <w:r w:rsidRPr="00D01B9E">
        <w:rPr>
          <w:rFonts w:cs="Arial"/>
          <w:sz w:val="22"/>
          <w:szCs w:val="22"/>
        </w:rPr>
        <w:t>In order to</w:t>
      </w:r>
      <w:proofErr w:type="gramEnd"/>
      <w:r w:rsidRPr="00D01B9E">
        <w:rPr>
          <w:rFonts w:cs="Arial"/>
          <w:sz w:val="22"/>
          <w:szCs w:val="22"/>
        </w:rPr>
        <w:t xml:space="preserve"> inform and engage with the market on the new contract, five Market Engagement Events were held in June / July 2022, (2 on 8 June, 2 on 15 June, 1 on 20 July).  56 people attended from 46 separate </w:t>
      </w:r>
      <w:proofErr w:type="spellStart"/>
      <w:r w:rsidRPr="00D01B9E">
        <w:rPr>
          <w:rFonts w:cs="Arial"/>
          <w:sz w:val="22"/>
          <w:szCs w:val="22"/>
        </w:rPr>
        <w:t>organisations</w:t>
      </w:r>
      <w:proofErr w:type="spellEnd"/>
      <w:r w:rsidRPr="00D01B9E">
        <w:rPr>
          <w:rFonts w:cs="Arial"/>
          <w:sz w:val="22"/>
          <w:szCs w:val="22"/>
        </w:rPr>
        <w:t>.  2 feedback events were held on 9 November 2022.  50 people attended.</w:t>
      </w:r>
    </w:p>
    <w:p w14:paraId="72EDDD34" w14:textId="75329751" w:rsidR="00D01B9E" w:rsidRPr="00D01B9E" w:rsidRDefault="00D01B9E" w:rsidP="00D01B9E">
      <w:pPr>
        <w:pStyle w:val="ListParagraph"/>
        <w:numPr>
          <w:ilvl w:val="0"/>
          <w:numId w:val="7"/>
        </w:numPr>
        <w:contextualSpacing w:val="0"/>
        <w:rPr>
          <w:rFonts w:cs="Arial"/>
          <w:sz w:val="22"/>
          <w:szCs w:val="22"/>
        </w:rPr>
      </w:pPr>
      <w:r w:rsidRPr="00D01B9E">
        <w:rPr>
          <w:rFonts w:cs="Arial"/>
          <w:sz w:val="22"/>
          <w:szCs w:val="22"/>
        </w:rPr>
        <w:t xml:space="preserve">An e-mail </w:t>
      </w:r>
      <w:proofErr w:type="spellStart"/>
      <w:r w:rsidR="007556BD" w:rsidRPr="00D01B9E">
        <w:rPr>
          <w:rFonts w:cs="Arial"/>
          <w:sz w:val="22"/>
          <w:szCs w:val="22"/>
        </w:rPr>
        <w:t>publici</w:t>
      </w:r>
      <w:r w:rsidR="007556BD">
        <w:rPr>
          <w:rFonts w:cs="Arial"/>
          <w:sz w:val="22"/>
          <w:szCs w:val="22"/>
        </w:rPr>
        <w:t>s</w:t>
      </w:r>
      <w:r w:rsidR="007556BD" w:rsidRPr="00D01B9E">
        <w:rPr>
          <w:rFonts w:cs="Arial"/>
          <w:sz w:val="22"/>
          <w:szCs w:val="22"/>
        </w:rPr>
        <w:t>ing</w:t>
      </w:r>
      <w:proofErr w:type="spellEnd"/>
      <w:r w:rsidRPr="00D01B9E">
        <w:rPr>
          <w:rFonts w:cs="Arial"/>
          <w:sz w:val="22"/>
          <w:szCs w:val="22"/>
        </w:rPr>
        <w:t xml:space="preserve"> the events was sent to the e-mail address on file of all current providers in advance of the events.    </w:t>
      </w:r>
    </w:p>
    <w:p w14:paraId="2A4BF766" w14:textId="77777777" w:rsidR="00D01B9E" w:rsidRPr="00D01B9E" w:rsidRDefault="00D01B9E" w:rsidP="00D01B9E">
      <w:pPr>
        <w:rPr>
          <w:rFonts w:ascii="Arial" w:eastAsiaTheme="minorHAnsi" w:hAnsi="Arial" w:cs="Arial"/>
          <w:szCs w:val="22"/>
        </w:rPr>
      </w:pPr>
    </w:p>
    <w:p w14:paraId="3F5EBFEC" w14:textId="77777777" w:rsidR="00D01B9E" w:rsidRDefault="00D01B9E" w:rsidP="00D01B9E">
      <w:pPr>
        <w:rPr>
          <w:rFonts w:ascii="Arial" w:hAnsi="Arial" w:cs="Arial"/>
          <w:b/>
          <w:bCs/>
          <w:szCs w:val="22"/>
        </w:rPr>
      </w:pPr>
      <w:r w:rsidRPr="007556BD">
        <w:rPr>
          <w:rFonts w:ascii="Arial" w:hAnsi="Arial" w:cs="Arial"/>
          <w:b/>
          <w:bCs/>
          <w:szCs w:val="22"/>
        </w:rPr>
        <w:t>Who applied for the tender and all costings.</w:t>
      </w:r>
    </w:p>
    <w:p w14:paraId="359DD8F5" w14:textId="77777777" w:rsidR="007556BD" w:rsidRPr="007556BD" w:rsidRDefault="007556BD" w:rsidP="00D01B9E">
      <w:pPr>
        <w:rPr>
          <w:rFonts w:ascii="Arial" w:hAnsi="Arial" w:cs="Arial"/>
          <w:b/>
          <w:bCs/>
          <w:szCs w:val="22"/>
        </w:rPr>
      </w:pPr>
    </w:p>
    <w:p w14:paraId="30F59F98" w14:textId="74030456" w:rsidR="00D01B9E" w:rsidRPr="00D01B9E" w:rsidRDefault="00D01B9E" w:rsidP="00D01B9E">
      <w:pPr>
        <w:pStyle w:val="ListParagraph"/>
        <w:numPr>
          <w:ilvl w:val="0"/>
          <w:numId w:val="8"/>
        </w:numPr>
        <w:contextualSpacing w:val="0"/>
        <w:rPr>
          <w:rFonts w:cs="Arial"/>
          <w:sz w:val="22"/>
          <w:szCs w:val="22"/>
        </w:rPr>
      </w:pPr>
      <w:r w:rsidRPr="00D01B9E">
        <w:rPr>
          <w:rFonts w:cs="Arial"/>
          <w:sz w:val="22"/>
          <w:szCs w:val="22"/>
        </w:rPr>
        <w:t>8 bidders submitted bids in response to the tender.  Detail</w:t>
      </w:r>
      <w:r w:rsidR="002B495E">
        <w:rPr>
          <w:rFonts w:cs="Arial"/>
          <w:sz w:val="22"/>
          <w:szCs w:val="22"/>
        </w:rPr>
        <w:t>s</w:t>
      </w:r>
      <w:r w:rsidRPr="00D01B9E">
        <w:rPr>
          <w:rFonts w:cs="Arial"/>
          <w:sz w:val="22"/>
          <w:szCs w:val="22"/>
        </w:rPr>
        <w:t xml:space="preserve"> of awarded bidders will be published on the Find a Tender Service portal in due course and after formal contracts have been signed.  </w:t>
      </w:r>
    </w:p>
    <w:p w14:paraId="59F86268" w14:textId="77777777" w:rsidR="00D01B9E" w:rsidRPr="00D01B9E" w:rsidRDefault="00D01B9E" w:rsidP="00D01B9E">
      <w:pPr>
        <w:pStyle w:val="ListParagraph"/>
        <w:numPr>
          <w:ilvl w:val="0"/>
          <w:numId w:val="8"/>
        </w:numPr>
        <w:contextualSpacing w:val="0"/>
        <w:rPr>
          <w:rFonts w:cs="Arial"/>
          <w:sz w:val="22"/>
          <w:szCs w:val="22"/>
        </w:rPr>
      </w:pPr>
      <w:r w:rsidRPr="00D01B9E">
        <w:rPr>
          <w:rFonts w:cs="Arial"/>
          <w:sz w:val="22"/>
          <w:szCs w:val="22"/>
        </w:rPr>
        <w:t>As stated above – prices were determined by the ICB and are included in the tender documents.</w:t>
      </w:r>
    </w:p>
    <w:p w14:paraId="28E427F8" w14:textId="77777777" w:rsidR="00D01B9E" w:rsidRPr="00D01B9E" w:rsidRDefault="00D01B9E" w:rsidP="00D01B9E">
      <w:pPr>
        <w:rPr>
          <w:rFonts w:ascii="Arial" w:eastAsiaTheme="minorHAnsi" w:hAnsi="Arial" w:cs="Arial"/>
          <w:szCs w:val="22"/>
        </w:rPr>
      </w:pPr>
    </w:p>
    <w:p w14:paraId="53DE160E" w14:textId="3223E169" w:rsidR="00D01B9E" w:rsidRDefault="00D01B9E" w:rsidP="00D01B9E">
      <w:pPr>
        <w:rPr>
          <w:rFonts w:ascii="Arial" w:hAnsi="Arial" w:cs="Arial"/>
          <w:b/>
          <w:bCs/>
          <w:szCs w:val="22"/>
        </w:rPr>
      </w:pPr>
      <w:r w:rsidRPr="007A4C3C">
        <w:rPr>
          <w:rFonts w:ascii="Arial" w:hAnsi="Arial" w:cs="Arial"/>
          <w:b/>
          <w:bCs/>
          <w:szCs w:val="22"/>
        </w:rPr>
        <w:t xml:space="preserve">All contracts please as it was stated this morning that you have been working with CQC and they have recommended the four main providers. </w:t>
      </w:r>
      <w:proofErr w:type="gramStart"/>
      <w:r w:rsidRPr="007A4C3C">
        <w:rPr>
          <w:rFonts w:ascii="Arial" w:hAnsi="Arial" w:cs="Arial"/>
          <w:b/>
          <w:bCs/>
          <w:szCs w:val="22"/>
        </w:rPr>
        <w:t>However</w:t>
      </w:r>
      <w:proofErr w:type="gramEnd"/>
      <w:r w:rsidRPr="007A4C3C">
        <w:rPr>
          <w:rFonts w:ascii="Arial" w:hAnsi="Arial" w:cs="Arial"/>
          <w:b/>
          <w:bCs/>
          <w:szCs w:val="22"/>
        </w:rPr>
        <w:t xml:space="preserve"> upon speaking to CQC they have said that they had not given these recommendations. </w:t>
      </w:r>
    </w:p>
    <w:p w14:paraId="4A9EDBAF" w14:textId="77777777" w:rsidR="007A4C3C" w:rsidRPr="007A4C3C" w:rsidRDefault="007A4C3C" w:rsidP="00D01B9E">
      <w:pPr>
        <w:rPr>
          <w:rFonts w:ascii="Arial" w:hAnsi="Arial" w:cs="Arial"/>
          <w:b/>
          <w:bCs/>
          <w:szCs w:val="22"/>
        </w:rPr>
      </w:pPr>
    </w:p>
    <w:p w14:paraId="539AB8B0" w14:textId="3B338C93" w:rsidR="00A366BC" w:rsidRPr="007A4C3C" w:rsidRDefault="007A4C3C" w:rsidP="00411145">
      <w:pPr>
        <w:pStyle w:val="ListParagraph"/>
        <w:numPr>
          <w:ilvl w:val="0"/>
          <w:numId w:val="9"/>
        </w:numPr>
        <w:overflowPunct w:val="0"/>
        <w:contextualSpacing w:val="0"/>
        <w:rPr>
          <w:rFonts w:cs="Arial"/>
          <w:color w:val="000000" w:themeColor="text1"/>
          <w:szCs w:val="22"/>
        </w:rPr>
      </w:pPr>
      <w:r w:rsidRPr="007A4C3C">
        <w:rPr>
          <w:rFonts w:cs="Arial"/>
          <w:sz w:val="22"/>
          <w:szCs w:val="22"/>
        </w:rPr>
        <w:t>The ICB has</w:t>
      </w:r>
      <w:r w:rsidR="00D01B9E" w:rsidRPr="007A4C3C">
        <w:rPr>
          <w:rFonts w:cs="Arial"/>
          <w:sz w:val="22"/>
          <w:szCs w:val="22"/>
        </w:rPr>
        <w:t xml:space="preserve"> no knowledge or record of stating that CQC recommended the four main providers.</w:t>
      </w:r>
    </w:p>
    <w:p w14:paraId="47475113" w14:textId="77777777" w:rsidR="00052910" w:rsidRDefault="00052910" w:rsidP="00957674">
      <w:pPr>
        <w:overflowPunct w:val="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F71E3"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C438A" w14:textId="77777777" w:rsidR="00811D46" w:rsidRDefault="00811D46" w:rsidP="00425FAE">
      <w:r>
        <w:separator/>
      </w:r>
    </w:p>
  </w:endnote>
  <w:endnote w:type="continuationSeparator" w:id="0">
    <w:p w14:paraId="4F2B0B61" w14:textId="77777777" w:rsidR="00811D46" w:rsidRDefault="00811D4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A95FC" w14:textId="77777777" w:rsidR="00811D46" w:rsidRDefault="00811D46" w:rsidP="00425FAE">
      <w:r>
        <w:separator/>
      </w:r>
    </w:p>
  </w:footnote>
  <w:footnote w:type="continuationSeparator" w:id="0">
    <w:p w14:paraId="6AFFDE60" w14:textId="77777777" w:rsidR="00811D46" w:rsidRDefault="00811D4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5"/>
  </w:num>
  <w:num w:numId="3" w16cid:durableId="1591349649">
    <w:abstractNumId w:val="3"/>
  </w:num>
  <w:num w:numId="4" w16cid:durableId="318922001">
    <w:abstractNumId w:val="7"/>
  </w:num>
  <w:num w:numId="5" w16cid:durableId="1157503013">
    <w:abstractNumId w:val="2"/>
  </w:num>
  <w:num w:numId="6" w16cid:durableId="631254631">
    <w:abstractNumId w:val="4"/>
  </w:num>
  <w:num w:numId="7" w16cid:durableId="243032616">
    <w:abstractNumId w:val="8"/>
    <w:lvlOverride w:ilvl="0"/>
    <w:lvlOverride w:ilvl="1"/>
    <w:lvlOverride w:ilvl="2"/>
    <w:lvlOverride w:ilvl="3"/>
    <w:lvlOverride w:ilvl="4"/>
    <w:lvlOverride w:ilvl="5"/>
    <w:lvlOverride w:ilvl="6"/>
    <w:lvlOverride w:ilvl="7"/>
    <w:lvlOverride w:ilvl="8"/>
  </w:num>
  <w:num w:numId="8" w16cid:durableId="1296982797">
    <w:abstractNumId w:val="6"/>
    <w:lvlOverride w:ilvl="0"/>
    <w:lvlOverride w:ilvl="1"/>
    <w:lvlOverride w:ilvl="2"/>
    <w:lvlOverride w:ilvl="3"/>
    <w:lvlOverride w:ilvl="4"/>
    <w:lvlOverride w:ilvl="5"/>
    <w:lvlOverride w:ilvl="6"/>
    <w:lvlOverride w:ilvl="7"/>
    <w:lvlOverride w:ilvl="8"/>
  </w:num>
  <w:num w:numId="9" w16cid:durableId="1861703364">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50E"/>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find-tender.service.gov.uk/Notice/032284-2022?origin=SearchResults&amp;p=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1203C967-5262-4D38-BDB6-CF1C9AE8284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29</TotalTime>
  <Pages>2</Pages>
  <Words>770</Words>
  <Characters>4564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36</cp:revision>
  <dcterms:created xsi:type="dcterms:W3CDTF">2023-04-21T12:45:00Z</dcterms:created>
  <dcterms:modified xsi:type="dcterms:W3CDTF">2023-04-24T14:26:00Z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