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EE7DE76"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AD292C" w:rsidRPr="00AD292C">
        <w:rPr>
          <w:rFonts w:ascii="Arial" w:hAnsi="Arial" w:cs="Arial"/>
          <w:color w:val="000000"/>
          <w:szCs w:val="22"/>
        </w:rPr>
        <w:t>19</w:t>
      </w:r>
      <w:r w:rsidR="00FB5D4B">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C2C058F"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FB5D4B">
        <w:rPr>
          <w:rFonts w:ascii="Arial" w:hAnsi="Arial" w:cs="Arial"/>
          <w:color w:val="000000"/>
          <w:szCs w:val="22"/>
        </w:rPr>
        <w:t>70835</w:t>
      </w:r>
    </w:p>
    <w:p w14:paraId="41C8F396" w14:textId="77777777" w:rsidR="00957674" w:rsidRPr="00715DB7" w:rsidRDefault="00957674" w:rsidP="00957674">
      <w:pPr>
        <w:rPr>
          <w:rFonts w:ascii="Arial" w:hAnsi="Arial" w:cs="Arial"/>
          <w:szCs w:val="22"/>
        </w:rPr>
      </w:pPr>
    </w:p>
    <w:p w14:paraId="72A3D3EC" w14:textId="523281A6" w:rsidR="00957674" w:rsidRPr="00FB5D4B" w:rsidRDefault="00957674" w:rsidP="00504140">
      <w:pPr>
        <w:rPr>
          <w:rFonts w:ascii="Arial" w:hAnsi="Arial" w:cs="Arial"/>
          <w:szCs w:val="22"/>
        </w:rPr>
      </w:pPr>
      <w:r w:rsidRPr="00715DB7">
        <w:rPr>
          <w:rFonts w:ascii="Arial" w:hAnsi="Arial" w:cs="Arial"/>
          <w:szCs w:val="22"/>
        </w:rPr>
        <w:t xml:space="preserve">I refer to your email of </w:t>
      </w:r>
      <w:r w:rsidR="00FB5D4B" w:rsidRPr="00FB5D4B">
        <w:rPr>
          <w:rFonts w:ascii="Arial" w:hAnsi="Arial" w:cs="Arial"/>
          <w:szCs w:val="22"/>
        </w:rPr>
        <w:t>24 May 2023</w:t>
      </w:r>
      <w:r w:rsidR="00A12DCD" w:rsidRPr="00FB5D4B">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FB5D4B" w:rsidRPr="00FB5D4B">
        <w:rPr>
          <w:rFonts w:ascii="Arial" w:hAnsi="Arial" w:cs="Arial"/>
          <w:szCs w:val="22"/>
        </w:rPr>
        <w:t>the ICB’s current Case Management System provider for Continuing Healthcare</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7F015706"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477C1F">
        <w:rPr>
          <w:rFonts w:ascii="Arial" w:hAnsi="Arial" w:cs="Arial"/>
          <w:szCs w:val="22"/>
        </w:rPr>
        <w:t xml:space="preserve">that we </w:t>
      </w:r>
      <w:r w:rsidR="00C71805" w:rsidRPr="00477C1F">
        <w:rPr>
          <w:rFonts w:ascii="Arial" w:hAnsi="Arial" w:cs="Arial"/>
          <w:color w:val="000000"/>
          <w:szCs w:val="22"/>
        </w:rPr>
        <w:t>d</w:t>
      </w:r>
      <w:r w:rsidR="00477C1F" w:rsidRPr="00477C1F">
        <w:rPr>
          <w:rFonts w:ascii="Arial" w:hAnsi="Arial" w:cs="Arial"/>
          <w:color w:val="000000"/>
          <w:szCs w:val="22"/>
        </w:rPr>
        <w:t>o</w:t>
      </w:r>
      <w:r w:rsidR="00A12DCD" w:rsidRPr="00477C1F">
        <w:rPr>
          <w:rFonts w:ascii="Arial" w:hAnsi="Arial" w:cs="Arial"/>
          <w:color w:val="000000"/>
          <w:szCs w:val="22"/>
        </w:rPr>
        <w:t xml:space="preserve"> hold</w:t>
      </w:r>
      <w:r w:rsidR="00427C37" w:rsidRPr="00477C1F">
        <w:rPr>
          <w:rFonts w:ascii="Arial" w:hAnsi="Arial" w:cs="Arial"/>
          <w:color w:val="000000"/>
          <w:szCs w:val="22"/>
        </w:rPr>
        <w:t xml:space="preserve"> </w:t>
      </w:r>
      <w:r w:rsidRPr="00477C1F">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7AD3A951" w14:textId="77777777" w:rsidR="00FB5D4B" w:rsidRDefault="00FB5D4B" w:rsidP="002742FE">
      <w:pPr>
        <w:pStyle w:val="PlainText"/>
        <w:rPr>
          <w:rFonts w:ascii="Arial" w:eastAsia="Times New Roman" w:hAnsi="Arial" w:cs="Arial"/>
          <w:b/>
          <w:bCs/>
          <w:szCs w:val="22"/>
        </w:rPr>
      </w:pPr>
    </w:p>
    <w:p w14:paraId="0696CB06" w14:textId="77777777" w:rsidR="00FB5D4B" w:rsidRPr="0024235B" w:rsidRDefault="00FB5D4B" w:rsidP="00FB5D4B">
      <w:pPr>
        <w:pStyle w:val="PlainText"/>
        <w:rPr>
          <w:rFonts w:ascii="Arial" w:eastAsia="Times New Roman" w:hAnsi="Arial" w:cs="Arial"/>
          <w:b/>
          <w:bCs/>
          <w:szCs w:val="22"/>
        </w:rPr>
      </w:pPr>
      <w:r w:rsidRPr="0024235B">
        <w:rPr>
          <w:rFonts w:ascii="Arial" w:eastAsia="Times New Roman" w:hAnsi="Arial" w:cs="Arial"/>
          <w:b/>
          <w:bCs/>
          <w:szCs w:val="22"/>
        </w:rPr>
        <w:t>Please can you advise on the below queries regarding the commissioning and management of care for Continuing Healthcare patients?</w:t>
      </w:r>
    </w:p>
    <w:p w14:paraId="61F75582" w14:textId="77777777" w:rsidR="00FB5D4B" w:rsidRPr="0024235B" w:rsidRDefault="00FB5D4B" w:rsidP="00FB5D4B">
      <w:pPr>
        <w:pStyle w:val="PlainText"/>
        <w:rPr>
          <w:rFonts w:ascii="Arial" w:eastAsia="Times New Roman" w:hAnsi="Arial" w:cs="Arial"/>
          <w:b/>
          <w:bCs/>
          <w:szCs w:val="22"/>
        </w:rPr>
      </w:pPr>
    </w:p>
    <w:p w14:paraId="68983C22" w14:textId="0C76AE04" w:rsidR="00FB5D4B" w:rsidRPr="004C3BD8" w:rsidRDefault="00FB5D4B" w:rsidP="00FB5D4B">
      <w:pPr>
        <w:pStyle w:val="PlainText"/>
        <w:ind w:left="720" w:hanging="720"/>
        <w:rPr>
          <w:rFonts w:ascii="Arial" w:eastAsia="Times New Roman" w:hAnsi="Arial" w:cs="Arial"/>
          <w:b/>
          <w:bCs/>
          <w:szCs w:val="22"/>
        </w:rPr>
      </w:pPr>
      <w:r w:rsidRPr="004C3BD8">
        <w:rPr>
          <w:rFonts w:ascii="Arial" w:eastAsia="Times New Roman" w:hAnsi="Arial" w:cs="Arial"/>
          <w:b/>
          <w:bCs/>
          <w:szCs w:val="22"/>
        </w:rPr>
        <w:t>1.</w:t>
      </w:r>
      <w:r w:rsidRPr="004C3BD8">
        <w:rPr>
          <w:rFonts w:ascii="Arial" w:eastAsia="Times New Roman" w:hAnsi="Arial" w:cs="Arial"/>
          <w:b/>
          <w:bCs/>
          <w:szCs w:val="22"/>
        </w:rPr>
        <w:tab/>
        <w:t>Who is the ICB’s current Case Management System provider for Continuing Healthcare, and what is the current contract end date?</w:t>
      </w:r>
      <w:r w:rsidR="00AB13EA" w:rsidRPr="004C3BD8">
        <w:rPr>
          <w:rFonts w:ascii="Arial" w:eastAsia="Times New Roman" w:hAnsi="Arial" w:cs="Arial"/>
          <w:b/>
          <w:bCs/>
          <w:szCs w:val="22"/>
        </w:rPr>
        <w:br/>
      </w:r>
      <w:proofErr w:type="spellStart"/>
      <w:r w:rsidR="00AB13EA" w:rsidRPr="004C3BD8">
        <w:rPr>
          <w:rFonts w:ascii="Arial" w:hAnsi="Arial" w:cs="Arial"/>
          <w:szCs w:val="22"/>
        </w:rPr>
        <w:t>Broadcare</w:t>
      </w:r>
      <w:proofErr w:type="spellEnd"/>
      <w:r w:rsidR="004C3BD8">
        <w:rPr>
          <w:rFonts w:ascii="Arial" w:hAnsi="Arial" w:cs="Arial"/>
          <w:szCs w:val="22"/>
        </w:rPr>
        <w:br/>
        <w:t xml:space="preserve">Contract end date – </w:t>
      </w:r>
      <w:r w:rsidR="00AB13EA" w:rsidRPr="004C3BD8">
        <w:rPr>
          <w:rFonts w:ascii="Arial" w:hAnsi="Arial" w:cs="Arial"/>
          <w:szCs w:val="22"/>
        </w:rPr>
        <w:t>31st March 2024</w:t>
      </w:r>
      <w:r w:rsidR="0024235B" w:rsidRPr="004C3BD8">
        <w:rPr>
          <w:rFonts w:ascii="Arial" w:hAnsi="Arial" w:cs="Arial"/>
          <w:szCs w:val="22"/>
        </w:rPr>
        <w:br/>
      </w:r>
    </w:p>
    <w:p w14:paraId="16D6828A" w14:textId="214C050B" w:rsidR="000F35B8" w:rsidRPr="004C3BD8" w:rsidRDefault="00FB5D4B" w:rsidP="0024235B">
      <w:pPr>
        <w:pStyle w:val="PlainText"/>
        <w:ind w:left="720" w:hanging="720"/>
        <w:rPr>
          <w:rFonts w:ascii="Arial" w:eastAsia="Times New Roman" w:hAnsi="Arial" w:cs="Arial"/>
          <w:szCs w:val="22"/>
        </w:rPr>
      </w:pPr>
      <w:r w:rsidRPr="004C3BD8">
        <w:rPr>
          <w:rFonts w:ascii="Arial" w:eastAsia="Times New Roman" w:hAnsi="Arial" w:cs="Arial"/>
          <w:b/>
          <w:bCs/>
          <w:szCs w:val="22"/>
        </w:rPr>
        <w:t>2.</w:t>
      </w:r>
      <w:r w:rsidRPr="004C3BD8">
        <w:rPr>
          <w:rFonts w:ascii="Arial" w:eastAsia="Times New Roman" w:hAnsi="Arial" w:cs="Arial"/>
          <w:b/>
          <w:bCs/>
          <w:szCs w:val="22"/>
        </w:rPr>
        <w:tab/>
        <w:t>What is the ICB’s total annual Continuing Healthcare spend?</w:t>
      </w:r>
      <w:r w:rsidR="0024235B" w:rsidRPr="004C3BD8">
        <w:rPr>
          <w:rFonts w:ascii="Arial" w:eastAsia="Times New Roman" w:hAnsi="Arial" w:cs="Arial"/>
          <w:b/>
          <w:bCs/>
          <w:szCs w:val="22"/>
        </w:rPr>
        <w:br/>
      </w:r>
      <w:r w:rsidR="000F35B8" w:rsidRPr="004C3BD8">
        <w:rPr>
          <w:rFonts w:ascii="Arial" w:hAnsi="Arial" w:cs="Arial"/>
          <w:szCs w:val="22"/>
        </w:rPr>
        <w:t>22/23 Spend - £43,897,534</w:t>
      </w:r>
      <w:r w:rsidR="000F35B8" w:rsidRPr="004C3BD8">
        <w:rPr>
          <w:rFonts w:ascii="Arial" w:hAnsi="Arial" w:cs="Arial"/>
          <w:szCs w:val="22"/>
          <w:lang w:eastAsia="en-GB"/>
        </w:rPr>
        <w:t xml:space="preserve"> </w:t>
      </w:r>
    </w:p>
    <w:p w14:paraId="66C4FC45" w14:textId="77777777" w:rsidR="000F35B8" w:rsidRPr="004C3BD8" w:rsidRDefault="000F35B8" w:rsidP="00FB5D4B">
      <w:pPr>
        <w:pStyle w:val="PlainText"/>
        <w:rPr>
          <w:rFonts w:ascii="Arial" w:eastAsia="Times New Roman" w:hAnsi="Arial" w:cs="Arial"/>
          <w:b/>
          <w:bCs/>
          <w:szCs w:val="22"/>
        </w:rPr>
      </w:pPr>
    </w:p>
    <w:p w14:paraId="6CE5DC09" w14:textId="1D25896A" w:rsidR="000F35B8" w:rsidRPr="004C3BD8" w:rsidRDefault="00FB5D4B" w:rsidP="004C3BD8">
      <w:pPr>
        <w:pStyle w:val="PlainText"/>
        <w:ind w:left="720" w:hanging="720"/>
        <w:rPr>
          <w:rFonts w:ascii="Arial" w:eastAsia="Times New Roman" w:hAnsi="Arial" w:cs="Arial"/>
          <w:b/>
          <w:bCs/>
          <w:szCs w:val="22"/>
        </w:rPr>
      </w:pPr>
      <w:r w:rsidRPr="004C3BD8">
        <w:rPr>
          <w:rFonts w:ascii="Arial" w:eastAsia="Times New Roman" w:hAnsi="Arial" w:cs="Arial"/>
          <w:b/>
          <w:bCs/>
          <w:szCs w:val="22"/>
        </w:rPr>
        <w:t>3.</w:t>
      </w:r>
      <w:r w:rsidRPr="004C3BD8">
        <w:rPr>
          <w:rFonts w:ascii="Arial" w:eastAsia="Times New Roman" w:hAnsi="Arial" w:cs="Arial"/>
          <w:b/>
          <w:bCs/>
          <w:szCs w:val="22"/>
        </w:rPr>
        <w:tab/>
        <w:t>What is the ICB’s current Continuing Healthcare budget?</w:t>
      </w:r>
      <w:r w:rsidR="004C3BD8" w:rsidRPr="004C3BD8">
        <w:rPr>
          <w:rFonts w:ascii="Arial" w:eastAsia="Times New Roman" w:hAnsi="Arial" w:cs="Arial"/>
          <w:b/>
          <w:bCs/>
          <w:szCs w:val="22"/>
        </w:rPr>
        <w:br/>
      </w:r>
      <w:r w:rsidR="000F35B8" w:rsidRPr="004C3BD8">
        <w:rPr>
          <w:rFonts w:ascii="Arial" w:hAnsi="Arial" w:cs="Arial"/>
          <w:szCs w:val="22"/>
        </w:rPr>
        <w:t>23/24 Budget - £61,031,581</w:t>
      </w:r>
      <w:r w:rsidR="000F35B8" w:rsidRPr="004C3BD8">
        <w:rPr>
          <w:rFonts w:ascii="Arial" w:hAnsi="Arial" w:cs="Arial"/>
          <w:b/>
          <w:bCs/>
          <w:szCs w:val="22"/>
        </w:rPr>
        <w:t xml:space="preserve"> </w:t>
      </w:r>
    </w:p>
    <w:p w14:paraId="48F36C38" w14:textId="77777777" w:rsidR="000F35B8" w:rsidRPr="004C3BD8" w:rsidRDefault="000F35B8" w:rsidP="00FB5D4B">
      <w:pPr>
        <w:pStyle w:val="PlainText"/>
        <w:rPr>
          <w:rFonts w:ascii="Arial" w:eastAsia="Times New Roman" w:hAnsi="Arial" w:cs="Arial"/>
          <w:b/>
          <w:bCs/>
          <w:szCs w:val="22"/>
        </w:rPr>
      </w:pPr>
    </w:p>
    <w:p w14:paraId="3CD9B4FE" w14:textId="1DCF9E58" w:rsidR="00E741E8" w:rsidRPr="004C3BD8" w:rsidRDefault="00FB5D4B" w:rsidP="004C3BD8">
      <w:pPr>
        <w:pStyle w:val="PlainText"/>
        <w:ind w:left="720" w:hanging="720"/>
        <w:rPr>
          <w:rFonts w:ascii="Arial" w:eastAsia="Times New Roman" w:hAnsi="Arial" w:cs="Arial"/>
          <w:b/>
          <w:bCs/>
          <w:szCs w:val="22"/>
        </w:rPr>
      </w:pPr>
      <w:r w:rsidRPr="004C3BD8">
        <w:rPr>
          <w:rFonts w:ascii="Arial" w:eastAsia="Times New Roman" w:hAnsi="Arial" w:cs="Arial"/>
          <w:b/>
          <w:bCs/>
          <w:szCs w:val="22"/>
        </w:rPr>
        <w:t>4.</w:t>
      </w:r>
      <w:r w:rsidRPr="004C3BD8">
        <w:rPr>
          <w:rFonts w:ascii="Arial" w:eastAsia="Times New Roman" w:hAnsi="Arial" w:cs="Arial"/>
          <w:b/>
          <w:bCs/>
          <w:szCs w:val="22"/>
        </w:rPr>
        <w:tab/>
        <w:t xml:space="preserve">By which processes does the ICB broker/commission packages of care for Continuing Healthcare patients? </w:t>
      </w:r>
      <w:proofErr w:type="spellStart"/>
      <w:r w:rsidRPr="004C3BD8">
        <w:rPr>
          <w:rFonts w:ascii="Arial" w:eastAsia="Times New Roman" w:hAnsi="Arial" w:cs="Arial"/>
          <w:b/>
          <w:bCs/>
          <w:szCs w:val="22"/>
        </w:rPr>
        <w:t>i.e</w:t>
      </w:r>
      <w:proofErr w:type="spellEnd"/>
      <w:r w:rsidRPr="004C3BD8">
        <w:rPr>
          <w:rFonts w:ascii="Arial" w:eastAsia="Times New Roman" w:hAnsi="Arial" w:cs="Arial"/>
          <w:b/>
          <w:bCs/>
          <w:szCs w:val="22"/>
        </w:rPr>
        <w:t xml:space="preserve"> telephone, email, software etc.</w:t>
      </w:r>
      <w:r w:rsidR="004C3BD8" w:rsidRPr="004C3BD8">
        <w:rPr>
          <w:rFonts w:ascii="Arial" w:eastAsia="Times New Roman" w:hAnsi="Arial" w:cs="Arial"/>
          <w:b/>
          <w:bCs/>
          <w:szCs w:val="22"/>
        </w:rPr>
        <w:br/>
      </w:r>
      <w:r w:rsidR="00C30AD3">
        <w:rPr>
          <w:rFonts w:ascii="Arial" w:hAnsi="Arial" w:cs="Arial"/>
          <w:szCs w:val="22"/>
        </w:rPr>
        <w:t>The ICB does not have</w:t>
      </w:r>
      <w:r w:rsidR="00E741E8" w:rsidRPr="004C3BD8">
        <w:rPr>
          <w:rFonts w:ascii="Arial" w:hAnsi="Arial" w:cs="Arial"/>
          <w:szCs w:val="22"/>
        </w:rPr>
        <w:t xml:space="preserve"> dedicated brokerage software</w:t>
      </w:r>
      <w:r w:rsidR="00C30AD3">
        <w:rPr>
          <w:rFonts w:ascii="Arial" w:hAnsi="Arial" w:cs="Arial"/>
          <w:szCs w:val="22"/>
        </w:rPr>
        <w:br/>
        <w:t xml:space="preserve">This is </w:t>
      </w:r>
      <w:r w:rsidR="00792B4C">
        <w:rPr>
          <w:rFonts w:ascii="Arial" w:hAnsi="Arial" w:cs="Arial"/>
          <w:szCs w:val="22"/>
        </w:rPr>
        <w:t>all processed via t</w:t>
      </w:r>
      <w:r w:rsidR="00E741E8" w:rsidRPr="004C3BD8">
        <w:rPr>
          <w:rFonts w:ascii="Arial" w:hAnsi="Arial" w:cs="Arial"/>
          <w:szCs w:val="22"/>
        </w:rPr>
        <w:t xml:space="preserve">elephone and email </w:t>
      </w:r>
    </w:p>
    <w:p w14:paraId="5D7E2469" w14:textId="77777777" w:rsidR="00E741E8" w:rsidRPr="004C3BD8" w:rsidRDefault="00E741E8" w:rsidP="00FB5D4B">
      <w:pPr>
        <w:pStyle w:val="PlainText"/>
        <w:ind w:left="720" w:hanging="720"/>
        <w:rPr>
          <w:rFonts w:ascii="Arial" w:eastAsia="Times New Roman" w:hAnsi="Arial" w:cs="Arial"/>
          <w:b/>
          <w:bCs/>
          <w:szCs w:val="22"/>
        </w:rPr>
      </w:pPr>
    </w:p>
    <w:p w14:paraId="4237F229" w14:textId="15E5348F" w:rsidR="00E741E8" w:rsidRPr="004C3BD8" w:rsidRDefault="00FB5D4B" w:rsidP="004C3BD8">
      <w:pPr>
        <w:pStyle w:val="PlainText"/>
        <w:ind w:left="720" w:hanging="720"/>
        <w:rPr>
          <w:rFonts w:ascii="Arial" w:eastAsia="Times New Roman" w:hAnsi="Arial" w:cs="Arial"/>
          <w:b/>
          <w:bCs/>
          <w:szCs w:val="22"/>
        </w:rPr>
      </w:pPr>
      <w:r w:rsidRPr="004C3BD8">
        <w:rPr>
          <w:rFonts w:ascii="Arial" w:eastAsia="Times New Roman" w:hAnsi="Arial" w:cs="Arial"/>
          <w:b/>
          <w:bCs/>
          <w:szCs w:val="22"/>
        </w:rPr>
        <w:t>5.</w:t>
      </w:r>
      <w:r w:rsidRPr="004C3BD8">
        <w:rPr>
          <w:rFonts w:ascii="Arial" w:eastAsia="Times New Roman" w:hAnsi="Arial" w:cs="Arial"/>
          <w:b/>
          <w:bCs/>
          <w:szCs w:val="22"/>
        </w:rPr>
        <w:tab/>
        <w:t>Who is the Head of Continuing Healthcare for the ICB?</w:t>
      </w:r>
      <w:r w:rsidR="004C3BD8" w:rsidRPr="004C3BD8">
        <w:rPr>
          <w:rFonts w:ascii="Arial" w:eastAsia="Times New Roman" w:hAnsi="Arial" w:cs="Arial"/>
          <w:b/>
          <w:bCs/>
          <w:szCs w:val="22"/>
        </w:rPr>
        <w:br/>
      </w:r>
      <w:r w:rsidR="00E741E8" w:rsidRPr="004C3BD8">
        <w:rPr>
          <w:rFonts w:ascii="Arial" w:hAnsi="Arial" w:cs="Arial"/>
          <w:szCs w:val="22"/>
        </w:rPr>
        <w:t>Wendy Martin, Associate Director of Nursing</w:t>
      </w:r>
      <w:r w:rsidR="004C3BD8" w:rsidRPr="004C3BD8">
        <w:rPr>
          <w:rFonts w:ascii="Arial" w:hAnsi="Arial" w:cs="Arial"/>
          <w:szCs w:val="22"/>
        </w:rPr>
        <w:br/>
      </w:r>
    </w:p>
    <w:p w14:paraId="3BCA2457" w14:textId="37C5F76F" w:rsidR="00E741E8" w:rsidRDefault="00FB5D4B" w:rsidP="00995B32">
      <w:pPr>
        <w:pStyle w:val="PlainText"/>
        <w:ind w:left="709" w:hanging="720"/>
        <w:rPr>
          <w:rFonts w:ascii="Arial" w:eastAsia="Times New Roman" w:hAnsi="Arial" w:cs="Arial"/>
          <w:b/>
          <w:bCs/>
          <w:szCs w:val="22"/>
        </w:rPr>
      </w:pPr>
      <w:r w:rsidRPr="004C3BD8">
        <w:rPr>
          <w:rFonts w:ascii="Arial" w:eastAsia="Times New Roman" w:hAnsi="Arial" w:cs="Arial"/>
          <w:b/>
          <w:bCs/>
          <w:szCs w:val="22"/>
        </w:rPr>
        <w:t>6.</w:t>
      </w:r>
      <w:r w:rsidRPr="004C3BD8">
        <w:rPr>
          <w:rFonts w:ascii="Arial" w:eastAsia="Times New Roman" w:hAnsi="Arial" w:cs="Arial"/>
          <w:b/>
          <w:bCs/>
          <w:szCs w:val="22"/>
        </w:rPr>
        <w:tab/>
        <w:t xml:space="preserve">What, if any, procurement contract does the ICB use to engage </w:t>
      </w:r>
      <w:proofErr w:type="spellStart"/>
      <w:r w:rsidRPr="004C3BD8">
        <w:rPr>
          <w:rFonts w:ascii="Arial" w:eastAsia="Times New Roman" w:hAnsi="Arial" w:cs="Arial"/>
          <w:b/>
          <w:bCs/>
          <w:szCs w:val="22"/>
        </w:rPr>
        <w:t>i</w:t>
      </w:r>
      <w:proofErr w:type="spellEnd"/>
      <w:r w:rsidRPr="004C3BD8">
        <w:rPr>
          <w:rFonts w:ascii="Arial" w:eastAsia="Times New Roman" w:hAnsi="Arial" w:cs="Arial"/>
          <w:b/>
          <w:bCs/>
          <w:szCs w:val="22"/>
        </w:rPr>
        <w:t>) Nursing Homes, and ii) Domiciliary Care agencies, for Continuing Healthcare? What are the end dates for any such contracts?</w:t>
      </w:r>
      <w:r w:rsidR="004C3BD8" w:rsidRPr="004C3BD8">
        <w:rPr>
          <w:rFonts w:ascii="Arial" w:eastAsia="Times New Roman" w:hAnsi="Arial" w:cs="Arial"/>
          <w:b/>
          <w:bCs/>
          <w:szCs w:val="22"/>
        </w:rPr>
        <w:br/>
      </w:r>
      <w:proofErr w:type="spellStart"/>
      <w:r w:rsidR="00E741E8" w:rsidRPr="004C3BD8">
        <w:rPr>
          <w:rFonts w:ascii="Arial" w:hAnsi="Arial" w:cs="Arial"/>
          <w:szCs w:val="22"/>
        </w:rPr>
        <w:t>i</w:t>
      </w:r>
      <w:proofErr w:type="spellEnd"/>
      <w:r w:rsidR="00E741E8" w:rsidRPr="004C3BD8">
        <w:rPr>
          <w:rFonts w:ascii="Arial" w:hAnsi="Arial" w:cs="Arial"/>
          <w:szCs w:val="22"/>
        </w:rPr>
        <w:t>)</w:t>
      </w:r>
      <w:r w:rsidR="00477C1F">
        <w:rPr>
          <w:rFonts w:ascii="Arial" w:hAnsi="Arial" w:cs="Arial"/>
          <w:szCs w:val="22"/>
        </w:rPr>
        <w:t xml:space="preserve"> </w:t>
      </w:r>
      <w:r w:rsidR="00E741E8" w:rsidRPr="004C3BD8">
        <w:rPr>
          <w:rFonts w:ascii="Arial" w:hAnsi="Arial" w:cs="Arial"/>
          <w:szCs w:val="22"/>
        </w:rPr>
        <w:t>Lincolnshire Residential and Nursing Care AQP for NHS Continuing Healthcare</w:t>
      </w:r>
      <w:r w:rsidR="0085193F">
        <w:rPr>
          <w:rFonts w:ascii="Arial" w:hAnsi="Arial" w:cs="Arial"/>
          <w:szCs w:val="22"/>
        </w:rPr>
        <w:br/>
      </w:r>
      <w:r w:rsidR="00E741E8" w:rsidRPr="00061263">
        <w:rPr>
          <w:rFonts w:ascii="Arial" w:hAnsi="Arial" w:cs="Arial"/>
          <w:szCs w:val="22"/>
        </w:rPr>
        <w:t>End date: 31 March 202</w:t>
      </w:r>
      <w:r w:rsidR="00333424" w:rsidRPr="00061263">
        <w:rPr>
          <w:rFonts w:ascii="Arial" w:hAnsi="Arial" w:cs="Arial"/>
          <w:szCs w:val="22"/>
        </w:rPr>
        <w:t>5</w:t>
      </w:r>
      <w:r w:rsidR="0085193F">
        <w:rPr>
          <w:rFonts w:ascii="Arial" w:hAnsi="Arial" w:cs="Arial"/>
          <w:szCs w:val="22"/>
        </w:rPr>
        <w:br/>
      </w:r>
    </w:p>
    <w:p w14:paraId="47985AF6" w14:textId="77777777" w:rsidR="00477C1F" w:rsidRPr="004C3BD8" w:rsidRDefault="00477C1F" w:rsidP="00995B32">
      <w:pPr>
        <w:pStyle w:val="PlainText"/>
        <w:ind w:left="709" w:hanging="720"/>
        <w:rPr>
          <w:rFonts w:ascii="Arial" w:eastAsia="Times New Roman" w:hAnsi="Arial" w:cs="Arial"/>
          <w:b/>
          <w:bCs/>
          <w:szCs w:val="22"/>
        </w:rPr>
      </w:pPr>
    </w:p>
    <w:p w14:paraId="7D287A21" w14:textId="77777777" w:rsidR="00477C1F" w:rsidRDefault="00E741E8" w:rsidP="0085193F">
      <w:pPr>
        <w:pStyle w:val="ListParagraph"/>
        <w:ind w:left="1440" w:hanging="720"/>
        <w:rPr>
          <w:rFonts w:cs="Arial"/>
          <w:sz w:val="22"/>
          <w:szCs w:val="22"/>
        </w:rPr>
      </w:pPr>
      <w:r w:rsidRPr="004C3BD8">
        <w:rPr>
          <w:rFonts w:cs="Arial"/>
          <w:sz w:val="22"/>
          <w:szCs w:val="22"/>
        </w:rPr>
        <w:lastRenderedPageBreak/>
        <w:t>ii)</w:t>
      </w:r>
      <w:r w:rsidR="00477C1F">
        <w:rPr>
          <w:rFonts w:cs="Arial"/>
          <w:sz w:val="22"/>
          <w:szCs w:val="22"/>
        </w:rPr>
        <w:t xml:space="preserve"> </w:t>
      </w:r>
      <w:r w:rsidRPr="004C3BD8">
        <w:rPr>
          <w:rFonts w:cs="Arial"/>
          <w:sz w:val="22"/>
          <w:szCs w:val="22"/>
        </w:rPr>
        <w:t xml:space="preserve">Lincolnshire Homecare (Domiciliary Care) Services </w:t>
      </w:r>
      <w:proofErr w:type="gramStart"/>
      <w:r w:rsidRPr="004C3BD8">
        <w:rPr>
          <w:rFonts w:cs="Arial"/>
          <w:sz w:val="22"/>
          <w:szCs w:val="22"/>
        </w:rPr>
        <w:t>For</w:t>
      </w:r>
      <w:proofErr w:type="gramEnd"/>
      <w:r w:rsidRPr="004C3BD8">
        <w:rPr>
          <w:rFonts w:cs="Arial"/>
          <w:sz w:val="22"/>
          <w:szCs w:val="22"/>
        </w:rPr>
        <w:t xml:space="preserve"> NHS Continuing Healthcare</w:t>
      </w:r>
    </w:p>
    <w:p w14:paraId="54E0E8C2" w14:textId="28DE8F34" w:rsidR="00E741E8" w:rsidRPr="004C3BD8" w:rsidRDefault="00E741E8" w:rsidP="0085193F">
      <w:pPr>
        <w:pStyle w:val="ListParagraph"/>
        <w:ind w:left="1440" w:hanging="720"/>
        <w:rPr>
          <w:rFonts w:cs="Arial"/>
          <w:sz w:val="22"/>
          <w:szCs w:val="22"/>
        </w:rPr>
      </w:pPr>
      <w:r w:rsidRPr="004C3BD8">
        <w:rPr>
          <w:rFonts w:cs="Arial"/>
          <w:sz w:val="22"/>
          <w:szCs w:val="22"/>
        </w:rPr>
        <w:t>End date: 31 Match 2026 (option to extend by 2 years)</w:t>
      </w:r>
    </w:p>
    <w:p w14:paraId="44FBB47C" w14:textId="77777777" w:rsidR="00E741E8" w:rsidRPr="004C3BD8" w:rsidRDefault="00E741E8" w:rsidP="00FB5D4B">
      <w:pPr>
        <w:pStyle w:val="PlainText"/>
        <w:ind w:left="720" w:hanging="720"/>
        <w:rPr>
          <w:rFonts w:ascii="Arial" w:eastAsia="Times New Roman" w:hAnsi="Arial" w:cs="Arial"/>
          <w:b/>
          <w:bCs/>
          <w:szCs w:val="22"/>
        </w:rPr>
      </w:pPr>
    </w:p>
    <w:p w14:paraId="09F8D917" w14:textId="7A885F19" w:rsidR="002D255F" w:rsidRPr="004C3BD8" w:rsidRDefault="00FB5D4B" w:rsidP="004C3BD8">
      <w:pPr>
        <w:pStyle w:val="PlainText"/>
        <w:ind w:left="720" w:hanging="720"/>
        <w:rPr>
          <w:rFonts w:ascii="Arial" w:eastAsia="Times New Roman" w:hAnsi="Arial" w:cs="Arial"/>
          <w:b/>
          <w:bCs/>
          <w:szCs w:val="22"/>
        </w:rPr>
      </w:pPr>
      <w:r w:rsidRPr="004C3BD8">
        <w:rPr>
          <w:rFonts w:ascii="Arial" w:eastAsia="Times New Roman" w:hAnsi="Arial" w:cs="Arial"/>
          <w:b/>
          <w:bCs/>
          <w:szCs w:val="22"/>
        </w:rPr>
        <w:t>7.</w:t>
      </w:r>
      <w:r w:rsidRPr="004C3BD8">
        <w:rPr>
          <w:rFonts w:ascii="Arial" w:eastAsia="Times New Roman" w:hAnsi="Arial" w:cs="Arial"/>
          <w:b/>
          <w:bCs/>
          <w:szCs w:val="22"/>
        </w:rPr>
        <w:tab/>
        <w:t>Does the ICB use a software system to manage CHC payments? If so, which, and when does the contract expire?</w:t>
      </w:r>
      <w:r w:rsidR="004C3BD8" w:rsidRPr="004C3BD8">
        <w:rPr>
          <w:rFonts w:ascii="Arial" w:eastAsia="Times New Roman" w:hAnsi="Arial" w:cs="Arial"/>
          <w:b/>
          <w:bCs/>
          <w:szCs w:val="22"/>
        </w:rPr>
        <w:br/>
      </w:r>
      <w:r w:rsidR="0085193F">
        <w:rPr>
          <w:rFonts w:ascii="Arial" w:hAnsi="Arial" w:cs="Arial"/>
          <w:szCs w:val="22"/>
        </w:rPr>
        <w:t xml:space="preserve">Yes – the ICB uses </w:t>
      </w:r>
      <w:proofErr w:type="spellStart"/>
      <w:r w:rsidR="002D255F" w:rsidRPr="004C3BD8">
        <w:rPr>
          <w:rFonts w:ascii="Arial" w:hAnsi="Arial" w:cs="Arial"/>
          <w:szCs w:val="22"/>
        </w:rPr>
        <w:t>Broadcare</w:t>
      </w:r>
      <w:proofErr w:type="spellEnd"/>
      <w:r w:rsidR="000365A9">
        <w:rPr>
          <w:rFonts w:ascii="Arial" w:hAnsi="Arial" w:cs="Arial"/>
          <w:szCs w:val="22"/>
        </w:rPr>
        <w:t xml:space="preserve"> (as Q1)</w:t>
      </w:r>
      <w:r w:rsidR="002D255F" w:rsidRPr="004C3BD8">
        <w:rPr>
          <w:rFonts w:ascii="Arial" w:hAnsi="Arial" w:cs="Arial"/>
          <w:szCs w:val="22"/>
        </w:rPr>
        <w:t xml:space="preserve"> and Oracle</w:t>
      </w:r>
      <w:r w:rsidR="000365A9">
        <w:rPr>
          <w:rFonts w:ascii="Arial" w:hAnsi="Arial" w:cs="Arial"/>
          <w:szCs w:val="22"/>
        </w:rPr>
        <w:t xml:space="preserve">.  There is no contract end date for Oracle as this is a piece </w:t>
      </w:r>
      <w:r w:rsidR="005D2B86">
        <w:rPr>
          <w:rFonts w:ascii="Arial" w:hAnsi="Arial" w:cs="Arial"/>
          <w:szCs w:val="22"/>
        </w:rPr>
        <w:t xml:space="preserve">of software. </w:t>
      </w:r>
      <w:r w:rsidR="000365A9">
        <w:rPr>
          <w:rFonts w:ascii="Arial" w:hAnsi="Arial" w:cs="Arial"/>
          <w:szCs w:val="22"/>
        </w:rPr>
        <w:t xml:space="preserve"> </w:t>
      </w:r>
    </w:p>
    <w:p w14:paraId="3FDCCE30" w14:textId="77777777" w:rsidR="002D255F" w:rsidRPr="004C3BD8" w:rsidRDefault="002D255F" w:rsidP="00FB5D4B">
      <w:pPr>
        <w:pStyle w:val="PlainText"/>
        <w:ind w:left="720" w:hanging="720"/>
        <w:rPr>
          <w:rFonts w:ascii="Arial" w:eastAsia="Times New Roman" w:hAnsi="Arial" w:cs="Arial"/>
          <w:b/>
          <w:bCs/>
          <w:szCs w:val="22"/>
        </w:rPr>
      </w:pPr>
    </w:p>
    <w:p w14:paraId="689192B8" w14:textId="0D68997A" w:rsidR="00FB5D4B" w:rsidRPr="004C3BD8" w:rsidRDefault="00FB5D4B" w:rsidP="00FB5D4B">
      <w:pPr>
        <w:pStyle w:val="PlainText"/>
        <w:ind w:left="720" w:hanging="720"/>
        <w:rPr>
          <w:rFonts w:ascii="Arial" w:eastAsia="Times New Roman" w:hAnsi="Arial" w:cs="Arial"/>
          <w:b/>
          <w:bCs/>
          <w:szCs w:val="22"/>
        </w:rPr>
      </w:pPr>
      <w:r w:rsidRPr="004C3BD8">
        <w:rPr>
          <w:rFonts w:ascii="Arial" w:eastAsia="Times New Roman" w:hAnsi="Arial" w:cs="Arial"/>
          <w:b/>
          <w:bCs/>
          <w:szCs w:val="22"/>
        </w:rPr>
        <w:t>8.</w:t>
      </w:r>
      <w:r w:rsidRPr="004C3BD8">
        <w:rPr>
          <w:rFonts w:ascii="Arial" w:eastAsia="Times New Roman" w:hAnsi="Arial" w:cs="Arial"/>
          <w:b/>
          <w:bCs/>
          <w:szCs w:val="22"/>
        </w:rPr>
        <w:tab/>
        <w:t>Are there currently any plans to implement any digital solutions to manage Continuing Healthcare across the ICB?</w:t>
      </w:r>
    </w:p>
    <w:p w14:paraId="01AF2C22" w14:textId="185E71EE" w:rsidR="002D255F" w:rsidRPr="004C3BD8" w:rsidRDefault="002D255F" w:rsidP="004C3BD8">
      <w:pPr>
        <w:ind w:firstLine="720"/>
        <w:rPr>
          <w:rFonts w:ascii="Arial" w:hAnsi="Arial" w:cs="Arial"/>
          <w:szCs w:val="22"/>
        </w:rPr>
      </w:pPr>
      <w:r w:rsidRPr="004C3BD8">
        <w:rPr>
          <w:rFonts w:ascii="Arial" w:hAnsi="Arial" w:cs="Arial"/>
          <w:szCs w:val="22"/>
        </w:rPr>
        <w:t>There are currently no plans</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587CB1" w14:textId="77777777" w:rsidR="00431E6A" w:rsidRDefault="00431E6A" w:rsidP="00425FAE">
      <w:r>
        <w:separator/>
      </w:r>
    </w:p>
  </w:endnote>
  <w:endnote w:type="continuationSeparator" w:id="0">
    <w:p w14:paraId="1B021CA7" w14:textId="77777777" w:rsidR="00431E6A" w:rsidRDefault="00431E6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274797"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0046AD" w14:textId="77777777" w:rsidR="00431E6A" w:rsidRDefault="00431E6A" w:rsidP="00425FAE">
      <w:r>
        <w:separator/>
      </w:r>
    </w:p>
  </w:footnote>
  <w:footnote w:type="continuationSeparator" w:id="0">
    <w:p w14:paraId="52F2A2BB" w14:textId="77777777" w:rsidR="00431E6A" w:rsidRDefault="00431E6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65A9"/>
    <w:rsid w:val="00037FDB"/>
    <w:rsid w:val="00041CFE"/>
    <w:rsid w:val="00042DEF"/>
    <w:rsid w:val="00046BE8"/>
    <w:rsid w:val="000476EF"/>
    <w:rsid w:val="00047FFA"/>
    <w:rsid w:val="00051030"/>
    <w:rsid w:val="00051072"/>
    <w:rsid w:val="00051E66"/>
    <w:rsid w:val="00053B4E"/>
    <w:rsid w:val="00054855"/>
    <w:rsid w:val="000561C2"/>
    <w:rsid w:val="00056C68"/>
    <w:rsid w:val="00061263"/>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35B8"/>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5B"/>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55F"/>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3424"/>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1E6A"/>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77C1F"/>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0D1"/>
    <w:rsid w:val="004C0D39"/>
    <w:rsid w:val="004C1639"/>
    <w:rsid w:val="004C3BD8"/>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2B86"/>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2B4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193F"/>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5B32"/>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13E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2C"/>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1BD7"/>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3"/>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1E8"/>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4B"/>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332716">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67376277">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92388010">
      <w:bodyDiv w:val="1"/>
      <w:marLeft w:val="0"/>
      <w:marRight w:val="0"/>
      <w:marTop w:val="0"/>
      <w:marBottom w:val="0"/>
      <w:divBdr>
        <w:top w:val="none" w:sz="0" w:space="0" w:color="auto"/>
        <w:left w:val="none" w:sz="0" w:space="0" w:color="auto"/>
        <w:bottom w:val="none" w:sz="0" w:space="0" w:color="auto"/>
        <w:right w:val="none" w:sz="0" w:space="0" w:color="auto"/>
      </w:divBdr>
    </w:div>
    <w:div w:id="792091072">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70137813">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75474481">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73109496">
      <w:bodyDiv w:val="1"/>
      <w:marLeft w:val="0"/>
      <w:marRight w:val="0"/>
      <w:marTop w:val="0"/>
      <w:marBottom w:val="0"/>
      <w:divBdr>
        <w:top w:val="none" w:sz="0" w:space="0" w:color="auto"/>
        <w:left w:val="none" w:sz="0" w:space="0" w:color="auto"/>
        <w:bottom w:val="none" w:sz="0" w:space="0" w:color="auto"/>
        <w:right w:val="none" w:sz="0" w:space="0" w:color="auto"/>
      </w:divBdr>
    </w:div>
    <w:div w:id="1953127291">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CA89B0E9-A366-4D18-BFC3-BCCA27613F6D}"/>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1</Pages>
  <Words>604</Words>
  <Characters>3449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2023-06-19T13:26:00Z</dcterms:created>
  <dcterms:modified xsi:type="dcterms:W3CDTF">2023-06-19T13:26:00Z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