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26EBD7" w14:textId="37592AA2" w:rsidR="004F24E9" w:rsidRDefault="004F24E9" w:rsidP="004F24E9">
      <w:pPr>
        <w:tabs>
          <w:tab w:val="left" w:pos="7105"/>
        </w:tabs>
        <w:ind w:left="221"/>
        <w:jc w:val="right"/>
        <w:rPr>
          <w:rFonts w:ascii="Times New Roman"/>
          <w:sz w:val="20"/>
        </w:rPr>
      </w:pPr>
      <w:r>
        <w:rPr>
          <w:rFonts w:ascii="Times New Roman"/>
          <w:sz w:val="20"/>
        </w:rPr>
        <w:tab/>
      </w:r>
    </w:p>
    <w:p w14:paraId="1E324603" w14:textId="0092C0CA" w:rsidR="004F24E9" w:rsidRDefault="00A70464" w:rsidP="00A70464">
      <w:pPr>
        <w:pStyle w:val="BodyText"/>
        <w:jc w:val="right"/>
        <w:rPr>
          <w:rFonts w:ascii="Times New Roman"/>
          <w:sz w:val="20"/>
        </w:rPr>
      </w:pPr>
      <w:r>
        <w:rPr>
          <w:rFonts w:ascii="Times New Roman"/>
          <w:noProof/>
          <w:sz w:val="20"/>
        </w:rPr>
        <w:drawing>
          <wp:inline distT="0" distB="0" distL="0" distR="0" wp14:anchorId="1847FA6C" wp14:editId="67BD0B21">
            <wp:extent cx="1730412" cy="997194"/>
            <wp:effectExtent l="0" t="0" r="3175" b="0"/>
            <wp:docPr id="1" name="Picture 1"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HS Lincolnshire Integrated Care Board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43687" cy="1004844"/>
                    </a:xfrm>
                    <a:prstGeom prst="rect">
                      <a:avLst/>
                    </a:prstGeom>
                    <a:noFill/>
                  </pic:spPr>
                </pic:pic>
              </a:graphicData>
            </a:graphic>
          </wp:inline>
        </w:drawing>
      </w:r>
    </w:p>
    <w:p w14:paraId="09B4AFB1" w14:textId="77777777" w:rsidR="004F24E9" w:rsidRDefault="004F24E9" w:rsidP="004F24E9">
      <w:pPr>
        <w:pStyle w:val="BodyText"/>
        <w:jc w:val="both"/>
        <w:rPr>
          <w:rFonts w:ascii="Times New Roman"/>
          <w:sz w:val="20"/>
        </w:rPr>
      </w:pPr>
    </w:p>
    <w:tbl>
      <w:tblPr>
        <w:tblpPr w:leftFromText="180" w:rightFromText="180" w:vertAnchor="text" w:horzAnchor="margin" w:tblpY="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4655"/>
      </w:tblGrid>
      <w:tr w:rsidR="00024B4D" w:rsidRPr="00672D6A" w14:paraId="7C852364" w14:textId="77777777" w:rsidTr="00024B4D">
        <w:tc>
          <w:tcPr>
            <w:tcW w:w="8908" w:type="dxa"/>
            <w:gridSpan w:val="2"/>
          </w:tcPr>
          <w:p w14:paraId="22B854FF" w14:textId="77777777" w:rsidR="00024B4D" w:rsidRPr="00672D6A" w:rsidRDefault="00024B4D" w:rsidP="00024B4D">
            <w:pPr>
              <w:rPr>
                <w:rFonts w:eastAsia="Times New Roman" w:cs="Times New Roman"/>
                <w:szCs w:val="24"/>
                <w:lang w:eastAsia="en-GB"/>
              </w:rPr>
            </w:pPr>
          </w:p>
          <w:p w14:paraId="14A1789B" w14:textId="77777777" w:rsidR="00024B4D" w:rsidRPr="00672D6A" w:rsidRDefault="00024B4D" w:rsidP="00024B4D">
            <w:pPr>
              <w:rPr>
                <w:rFonts w:eastAsia="Times New Roman" w:cs="Times New Roman"/>
                <w:szCs w:val="24"/>
                <w:lang w:eastAsia="en-GB"/>
              </w:rPr>
            </w:pPr>
          </w:p>
          <w:p w14:paraId="119C8E1B" w14:textId="77777777" w:rsidR="00024B4D" w:rsidRPr="00672D6A" w:rsidRDefault="00024B4D" w:rsidP="00024B4D">
            <w:pPr>
              <w:rPr>
                <w:rFonts w:eastAsia="Times New Roman" w:cs="Times New Roman"/>
                <w:szCs w:val="24"/>
                <w:lang w:eastAsia="en-GB"/>
              </w:rPr>
            </w:pPr>
          </w:p>
          <w:p w14:paraId="3E045356" w14:textId="77777777" w:rsidR="00024B4D" w:rsidRPr="00672D6A" w:rsidRDefault="00024B4D" w:rsidP="00024B4D">
            <w:pPr>
              <w:jc w:val="center"/>
              <w:rPr>
                <w:b/>
                <w:sz w:val="40"/>
              </w:rPr>
            </w:pPr>
          </w:p>
          <w:p w14:paraId="46FDE68E" w14:textId="0238395E" w:rsidR="00024B4D" w:rsidRPr="00D57796" w:rsidRDefault="00631A4D" w:rsidP="00024B4D">
            <w:pPr>
              <w:jc w:val="center"/>
              <w:rPr>
                <w:b/>
                <w:color w:val="0070C0"/>
                <w:sz w:val="40"/>
                <w:szCs w:val="40"/>
              </w:rPr>
            </w:pPr>
            <w:r>
              <w:rPr>
                <w:b/>
                <w:color w:val="0070C0"/>
                <w:sz w:val="40"/>
                <w:szCs w:val="40"/>
              </w:rPr>
              <w:t xml:space="preserve">TRAVEL AND EXPENSE </w:t>
            </w:r>
            <w:r w:rsidR="00024B4D">
              <w:rPr>
                <w:b/>
                <w:color w:val="0070C0"/>
                <w:sz w:val="40"/>
                <w:szCs w:val="40"/>
              </w:rPr>
              <w:t>POLICY</w:t>
            </w:r>
          </w:p>
          <w:p w14:paraId="1582A709" w14:textId="77777777" w:rsidR="00024B4D" w:rsidRPr="00672D6A" w:rsidRDefault="00024B4D" w:rsidP="00024B4D">
            <w:pPr>
              <w:rPr>
                <w:rFonts w:eastAsia="Times New Roman" w:cs="Times New Roman"/>
                <w:szCs w:val="24"/>
                <w:lang w:eastAsia="en-GB"/>
              </w:rPr>
            </w:pPr>
          </w:p>
          <w:p w14:paraId="504EC8C1" w14:textId="77777777" w:rsidR="00024B4D" w:rsidRPr="00672D6A" w:rsidRDefault="00024B4D" w:rsidP="00024B4D">
            <w:pPr>
              <w:rPr>
                <w:rFonts w:eastAsia="Times New Roman" w:cs="Times New Roman"/>
                <w:szCs w:val="24"/>
                <w:lang w:eastAsia="en-GB"/>
              </w:rPr>
            </w:pPr>
          </w:p>
          <w:p w14:paraId="79786EB3" w14:textId="77777777" w:rsidR="00024B4D" w:rsidRPr="00672D6A" w:rsidRDefault="00024B4D" w:rsidP="00024B4D">
            <w:pPr>
              <w:rPr>
                <w:rFonts w:eastAsia="Times New Roman" w:cs="Times New Roman"/>
                <w:szCs w:val="24"/>
                <w:lang w:eastAsia="en-GB"/>
              </w:rPr>
            </w:pPr>
          </w:p>
          <w:p w14:paraId="1C3BBA06" w14:textId="77777777" w:rsidR="00024B4D" w:rsidRPr="00672D6A" w:rsidRDefault="00024B4D" w:rsidP="00024B4D">
            <w:pPr>
              <w:rPr>
                <w:rFonts w:eastAsia="Times New Roman" w:cs="Times New Roman"/>
                <w:szCs w:val="24"/>
                <w:lang w:eastAsia="en-GB"/>
              </w:rPr>
            </w:pPr>
          </w:p>
          <w:p w14:paraId="3A5C285C" w14:textId="77777777" w:rsidR="00024B4D" w:rsidRPr="00672D6A" w:rsidRDefault="00024B4D" w:rsidP="00024B4D">
            <w:pPr>
              <w:rPr>
                <w:rFonts w:eastAsia="Times New Roman" w:cs="Times New Roman"/>
                <w:szCs w:val="24"/>
                <w:lang w:eastAsia="en-GB"/>
              </w:rPr>
            </w:pPr>
          </w:p>
        </w:tc>
      </w:tr>
      <w:tr w:rsidR="00024B4D" w:rsidRPr="00622BFE" w14:paraId="65A2A98B" w14:textId="77777777" w:rsidTr="00024B4D">
        <w:tc>
          <w:tcPr>
            <w:tcW w:w="4253" w:type="dxa"/>
          </w:tcPr>
          <w:p w14:paraId="1AABA898" w14:textId="77777777" w:rsidR="00024B4D" w:rsidRPr="00622BFE" w:rsidRDefault="00024B4D" w:rsidP="00024B4D">
            <w:pPr>
              <w:rPr>
                <w:rFonts w:eastAsia="Times New Roman" w:cs="Times New Roman"/>
                <w:lang w:eastAsia="en-GB"/>
              </w:rPr>
            </w:pPr>
            <w:r>
              <w:rPr>
                <w:rFonts w:eastAsia="Times New Roman" w:cs="Times New Roman"/>
                <w:lang w:eastAsia="en-GB"/>
              </w:rPr>
              <w:t>ICB document reference:</w:t>
            </w:r>
          </w:p>
        </w:tc>
        <w:tc>
          <w:tcPr>
            <w:tcW w:w="4655" w:type="dxa"/>
          </w:tcPr>
          <w:p w14:paraId="466F8D09" w14:textId="35708714" w:rsidR="00024B4D" w:rsidRDefault="00024B4D" w:rsidP="00024B4D">
            <w:pPr>
              <w:rPr>
                <w:rFonts w:eastAsia="Times New Roman" w:cs="Times New Roman"/>
                <w:b/>
                <w:lang w:eastAsia="en-GB"/>
              </w:rPr>
            </w:pPr>
            <w:r>
              <w:rPr>
                <w:rFonts w:eastAsia="Times New Roman" w:cs="Times New Roman"/>
                <w:b/>
                <w:lang w:eastAsia="en-GB"/>
              </w:rPr>
              <w:t xml:space="preserve">ICB HR </w:t>
            </w:r>
            <w:r w:rsidR="001E47E2">
              <w:rPr>
                <w:rFonts w:eastAsia="Times New Roman" w:cs="Times New Roman"/>
                <w:b/>
                <w:lang w:eastAsia="en-GB"/>
              </w:rPr>
              <w:t>01</w:t>
            </w:r>
            <w:r w:rsidR="00426B51">
              <w:rPr>
                <w:rFonts w:eastAsia="Times New Roman" w:cs="Times New Roman"/>
                <w:b/>
                <w:lang w:eastAsia="en-GB"/>
              </w:rPr>
              <w:t>3</w:t>
            </w:r>
          </w:p>
          <w:p w14:paraId="4082667D" w14:textId="77777777" w:rsidR="00024B4D" w:rsidRPr="00622BFE" w:rsidRDefault="00024B4D" w:rsidP="00024B4D">
            <w:pPr>
              <w:rPr>
                <w:rFonts w:eastAsia="Times New Roman" w:cs="Times New Roman"/>
                <w:b/>
                <w:lang w:eastAsia="en-GB"/>
              </w:rPr>
            </w:pPr>
          </w:p>
        </w:tc>
      </w:tr>
      <w:tr w:rsidR="00024B4D" w:rsidRPr="00622BFE" w14:paraId="3E9100F2" w14:textId="77777777" w:rsidTr="00024B4D">
        <w:tc>
          <w:tcPr>
            <w:tcW w:w="4253" w:type="dxa"/>
          </w:tcPr>
          <w:p w14:paraId="2C4F150F"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Name of originator/author:</w:t>
            </w:r>
          </w:p>
        </w:tc>
        <w:tc>
          <w:tcPr>
            <w:tcW w:w="4655" w:type="dxa"/>
          </w:tcPr>
          <w:p w14:paraId="728CE54D" w14:textId="77777777" w:rsidR="00024B4D" w:rsidRDefault="00024B4D" w:rsidP="00024B4D">
            <w:pPr>
              <w:tabs>
                <w:tab w:val="left" w:pos="3780"/>
              </w:tabs>
              <w:rPr>
                <w:rFonts w:eastAsia="Times New Roman" w:cs="Times New Roman"/>
                <w:lang w:eastAsia="en-GB"/>
              </w:rPr>
            </w:pPr>
            <w:r>
              <w:rPr>
                <w:rFonts w:eastAsia="Times New Roman" w:cs="Times New Roman"/>
                <w:lang w:eastAsia="en-GB"/>
              </w:rPr>
              <w:t>AGEM HRBP Team</w:t>
            </w:r>
          </w:p>
          <w:p w14:paraId="04AEBCE3" w14:textId="2CC73D71" w:rsidR="001E47E2" w:rsidRPr="00622BFE" w:rsidRDefault="001E47E2" w:rsidP="00024B4D">
            <w:pPr>
              <w:tabs>
                <w:tab w:val="left" w:pos="3780"/>
              </w:tabs>
              <w:rPr>
                <w:rFonts w:eastAsia="Times New Roman" w:cs="Times New Roman"/>
                <w:lang w:eastAsia="en-GB"/>
              </w:rPr>
            </w:pPr>
          </w:p>
        </w:tc>
      </w:tr>
      <w:tr w:rsidR="00024B4D" w:rsidRPr="00622BFE" w14:paraId="12CCD6B2" w14:textId="77777777" w:rsidTr="00024B4D">
        <w:trPr>
          <w:trHeight w:val="446"/>
        </w:trPr>
        <w:tc>
          <w:tcPr>
            <w:tcW w:w="4253" w:type="dxa"/>
          </w:tcPr>
          <w:p w14:paraId="5BDE0B65"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655" w:type="dxa"/>
          </w:tcPr>
          <w:p w14:paraId="61CD0F32" w14:textId="71E27909" w:rsidR="00024B4D" w:rsidRPr="00622BFE" w:rsidRDefault="00631A4D" w:rsidP="00024B4D">
            <w:pPr>
              <w:rPr>
                <w:rFonts w:eastAsia="Times New Roman" w:cs="Times New Roman"/>
                <w:highlight w:val="yellow"/>
                <w:lang w:eastAsia="en-GB"/>
              </w:rPr>
            </w:pPr>
            <w:r>
              <w:rPr>
                <w:rFonts w:eastAsia="Times New Roman" w:cs="Times New Roman"/>
                <w:lang w:eastAsia="en-GB"/>
              </w:rPr>
              <w:t xml:space="preserve">March </w:t>
            </w:r>
            <w:r w:rsidR="00024B4D" w:rsidRPr="00024B4D">
              <w:rPr>
                <w:rFonts w:eastAsia="Times New Roman" w:cs="Times New Roman"/>
                <w:lang w:eastAsia="en-GB"/>
              </w:rPr>
              <w:t>202</w:t>
            </w:r>
            <w:r>
              <w:rPr>
                <w:rFonts w:eastAsia="Times New Roman" w:cs="Times New Roman"/>
                <w:lang w:eastAsia="en-GB"/>
              </w:rPr>
              <w:t>2</w:t>
            </w:r>
          </w:p>
        </w:tc>
      </w:tr>
      <w:tr w:rsidR="00024B4D" w:rsidRPr="00622BFE" w14:paraId="61D6AF13" w14:textId="77777777" w:rsidTr="00024B4D">
        <w:tc>
          <w:tcPr>
            <w:tcW w:w="4253" w:type="dxa"/>
          </w:tcPr>
          <w:p w14:paraId="575522DC"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655" w:type="dxa"/>
          </w:tcPr>
          <w:p w14:paraId="1319DA41" w14:textId="77777777" w:rsidR="00024B4D" w:rsidRPr="00622BFE" w:rsidRDefault="00024B4D" w:rsidP="00024B4D">
            <w:pPr>
              <w:rPr>
                <w:rFonts w:eastAsia="Times New Roman" w:cs="Times New Roman"/>
                <w:lang w:eastAsia="en-GB"/>
              </w:rPr>
            </w:pPr>
            <w:r>
              <w:rPr>
                <w:rFonts w:eastAsia="Times New Roman" w:cs="Times New Roman"/>
                <w:lang w:eastAsia="en-GB"/>
              </w:rPr>
              <w:t>Senior Management Operational Delivery Group</w:t>
            </w:r>
          </w:p>
        </w:tc>
      </w:tr>
      <w:tr w:rsidR="00024B4D" w:rsidRPr="00622BFE" w14:paraId="0161A668" w14:textId="77777777" w:rsidTr="00024B4D">
        <w:tc>
          <w:tcPr>
            <w:tcW w:w="4253" w:type="dxa"/>
          </w:tcPr>
          <w:p w14:paraId="04076657" w14:textId="77777777" w:rsidR="00024B4D" w:rsidRDefault="00024B4D" w:rsidP="00024B4D">
            <w:pPr>
              <w:rPr>
                <w:rFonts w:eastAsia="Times New Roman" w:cs="Times New Roman"/>
                <w:lang w:eastAsia="en-GB"/>
              </w:rPr>
            </w:pPr>
            <w:r>
              <w:rPr>
                <w:rFonts w:eastAsia="Times New Roman" w:cs="Times New Roman"/>
                <w:lang w:eastAsia="en-GB"/>
              </w:rPr>
              <w:t>Responsible Director/ICB Officer:</w:t>
            </w:r>
          </w:p>
          <w:p w14:paraId="2AEDC371" w14:textId="77777777" w:rsidR="00024B4D" w:rsidRPr="00622BFE" w:rsidRDefault="00024B4D" w:rsidP="00024B4D">
            <w:pPr>
              <w:rPr>
                <w:rFonts w:eastAsia="Times New Roman" w:cs="Times New Roman"/>
                <w:lang w:eastAsia="en-GB"/>
              </w:rPr>
            </w:pPr>
          </w:p>
        </w:tc>
        <w:tc>
          <w:tcPr>
            <w:tcW w:w="4655" w:type="dxa"/>
          </w:tcPr>
          <w:p w14:paraId="17145084" w14:textId="5D4F5C67" w:rsidR="00024B4D" w:rsidRPr="00622BFE" w:rsidRDefault="00024B4D" w:rsidP="00024B4D">
            <w:pPr>
              <w:rPr>
                <w:rFonts w:eastAsia="Times New Roman" w:cs="Times New Roman"/>
                <w:lang w:eastAsia="en-GB"/>
              </w:rPr>
            </w:pPr>
            <w:r>
              <w:rPr>
                <w:rFonts w:eastAsia="Times New Roman" w:cs="Times New Roman"/>
                <w:lang w:eastAsia="en-GB"/>
              </w:rPr>
              <w:t>Director of Nursing</w:t>
            </w:r>
            <w:r w:rsidR="0045350D">
              <w:rPr>
                <w:rFonts w:eastAsia="Times New Roman" w:cs="Times New Roman"/>
                <w:lang w:eastAsia="en-GB"/>
              </w:rPr>
              <w:t xml:space="preserve"> and Quality</w:t>
            </w:r>
          </w:p>
        </w:tc>
      </w:tr>
      <w:tr w:rsidR="00024B4D" w:rsidRPr="00622BFE" w14:paraId="48B87E7D" w14:textId="77777777" w:rsidTr="00024B4D">
        <w:tc>
          <w:tcPr>
            <w:tcW w:w="4253" w:type="dxa"/>
          </w:tcPr>
          <w:p w14:paraId="1A399E14"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 xml:space="preserve">Category: </w:t>
            </w:r>
          </w:p>
          <w:p w14:paraId="2F7224E2" w14:textId="77777777" w:rsidR="00024B4D" w:rsidRPr="00622BFE" w:rsidRDefault="00024B4D" w:rsidP="00024B4D">
            <w:pPr>
              <w:rPr>
                <w:rFonts w:eastAsia="Times New Roman" w:cs="Times New Roman"/>
                <w:lang w:eastAsia="en-GB"/>
              </w:rPr>
            </w:pPr>
          </w:p>
        </w:tc>
        <w:tc>
          <w:tcPr>
            <w:tcW w:w="4655" w:type="dxa"/>
          </w:tcPr>
          <w:p w14:paraId="48FDB93F" w14:textId="63429297" w:rsidR="00024B4D" w:rsidRPr="00622BFE" w:rsidRDefault="00024B4D" w:rsidP="00024B4D">
            <w:pPr>
              <w:rPr>
                <w:rFonts w:eastAsia="Times New Roman" w:cs="Times New Roman"/>
                <w:lang w:eastAsia="en-GB"/>
              </w:rPr>
            </w:pPr>
            <w:r>
              <w:rPr>
                <w:rFonts w:eastAsia="Times New Roman" w:cs="Times New Roman"/>
                <w:lang w:eastAsia="en-GB"/>
              </w:rPr>
              <w:t>Human Resource</w:t>
            </w:r>
            <w:r w:rsidR="007148E8">
              <w:rPr>
                <w:rFonts w:eastAsia="Times New Roman" w:cs="Times New Roman"/>
                <w:lang w:eastAsia="en-GB"/>
              </w:rPr>
              <w:t>s</w:t>
            </w:r>
          </w:p>
        </w:tc>
      </w:tr>
      <w:tr w:rsidR="00024B4D" w:rsidRPr="00622BFE" w14:paraId="1121A7AC" w14:textId="77777777" w:rsidTr="00024B4D">
        <w:tc>
          <w:tcPr>
            <w:tcW w:w="4253" w:type="dxa"/>
          </w:tcPr>
          <w:p w14:paraId="68D96669"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EIA undertaken:</w:t>
            </w:r>
          </w:p>
          <w:p w14:paraId="773AC4A6" w14:textId="77777777" w:rsidR="00024B4D" w:rsidRPr="00622BFE" w:rsidRDefault="00024B4D" w:rsidP="00024B4D">
            <w:pPr>
              <w:rPr>
                <w:rFonts w:eastAsia="Times New Roman" w:cs="Times New Roman"/>
                <w:lang w:eastAsia="en-GB"/>
              </w:rPr>
            </w:pPr>
          </w:p>
        </w:tc>
        <w:tc>
          <w:tcPr>
            <w:tcW w:w="4655" w:type="dxa"/>
          </w:tcPr>
          <w:p w14:paraId="249713D6" w14:textId="77777777" w:rsidR="00024B4D" w:rsidRDefault="00024B4D" w:rsidP="00024B4D">
            <w:pPr>
              <w:rPr>
                <w:rFonts w:eastAsia="Times New Roman" w:cs="Times New Roman"/>
                <w:lang w:eastAsia="en-GB"/>
              </w:rPr>
            </w:pPr>
            <w:r>
              <w:rPr>
                <w:rFonts w:eastAsia="Times New Roman" w:cs="Times New Roman"/>
                <w:lang w:eastAsia="en-GB"/>
              </w:rPr>
              <w:t>Yes</w:t>
            </w:r>
          </w:p>
          <w:p w14:paraId="52E0B236" w14:textId="77777777" w:rsidR="00024B4D" w:rsidRPr="00622BFE" w:rsidRDefault="00024B4D" w:rsidP="00024B4D">
            <w:pPr>
              <w:rPr>
                <w:rFonts w:eastAsia="Times New Roman" w:cs="Times New Roman"/>
                <w:lang w:eastAsia="en-GB"/>
              </w:rPr>
            </w:pPr>
          </w:p>
        </w:tc>
      </w:tr>
      <w:tr w:rsidR="00024B4D" w:rsidRPr="00672D6A" w14:paraId="7BD96D5C" w14:textId="77777777" w:rsidTr="00024B4D">
        <w:tc>
          <w:tcPr>
            <w:tcW w:w="4253" w:type="dxa"/>
          </w:tcPr>
          <w:p w14:paraId="532A3418" w14:textId="77777777" w:rsidR="00024B4D" w:rsidRPr="00672D6A" w:rsidRDefault="00024B4D" w:rsidP="00024B4D">
            <w:pPr>
              <w:rPr>
                <w:rFonts w:eastAsia="Times New Roman" w:cs="Times New Roman"/>
                <w:lang w:eastAsia="en-GB"/>
              </w:rPr>
            </w:pPr>
            <w:r w:rsidRPr="00672D6A">
              <w:rPr>
                <w:rFonts w:eastAsia="Times New Roman" w:cs="Times New Roman"/>
                <w:lang w:eastAsia="en-GB"/>
              </w:rPr>
              <w:t>Date issued:</w:t>
            </w:r>
          </w:p>
        </w:tc>
        <w:tc>
          <w:tcPr>
            <w:tcW w:w="4655" w:type="dxa"/>
          </w:tcPr>
          <w:p w14:paraId="151D68EB" w14:textId="792C1B32" w:rsidR="00024B4D" w:rsidRDefault="00631A4D" w:rsidP="00024B4D">
            <w:pPr>
              <w:rPr>
                <w:rFonts w:eastAsia="Times New Roman" w:cs="Times New Roman"/>
                <w:lang w:eastAsia="en-GB"/>
              </w:rPr>
            </w:pPr>
            <w:r>
              <w:rPr>
                <w:rFonts w:eastAsia="Times New Roman" w:cs="Times New Roman"/>
                <w:lang w:eastAsia="en-GB"/>
              </w:rPr>
              <w:t>March</w:t>
            </w:r>
            <w:r w:rsidR="00024B4D">
              <w:rPr>
                <w:rFonts w:eastAsia="Times New Roman" w:cs="Times New Roman"/>
                <w:lang w:eastAsia="en-GB"/>
              </w:rPr>
              <w:t xml:space="preserve"> 202</w:t>
            </w:r>
            <w:r>
              <w:rPr>
                <w:rFonts w:eastAsia="Times New Roman" w:cs="Times New Roman"/>
                <w:lang w:eastAsia="en-GB"/>
              </w:rPr>
              <w:t>2</w:t>
            </w:r>
          </w:p>
          <w:p w14:paraId="244EBDF0" w14:textId="77777777" w:rsidR="00024B4D" w:rsidRPr="005F6390" w:rsidRDefault="00024B4D" w:rsidP="00024B4D">
            <w:pPr>
              <w:rPr>
                <w:rFonts w:eastAsia="Times New Roman" w:cs="Times New Roman"/>
                <w:lang w:eastAsia="en-GB"/>
              </w:rPr>
            </w:pPr>
          </w:p>
        </w:tc>
      </w:tr>
      <w:tr w:rsidR="00024B4D" w:rsidRPr="00672D6A" w14:paraId="3771FBF2" w14:textId="77777777" w:rsidTr="00024B4D">
        <w:tc>
          <w:tcPr>
            <w:tcW w:w="4253" w:type="dxa"/>
          </w:tcPr>
          <w:p w14:paraId="5F456612" w14:textId="77777777" w:rsidR="00024B4D" w:rsidRPr="00515586" w:rsidRDefault="00024B4D" w:rsidP="00024B4D">
            <w:pPr>
              <w:rPr>
                <w:rFonts w:eastAsia="Times New Roman" w:cs="Times New Roman"/>
                <w:color w:val="FF0000"/>
                <w:lang w:eastAsia="en-GB"/>
              </w:rPr>
            </w:pPr>
            <w:r w:rsidRPr="00515586">
              <w:rPr>
                <w:rFonts w:eastAsia="Times New Roman" w:cs="Times New Roman"/>
                <w:lang w:eastAsia="en-GB"/>
              </w:rPr>
              <w:t>Review date:</w:t>
            </w:r>
          </w:p>
        </w:tc>
        <w:tc>
          <w:tcPr>
            <w:tcW w:w="4655" w:type="dxa"/>
          </w:tcPr>
          <w:p w14:paraId="04699FED" w14:textId="1844C124" w:rsidR="00024B4D" w:rsidRDefault="00631A4D" w:rsidP="00024B4D">
            <w:pPr>
              <w:rPr>
                <w:rFonts w:eastAsia="Times New Roman" w:cs="Times New Roman"/>
                <w:lang w:eastAsia="en-GB"/>
              </w:rPr>
            </w:pPr>
            <w:r>
              <w:rPr>
                <w:rFonts w:eastAsia="Times New Roman" w:cs="Times New Roman"/>
                <w:lang w:eastAsia="en-GB"/>
              </w:rPr>
              <w:t>March 2025</w:t>
            </w:r>
          </w:p>
          <w:p w14:paraId="63290357" w14:textId="77777777" w:rsidR="00024B4D" w:rsidRPr="005F6390" w:rsidRDefault="00024B4D" w:rsidP="00024B4D">
            <w:pPr>
              <w:rPr>
                <w:rFonts w:eastAsia="Times New Roman" w:cs="Times New Roman"/>
                <w:lang w:eastAsia="en-GB"/>
              </w:rPr>
            </w:pPr>
          </w:p>
        </w:tc>
      </w:tr>
      <w:tr w:rsidR="00024B4D" w:rsidRPr="00672D6A" w14:paraId="7BF67725" w14:textId="77777777" w:rsidTr="00024B4D">
        <w:tc>
          <w:tcPr>
            <w:tcW w:w="4253" w:type="dxa"/>
          </w:tcPr>
          <w:p w14:paraId="2ADB3680" w14:textId="77777777" w:rsidR="00024B4D" w:rsidRDefault="00024B4D" w:rsidP="00024B4D">
            <w:pPr>
              <w:rPr>
                <w:rFonts w:eastAsia="Times New Roman" w:cs="Times New Roman"/>
                <w:lang w:eastAsia="en-GB"/>
              </w:rPr>
            </w:pPr>
            <w:r w:rsidRPr="00672D6A">
              <w:rPr>
                <w:rFonts w:eastAsia="Times New Roman" w:cs="Times New Roman"/>
                <w:lang w:eastAsia="en-GB"/>
              </w:rPr>
              <w:t>Target audience:</w:t>
            </w:r>
          </w:p>
          <w:p w14:paraId="36C6A032" w14:textId="77777777" w:rsidR="00024B4D" w:rsidRPr="00672D6A" w:rsidRDefault="00024B4D" w:rsidP="00024B4D">
            <w:pPr>
              <w:rPr>
                <w:rFonts w:eastAsia="Times New Roman" w:cs="Times New Roman"/>
                <w:lang w:eastAsia="en-GB"/>
              </w:rPr>
            </w:pPr>
          </w:p>
        </w:tc>
        <w:tc>
          <w:tcPr>
            <w:tcW w:w="4655" w:type="dxa"/>
          </w:tcPr>
          <w:p w14:paraId="7CFC73E1" w14:textId="77777777" w:rsidR="00024B4D" w:rsidRPr="00672D6A" w:rsidRDefault="00024B4D" w:rsidP="00024B4D">
            <w:pPr>
              <w:rPr>
                <w:rFonts w:eastAsia="Times New Roman" w:cs="Times New Roman"/>
                <w:lang w:eastAsia="en-GB"/>
              </w:rPr>
            </w:pPr>
            <w:r w:rsidRPr="00672D6A">
              <w:rPr>
                <w:rFonts w:eastAsia="Times New Roman" w:cs="Times New Roman"/>
                <w:lang w:eastAsia="en-GB"/>
              </w:rPr>
              <w:t>All staff</w:t>
            </w:r>
          </w:p>
        </w:tc>
      </w:tr>
      <w:tr w:rsidR="00024B4D" w:rsidRPr="00672D6A" w14:paraId="3080242C" w14:textId="77777777" w:rsidTr="00024B4D">
        <w:tc>
          <w:tcPr>
            <w:tcW w:w="4253" w:type="dxa"/>
          </w:tcPr>
          <w:p w14:paraId="3945C2C0" w14:textId="77777777" w:rsidR="00024B4D" w:rsidRPr="00672D6A" w:rsidRDefault="00024B4D" w:rsidP="00024B4D">
            <w:pPr>
              <w:rPr>
                <w:rFonts w:eastAsia="Times New Roman" w:cs="Times New Roman"/>
                <w:lang w:eastAsia="en-GB"/>
              </w:rPr>
            </w:pPr>
            <w:r w:rsidRPr="00672D6A">
              <w:rPr>
                <w:rFonts w:eastAsia="Times New Roman" w:cs="Times New Roman"/>
                <w:lang w:eastAsia="en-GB"/>
              </w:rPr>
              <w:t>Distributed via:</w:t>
            </w:r>
          </w:p>
        </w:tc>
        <w:tc>
          <w:tcPr>
            <w:tcW w:w="4655" w:type="dxa"/>
          </w:tcPr>
          <w:p w14:paraId="444D006A" w14:textId="77777777" w:rsidR="00024B4D" w:rsidRPr="00672D6A" w:rsidRDefault="00024B4D" w:rsidP="00024B4D">
            <w:pPr>
              <w:rPr>
                <w:rFonts w:eastAsia="Times New Roman" w:cs="Times New Roman"/>
                <w:lang w:eastAsia="en-GB"/>
              </w:rPr>
            </w:pPr>
            <w:r>
              <w:rPr>
                <w:rFonts w:eastAsia="Times New Roman" w:cs="Times New Roman"/>
                <w:lang w:eastAsia="en-GB"/>
              </w:rPr>
              <w:t xml:space="preserve">Email, </w:t>
            </w:r>
            <w:r w:rsidRPr="00672D6A">
              <w:rPr>
                <w:rFonts w:eastAsia="Times New Roman" w:cs="Times New Roman"/>
                <w:lang w:eastAsia="en-GB"/>
              </w:rPr>
              <w:t>Website</w:t>
            </w:r>
            <w:r>
              <w:rPr>
                <w:rFonts w:eastAsia="Times New Roman" w:cs="Times New Roman"/>
                <w:lang w:eastAsia="en-GB"/>
              </w:rPr>
              <w:t>, Intranet and Board Portal</w:t>
            </w:r>
          </w:p>
          <w:p w14:paraId="5915B2FB" w14:textId="77777777" w:rsidR="00024B4D" w:rsidRPr="00672D6A" w:rsidRDefault="00024B4D" w:rsidP="00024B4D">
            <w:pPr>
              <w:rPr>
                <w:rFonts w:eastAsia="Times New Roman" w:cs="Times New Roman"/>
                <w:lang w:eastAsia="en-GB"/>
              </w:rPr>
            </w:pPr>
          </w:p>
        </w:tc>
      </w:tr>
    </w:tbl>
    <w:p w14:paraId="73C4E187" w14:textId="77777777" w:rsidR="004F24E9" w:rsidRDefault="004F24E9" w:rsidP="004F24E9">
      <w:pPr>
        <w:pStyle w:val="BodyText"/>
        <w:rPr>
          <w:rFonts w:ascii="Times New Roman"/>
          <w:sz w:val="20"/>
        </w:rPr>
      </w:pPr>
    </w:p>
    <w:p w14:paraId="630CFC24" w14:textId="77777777" w:rsidR="004F24E9" w:rsidRPr="0032004E" w:rsidRDefault="004F24E9" w:rsidP="004F24E9">
      <w:pPr>
        <w:widowControl/>
        <w:adjustRightInd w:val="0"/>
        <w:rPr>
          <w:rFonts w:eastAsiaTheme="minorHAnsi"/>
          <w:color w:val="000000"/>
          <w:sz w:val="24"/>
          <w:szCs w:val="24"/>
          <w:lang w:val="en-GB"/>
        </w:rPr>
      </w:pPr>
    </w:p>
    <w:p w14:paraId="0431D3EA" w14:textId="77777777" w:rsidR="004F24E9" w:rsidRDefault="004F24E9" w:rsidP="004F24E9">
      <w:pPr>
        <w:pStyle w:val="BodyText"/>
        <w:rPr>
          <w:rFonts w:ascii="Times New Roman"/>
          <w:sz w:val="20"/>
        </w:rPr>
      </w:pPr>
    </w:p>
    <w:p w14:paraId="069B5B87" w14:textId="77777777" w:rsidR="004F24E9" w:rsidRDefault="004F24E9" w:rsidP="004F24E9">
      <w:pPr>
        <w:pStyle w:val="BodyText"/>
        <w:rPr>
          <w:rFonts w:ascii="Times New Roman"/>
          <w:sz w:val="20"/>
        </w:rPr>
      </w:pPr>
    </w:p>
    <w:p w14:paraId="11130145" w14:textId="77777777" w:rsidR="004F24E9" w:rsidRDefault="004F24E9" w:rsidP="004F24E9">
      <w:pPr>
        <w:pStyle w:val="BodyText"/>
        <w:rPr>
          <w:rFonts w:ascii="Times New Roman"/>
          <w:sz w:val="20"/>
        </w:rPr>
      </w:pPr>
    </w:p>
    <w:p w14:paraId="21246286" w14:textId="77777777" w:rsidR="004F24E9" w:rsidRDefault="004F24E9" w:rsidP="004F24E9">
      <w:pPr>
        <w:pStyle w:val="BodyText"/>
        <w:rPr>
          <w:rFonts w:ascii="Times New Roman"/>
          <w:sz w:val="20"/>
        </w:rPr>
      </w:pPr>
    </w:p>
    <w:p w14:paraId="0BE479D6" w14:textId="77777777" w:rsidR="004F24E9" w:rsidRDefault="004F24E9" w:rsidP="004F24E9">
      <w:pPr>
        <w:pStyle w:val="BodyText"/>
        <w:rPr>
          <w:rFonts w:ascii="Times New Roman"/>
          <w:sz w:val="20"/>
        </w:rPr>
      </w:pPr>
    </w:p>
    <w:p w14:paraId="5722C156" w14:textId="77777777" w:rsidR="004F24E9" w:rsidRDefault="004F24E9" w:rsidP="004F24E9">
      <w:pPr>
        <w:pStyle w:val="BodyText"/>
        <w:rPr>
          <w:rFonts w:ascii="Times New Roman"/>
          <w:sz w:val="20"/>
        </w:rPr>
      </w:pPr>
    </w:p>
    <w:p w14:paraId="6B5FDBBA" w14:textId="77777777" w:rsidR="004F24E9" w:rsidRDefault="004F24E9" w:rsidP="004F24E9">
      <w:pPr>
        <w:pStyle w:val="BodyText"/>
        <w:rPr>
          <w:rFonts w:ascii="Times New Roman"/>
          <w:sz w:val="20"/>
        </w:rPr>
      </w:pPr>
    </w:p>
    <w:p w14:paraId="49E1CDCC" w14:textId="77777777" w:rsidR="004F24E9" w:rsidRDefault="004F24E9" w:rsidP="004F24E9">
      <w:pPr>
        <w:pStyle w:val="BodyText"/>
        <w:rPr>
          <w:rFonts w:ascii="Times New Roman"/>
          <w:sz w:val="20"/>
        </w:rPr>
      </w:pPr>
    </w:p>
    <w:p w14:paraId="13C7239C" w14:textId="77777777" w:rsidR="004F24E9" w:rsidRDefault="004F24E9" w:rsidP="004F24E9">
      <w:pPr>
        <w:pStyle w:val="BodyText"/>
        <w:rPr>
          <w:rFonts w:ascii="Times New Roman"/>
          <w:sz w:val="20"/>
        </w:rPr>
      </w:pPr>
    </w:p>
    <w:p w14:paraId="59ADD76F" w14:textId="77777777" w:rsidR="004F24E9" w:rsidRDefault="004F24E9" w:rsidP="004F24E9">
      <w:pPr>
        <w:pStyle w:val="BodyText"/>
        <w:rPr>
          <w:rFonts w:ascii="Times New Roman"/>
          <w:sz w:val="20"/>
        </w:rPr>
      </w:pPr>
    </w:p>
    <w:p w14:paraId="02B9F1C8" w14:textId="561EB4DC" w:rsidR="006F2C7B" w:rsidRPr="00024B4D" w:rsidRDefault="00BB5B59" w:rsidP="00024B4D">
      <w:pPr>
        <w:widowControl/>
        <w:autoSpaceDE/>
        <w:autoSpaceDN/>
        <w:spacing w:after="200" w:line="276" w:lineRule="auto"/>
        <w:rPr>
          <w:b/>
          <w:sz w:val="20"/>
          <w:szCs w:val="24"/>
        </w:rPr>
      </w:pPr>
      <w:r>
        <w:rPr>
          <w:b/>
          <w:sz w:val="20"/>
        </w:rPr>
        <w:br w:type="page"/>
      </w:r>
      <w:r w:rsidR="006F2C7B" w:rsidRPr="006F11E0">
        <w:rPr>
          <w:rFonts w:eastAsia="Times New Roman"/>
          <w:b/>
          <w:bCs/>
          <w:color w:val="005EB8"/>
          <w:sz w:val="36"/>
          <w:szCs w:val="36"/>
        </w:rPr>
        <w:lastRenderedPageBreak/>
        <w:t>Document Control Sheet</w:t>
      </w:r>
    </w:p>
    <w:p w14:paraId="327D44AC" w14:textId="77777777" w:rsidR="006F2C7B" w:rsidRPr="00136626" w:rsidRDefault="006F2C7B" w:rsidP="006F2C7B">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6F2C7B" w:rsidRPr="00136626" w14:paraId="55A2A0C9" w14:textId="77777777" w:rsidTr="001218D9">
        <w:tc>
          <w:tcPr>
            <w:tcW w:w="1272" w:type="pct"/>
            <w:shd w:val="clear" w:color="auto" w:fill="auto"/>
          </w:tcPr>
          <w:p w14:paraId="0AC04B1D"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28" w:type="pct"/>
          </w:tcPr>
          <w:p w14:paraId="0E0E4CBD" w14:textId="05DFDC26" w:rsidR="006F2C7B" w:rsidRPr="00136626" w:rsidRDefault="00631A4D"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Travel and Expense</w:t>
            </w:r>
            <w:r w:rsidR="00FE3C72">
              <w:rPr>
                <w:rFonts w:eastAsiaTheme="minorHAnsi"/>
                <w:color w:val="000090"/>
                <w:sz w:val="20"/>
                <w:szCs w:val="20"/>
              </w:rPr>
              <w:t xml:space="preserve"> Policy</w:t>
            </w:r>
          </w:p>
        </w:tc>
      </w:tr>
      <w:tr w:rsidR="006F2C7B" w:rsidRPr="00136626" w14:paraId="1C811AA3" w14:textId="77777777" w:rsidTr="001218D9">
        <w:tc>
          <w:tcPr>
            <w:tcW w:w="1272" w:type="pct"/>
            <w:shd w:val="clear" w:color="auto" w:fill="005EB8"/>
          </w:tcPr>
          <w:p w14:paraId="5AFF2CB7"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28" w:type="pct"/>
          </w:tcPr>
          <w:p w14:paraId="0A633F53" w14:textId="3A27DE46" w:rsidR="006F2C7B" w:rsidRPr="00136626" w:rsidRDefault="00FE3C72"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1</w:t>
            </w:r>
            <w:r w:rsidR="00024B4D">
              <w:rPr>
                <w:rFonts w:eastAsiaTheme="minorHAnsi"/>
                <w:color w:val="000090"/>
                <w:sz w:val="20"/>
                <w:szCs w:val="20"/>
              </w:rPr>
              <w:t>.0</w:t>
            </w:r>
          </w:p>
        </w:tc>
      </w:tr>
      <w:tr w:rsidR="006F2C7B" w:rsidRPr="00136626" w14:paraId="252ACAE3" w14:textId="77777777" w:rsidTr="001218D9">
        <w:tc>
          <w:tcPr>
            <w:tcW w:w="1272" w:type="pct"/>
            <w:shd w:val="clear" w:color="auto" w:fill="auto"/>
          </w:tcPr>
          <w:p w14:paraId="1FE79DA2"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sz w:val="20"/>
                <w:szCs w:val="20"/>
              </w:rPr>
              <w:t>Status</w:t>
            </w:r>
          </w:p>
        </w:tc>
        <w:tc>
          <w:tcPr>
            <w:tcW w:w="3728" w:type="pct"/>
          </w:tcPr>
          <w:p w14:paraId="13970F18" w14:textId="05C394F4" w:rsidR="006F2C7B" w:rsidRPr="00136626" w:rsidRDefault="00FE3C72"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Final</w:t>
            </w:r>
          </w:p>
        </w:tc>
      </w:tr>
      <w:tr w:rsidR="006F2C7B" w:rsidRPr="00136626" w14:paraId="6618E748" w14:textId="77777777" w:rsidTr="001218D9">
        <w:tc>
          <w:tcPr>
            <w:tcW w:w="1272" w:type="pct"/>
            <w:shd w:val="clear" w:color="auto" w:fill="005EB8"/>
          </w:tcPr>
          <w:p w14:paraId="75B61EA8"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28" w:type="pct"/>
          </w:tcPr>
          <w:p w14:paraId="66C31C13" w14:textId="3E5C505B" w:rsidR="006F2C7B" w:rsidRPr="00136626" w:rsidRDefault="00FE3C72"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AGEM HRBP Team</w:t>
            </w:r>
          </w:p>
        </w:tc>
      </w:tr>
      <w:tr w:rsidR="006F2C7B" w:rsidRPr="00136626" w14:paraId="3943BC6D" w14:textId="77777777" w:rsidTr="001218D9">
        <w:tc>
          <w:tcPr>
            <w:tcW w:w="1272" w:type="pct"/>
            <w:shd w:val="clear" w:color="auto" w:fill="auto"/>
          </w:tcPr>
          <w:p w14:paraId="646DA1F3"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sz w:val="20"/>
                <w:szCs w:val="20"/>
              </w:rPr>
              <w:t>Date</w:t>
            </w:r>
          </w:p>
        </w:tc>
        <w:tc>
          <w:tcPr>
            <w:tcW w:w="3728" w:type="pct"/>
          </w:tcPr>
          <w:p w14:paraId="5CEADD96" w14:textId="77D1DA26" w:rsidR="006F2C7B" w:rsidRPr="00136626" w:rsidRDefault="00CC00B9"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July  2022</w:t>
            </w:r>
          </w:p>
        </w:tc>
      </w:tr>
    </w:tbl>
    <w:p w14:paraId="76A081E1" w14:textId="77777777" w:rsidR="006F2C7B" w:rsidRPr="00136626" w:rsidRDefault="006F2C7B" w:rsidP="006F2C7B">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6"/>
        <w:gridCol w:w="2088"/>
        <w:gridCol w:w="2630"/>
        <w:gridCol w:w="2980"/>
      </w:tblGrid>
      <w:tr w:rsidR="006F2C7B" w:rsidRPr="00136626" w14:paraId="492EBA68" w14:textId="77777777" w:rsidTr="001218D9">
        <w:trPr>
          <w:cantSplit/>
        </w:trPr>
        <w:tc>
          <w:tcPr>
            <w:tcW w:w="5000" w:type="pct"/>
            <w:gridSpan w:val="4"/>
            <w:shd w:val="clear" w:color="auto" w:fill="005EB8"/>
          </w:tcPr>
          <w:p w14:paraId="06A37E3E" w14:textId="77777777" w:rsidR="006F2C7B" w:rsidRPr="00136626" w:rsidRDefault="006F2C7B" w:rsidP="001218D9">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6F2C7B" w:rsidRPr="006B6EE9" w14:paraId="7A75F4FA" w14:textId="77777777" w:rsidTr="001218D9">
        <w:tc>
          <w:tcPr>
            <w:tcW w:w="557" w:type="pct"/>
            <w:shd w:val="clear" w:color="auto" w:fill="auto"/>
          </w:tcPr>
          <w:p w14:paraId="20B2163A"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6B0B7EDE"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330EF5A6"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5FF2A377"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6F2C7B" w:rsidRPr="00136626" w14:paraId="0E7D7E42" w14:textId="77777777" w:rsidTr="00BB5B59">
        <w:trPr>
          <w:trHeight w:val="402"/>
        </w:trPr>
        <w:tc>
          <w:tcPr>
            <w:tcW w:w="557" w:type="pct"/>
            <w:shd w:val="clear" w:color="auto" w:fill="auto"/>
          </w:tcPr>
          <w:p w14:paraId="1A44187A" w14:textId="136325DA" w:rsidR="006F2C7B" w:rsidRPr="00136626" w:rsidRDefault="00FE3C72" w:rsidP="001218D9">
            <w:pPr>
              <w:widowControl/>
              <w:autoSpaceDE/>
              <w:autoSpaceDN/>
              <w:spacing w:before="39" w:after="39"/>
              <w:rPr>
                <w:rFonts w:eastAsiaTheme="minorHAnsi"/>
                <w:sz w:val="20"/>
                <w:szCs w:val="20"/>
              </w:rPr>
            </w:pPr>
            <w:r>
              <w:rPr>
                <w:rFonts w:eastAsiaTheme="minorHAnsi"/>
                <w:sz w:val="20"/>
                <w:szCs w:val="20"/>
              </w:rPr>
              <w:t>1</w:t>
            </w:r>
          </w:p>
        </w:tc>
        <w:tc>
          <w:tcPr>
            <w:tcW w:w="1205" w:type="pct"/>
            <w:shd w:val="clear" w:color="auto" w:fill="auto"/>
          </w:tcPr>
          <w:p w14:paraId="416BCB53" w14:textId="5FA101C7" w:rsidR="006F2C7B" w:rsidRPr="00136626" w:rsidRDefault="00631A4D" w:rsidP="001218D9">
            <w:pPr>
              <w:widowControl/>
              <w:autoSpaceDE/>
              <w:autoSpaceDN/>
              <w:spacing w:before="39" w:after="39"/>
              <w:rPr>
                <w:rFonts w:eastAsiaTheme="minorHAnsi"/>
                <w:sz w:val="20"/>
                <w:szCs w:val="20"/>
              </w:rPr>
            </w:pPr>
            <w:r>
              <w:rPr>
                <w:rFonts w:eastAsiaTheme="minorHAnsi"/>
                <w:sz w:val="20"/>
                <w:szCs w:val="20"/>
              </w:rPr>
              <w:t>March 2022</w:t>
            </w:r>
          </w:p>
        </w:tc>
        <w:tc>
          <w:tcPr>
            <w:tcW w:w="1518" w:type="pct"/>
            <w:shd w:val="clear" w:color="auto" w:fill="auto"/>
          </w:tcPr>
          <w:p w14:paraId="5F64022C" w14:textId="5BE19254" w:rsidR="006F2C7B" w:rsidRPr="00136626" w:rsidRDefault="00FE3C72" w:rsidP="001218D9">
            <w:pPr>
              <w:widowControl/>
              <w:autoSpaceDE/>
              <w:autoSpaceDN/>
              <w:spacing w:before="39" w:after="39"/>
              <w:rPr>
                <w:rFonts w:eastAsiaTheme="minorHAnsi"/>
                <w:sz w:val="20"/>
                <w:szCs w:val="20"/>
              </w:rPr>
            </w:pPr>
            <w:r>
              <w:rPr>
                <w:rFonts w:eastAsiaTheme="minorHAnsi"/>
                <w:sz w:val="20"/>
                <w:szCs w:val="20"/>
              </w:rPr>
              <w:t>AGEM HRBP Team</w:t>
            </w:r>
          </w:p>
        </w:tc>
        <w:tc>
          <w:tcPr>
            <w:tcW w:w="1720" w:type="pct"/>
            <w:shd w:val="clear" w:color="auto" w:fill="auto"/>
          </w:tcPr>
          <w:p w14:paraId="1AB435B7" w14:textId="64134B02" w:rsidR="006F2C7B" w:rsidRPr="00136626" w:rsidRDefault="00631A4D" w:rsidP="001218D9">
            <w:pPr>
              <w:widowControl/>
              <w:autoSpaceDE/>
              <w:autoSpaceDN/>
              <w:spacing w:before="39" w:after="39"/>
              <w:rPr>
                <w:rFonts w:eastAsiaTheme="minorHAnsi"/>
                <w:sz w:val="20"/>
                <w:szCs w:val="20"/>
              </w:rPr>
            </w:pPr>
            <w:r w:rsidRPr="00631A4D">
              <w:rPr>
                <w:rFonts w:eastAsiaTheme="minorHAnsi"/>
                <w:sz w:val="20"/>
                <w:szCs w:val="20"/>
              </w:rPr>
              <w:t>Revision of 2 policies to 1 new NHS Lincolnshire</w:t>
            </w:r>
            <w:r>
              <w:rPr>
                <w:rFonts w:eastAsiaTheme="minorHAnsi"/>
                <w:sz w:val="20"/>
                <w:szCs w:val="20"/>
              </w:rPr>
              <w:t xml:space="preserve"> ICB</w:t>
            </w:r>
            <w:r w:rsidRPr="00631A4D">
              <w:rPr>
                <w:rFonts w:eastAsiaTheme="minorHAnsi"/>
                <w:sz w:val="20"/>
                <w:szCs w:val="20"/>
              </w:rPr>
              <w:t xml:space="preserve"> Policy</w:t>
            </w:r>
          </w:p>
        </w:tc>
      </w:tr>
      <w:tr w:rsidR="006F2C7B" w:rsidRPr="00136626" w14:paraId="0A58D43F" w14:textId="77777777" w:rsidTr="001218D9">
        <w:tc>
          <w:tcPr>
            <w:tcW w:w="557" w:type="pct"/>
            <w:shd w:val="clear" w:color="auto" w:fill="auto"/>
          </w:tcPr>
          <w:p w14:paraId="7F61561B" w14:textId="1201A45F" w:rsidR="006F2C7B" w:rsidRDefault="00CC00B9" w:rsidP="001218D9">
            <w:pPr>
              <w:widowControl/>
              <w:autoSpaceDE/>
              <w:autoSpaceDN/>
              <w:spacing w:before="39" w:after="39"/>
              <w:rPr>
                <w:rFonts w:eastAsiaTheme="minorHAnsi"/>
                <w:sz w:val="20"/>
                <w:szCs w:val="20"/>
              </w:rPr>
            </w:pPr>
            <w:r>
              <w:rPr>
                <w:rFonts w:eastAsiaTheme="minorHAnsi"/>
                <w:sz w:val="20"/>
                <w:szCs w:val="20"/>
              </w:rPr>
              <w:t>2</w:t>
            </w:r>
          </w:p>
        </w:tc>
        <w:tc>
          <w:tcPr>
            <w:tcW w:w="1205" w:type="pct"/>
            <w:shd w:val="clear" w:color="auto" w:fill="auto"/>
          </w:tcPr>
          <w:p w14:paraId="5431497C" w14:textId="50971FEA" w:rsidR="006F2C7B" w:rsidRDefault="00CC00B9" w:rsidP="001218D9">
            <w:pPr>
              <w:widowControl/>
              <w:autoSpaceDE/>
              <w:autoSpaceDN/>
              <w:spacing w:before="39" w:after="39"/>
              <w:rPr>
                <w:rFonts w:eastAsiaTheme="minorHAnsi"/>
                <w:sz w:val="20"/>
                <w:szCs w:val="20"/>
              </w:rPr>
            </w:pPr>
            <w:r>
              <w:rPr>
                <w:rFonts w:eastAsiaTheme="minorHAnsi"/>
                <w:sz w:val="20"/>
                <w:szCs w:val="20"/>
              </w:rPr>
              <w:t>July 2022</w:t>
            </w:r>
          </w:p>
        </w:tc>
        <w:tc>
          <w:tcPr>
            <w:tcW w:w="1518" w:type="pct"/>
            <w:shd w:val="clear" w:color="auto" w:fill="auto"/>
          </w:tcPr>
          <w:p w14:paraId="01DD07AC" w14:textId="49585CD5" w:rsidR="006F2C7B" w:rsidRDefault="00CC00B9" w:rsidP="001218D9">
            <w:pPr>
              <w:widowControl/>
              <w:autoSpaceDE/>
              <w:autoSpaceDN/>
              <w:spacing w:before="39" w:after="39"/>
              <w:rPr>
                <w:rFonts w:eastAsiaTheme="minorHAnsi"/>
                <w:sz w:val="20"/>
                <w:szCs w:val="20"/>
              </w:rPr>
            </w:pPr>
            <w:r>
              <w:rPr>
                <w:rFonts w:eastAsiaTheme="minorHAnsi"/>
                <w:sz w:val="20"/>
                <w:szCs w:val="20"/>
              </w:rPr>
              <w:t>AGEM HRBP Team</w:t>
            </w:r>
          </w:p>
        </w:tc>
        <w:tc>
          <w:tcPr>
            <w:tcW w:w="1720" w:type="pct"/>
            <w:shd w:val="clear" w:color="auto" w:fill="auto"/>
          </w:tcPr>
          <w:p w14:paraId="177BFAFF" w14:textId="42B20EB7" w:rsidR="006F2C7B" w:rsidRPr="00136626" w:rsidRDefault="00CC00B9" w:rsidP="001218D9">
            <w:pPr>
              <w:widowControl/>
              <w:autoSpaceDE/>
              <w:autoSpaceDN/>
              <w:spacing w:before="39" w:after="39"/>
              <w:rPr>
                <w:rFonts w:eastAsiaTheme="minorHAnsi"/>
                <w:sz w:val="20"/>
                <w:szCs w:val="20"/>
              </w:rPr>
            </w:pPr>
            <w:r>
              <w:rPr>
                <w:rFonts w:eastAsiaTheme="minorHAnsi"/>
                <w:sz w:val="20"/>
                <w:szCs w:val="20"/>
              </w:rPr>
              <w:t>Rebranding of Policy for Lincs ICB</w:t>
            </w:r>
          </w:p>
        </w:tc>
      </w:tr>
      <w:tr w:rsidR="006F2C7B" w:rsidRPr="00136626" w14:paraId="57DFD602" w14:textId="77777777" w:rsidTr="001218D9">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0CD32392" w14:textId="0B3F8F22" w:rsidR="006F2C7B" w:rsidRDefault="00B27A52" w:rsidP="001218D9">
            <w:pPr>
              <w:widowControl/>
              <w:autoSpaceDE/>
              <w:autoSpaceDN/>
              <w:spacing w:before="39" w:after="39"/>
              <w:rPr>
                <w:rFonts w:eastAsiaTheme="minorHAnsi"/>
                <w:sz w:val="20"/>
                <w:szCs w:val="20"/>
              </w:rPr>
            </w:pPr>
            <w:r>
              <w:rPr>
                <w:rFonts w:eastAsiaTheme="minorHAnsi"/>
                <w:sz w:val="20"/>
                <w:szCs w:val="20"/>
              </w:rPr>
              <w:t>3</w:t>
            </w: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1B0851BD" w14:textId="15422EFC" w:rsidR="006F2C7B" w:rsidRDefault="00B27A52" w:rsidP="001218D9">
            <w:pPr>
              <w:widowControl/>
              <w:autoSpaceDE/>
              <w:autoSpaceDN/>
              <w:spacing w:before="39" w:after="39"/>
              <w:rPr>
                <w:rFonts w:eastAsiaTheme="minorHAnsi"/>
                <w:sz w:val="20"/>
                <w:szCs w:val="20"/>
              </w:rPr>
            </w:pPr>
            <w:r>
              <w:rPr>
                <w:rFonts w:eastAsiaTheme="minorHAnsi"/>
                <w:sz w:val="20"/>
                <w:szCs w:val="20"/>
              </w:rPr>
              <w:t>May 202</w:t>
            </w:r>
            <w:r w:rsidR="00657B9C">
              <w:rPr>
                <w:rFonts w:eastAsiaTheme="minorHAnsi"/>
                <w:sz w:val="20"/>
                <w:szCs w:val="20"/>
              </w:rPr>
              <w:t>3</w:t>
            </w: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29346DE5" w14:textId="206A3FB4" w:rsidR="006F2C7B" w:rsidRDefault="00B27A52" w:rsidP="00FE59B2">
            <w:pPr>
              <w:widowControl/>
              <w:autoSpaceDE/>
              <w:autoSpaceDN/>
              <w:spacing w:before="39" w:after="39"/>
              <w:rPr>
                <w:rFonts w:eastAsiaTheme="minorHAnsi"/>
                <w:sz w:val="20"/>
                <w:szCs w:val="20"/>
              </w:rPr>
            </w:pPr>
            <w:r>
              <w:rPr>
                <w:rFonts w:eastAsiaTheme="minorHAnsi"/>
                <w:sz w:val="20"/>
                <w:szCs w:val="20"/>
              </w:rPr>
              <w:t>AGEM HRBP Team</w:t>
            </w: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5B68A070" w14:textId="43373671" w:rsidR="006F2C7B" w:rsidRPr="00136626" w:rsidRDefault="00B27A52" w:rsidP="001218D9">
            <w:pPr>
              <w:widowControl/>
              <w:autoSpaceDE/>
              <w:autoSpaceDN/>
              <w:spacing w:before="39" w:after="39"/>
              <w:rPr>
                <w:rFonts w:eastAsiaTheme="minorHAnsi"/>
                <w:sz w:val="20"/>
                <w:szCs w:val="20"/>
              </w:rPr>
            </w:pPr>
            <w:r>
              <w:rPr>
                <w:rFonts w:eastAsiaTheme="minorHAnsi"/>
                <w:sz w:val="20"/>
                <w:szCs w:val="20"/>
              </w:rPr>
              <w:t>Updating of National mileage rates in accordance with Agenda for Change update</w:t>
            </w:r>
            <w:r w:rsidR="005F4316">
              <w:rPr>
                <w:rFonts w:eastAsiaTheme="minorHAnsi"/>
                <w:sz w:val="20"/>
                <w:szCs w:val="20"/>
              </w:rPr>
              <w:t xml:space="preserve"> from 1 January 2023.</w:t>
            </w:r>
          </w:p>
        </w:tc>
      </w:tr>
      <w:tr w:rsidR="00FE59B2" w:rsidRPr="00136626" w14:paraId="10FC23AA" w14:textId="77777777" w:rsidTr="001218D9">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4121E517" w14:textId="2D8EC597" w:rsidR="00FE59B2" w:rsidRDefault="00E30112" w:rsidP="001218D9">
            <w:pPr>
              <w:widowControl/>
              <w:autoSpaceDE/>
              <w:autoSpaceDN/>
              <w:spacing w:before="39" w:after="39"/>
              <w:rPr>
                <w:rFonts w:eastAsiaTheme="minorHAnsi"/>
                <w:sz w:val="20"/>
                <w:szCs w:val="20"/>
              </w:rPr>
            </w:pPr>
            <w:r>
              <w:rPr>
                <w:rFonts w:eastAsiaTheme="minorHAnsi"/>
                <w:sz w:val="20"/>
                <w:szCs w:val="20"/>
              </w:rPr>
              <w:t>4</w:t>
            </w: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4C5E7F71" w14:textId="1EA2BC8F" w:rsidR="00FE59B2" w:rsidRDefault="00E30112" w:rsidP="001218D9">
            <w:pPr>
              <w:widowControl/>
              <w:autoSpaceDE/>
              <w:autoSpaceDN/>
              <w:spacing w:before="39" w:after="39"/>
              <w:rPr>
                <w:rFonts w:eastAsiaTheme="minorHAnsi"/>
                <w:sz w:val="20"/>
                <w:szCs w:val="20"/>
              </w:rPr>
            </w:pPr>
            <w:r>
              <w:rPr>
                <w:rFonts w:eastAsiaTheme="minorHAnsi"/>
                <w:sz w:val="20"/>
                <w:szCs w:val="20"/>
              </w:rPr>
              <w:t>July 2023</w:t>
            </w: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604BF4F4" w14:textId="26B2E666" w:rsidR="00FE59B2" w:rsidRDefault="00E30112" w:rsidP="00FE59B2">
            <w:pPr>
              <w:widowControl/>
              <w:autoSpaceDE/>
              <w:autoSpaceDN/>
              <w:spacing w:before="39" w:after="39"/>
              <w:rPr>
                <w:rFonts w:eastAsiaTheme="minorHAnsi"/>
                <w:sz w:val="20"/>
                <w:szCs w:val="20"/>
              </w:rPr>
            </w:pPr>
            <w:r>
              <w:rPr>
                <w:rFonts w:eastAsiaTheme="minorHAnsi"/>
                <w:sz w:val="20"/>
                <w:szCs w:val="20"/>
              </w:rPr>
              <w:t>AGEM HRBP Team</w:t>
            </w: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5D012BDA" w14:textId="3BBB00D7" w:rsidR="00FE59B2" w:rsidRDefault="00E30112" w:rsidP="001218D9">
            <w:pPr>
              <w:widowControl/>
              <w:autoSpaceDE/>
              <w:autoSpaceDN/>
              <w:spacing w:before="39" w:after="39"/>
              <w:rPr>
                <w:rFonts w:eastAsiaTheme="minorHAnsi"/>
                <w:sz w:val="20"/>
                <w:szCs w:val="20"/>
              </w:rPr>
            </w:pPr>
            <w:r>
              <w:rPr>
                <w:rFonts w:eastAsiaTheme="minorHAnsi"/>
                <w:sz w:val="20"/>
                <w:szCs w:val="20"/>
              </w:rPr>
              <w:t>Entered “postcode” wording on Page 16 for clarity</w:t>
            </w:r>
          </w:p>
        </w:tc>
      </w:tr>
    </w:tbl>
    <w:p w14:paraId="33F0DF97" w14:textId="77777777" w:rsidR="004F24E9" w:rsidRDefault="004F24E9" w:rsidP="004F24E9">
      <w:pPr>
        <w:pStyle w:val="BodyText"/>
        <w:rPr>
          <w:b/>
          <w:sz w:val="20"/>
        </w:rPr>
      </w:pPr>
    </w:p>
    <w:p w14:paraId="3ABE6B7D" w14:textId="317D78DE" w:rsidR="004A5ACE" w:rsidRDefault="004A5ACE" w:rsidP="00BB5B59">
      <w:pPr>
        <w:widowControl/>
        <w:autoSpaceDE/>
        <w:autoSpaceDN/>
        <w:spacing w:after="200" w:line="276" w:lineRule="auto"/>
        <w:rPr>
          <w:b/>
          <w:sz w:val="20"/>
          <w:szCs w:val="24"/>
        </w:rPr>
      </w:pPr>
    </w:p>
    <w:p w14:paraId="3592A40C" w14:textId="55AC2EEC" w:rsidR="00FE3C72" w:rsidRDefault="00FE3C72" w:rsidP="00BB5B59">
      <w:pPr>
        <w:widowControl/>
        <w:autoSpaceDE/>
        <w:autoSpaceDN/>
        <w:spacing w:after="200" w:line="276" w:lineRule="auto"/>
        <w:rPr>
          <w:b/>
          <w:sz w:val="20"/>
          <w:szCs w:val="24"/>
        </w:rPr>
      </w:pPr>
    </w:p>
    <w:p w14:paraId="4990EBB3" w14:textId="57AF154E" w:rsidR="00FE3C72" w:rsidRDefault="00FE3C72" w:rsidP="00BB5B59">
      <w:pPr>
        <w:widowControl/>
        <w:autoSpaceDE/>
        <w:autoSpaceDN/>
        <w:spacing w:after="200" w:line="276" w:lineRule="auto"/>
        <w:rPr>
          <w:b/>
          <w:sz w:val="20"/>
          <w:szCs w:val="24"/>
        </w:rPr>
      </w:pPr>
    </w:p>
    <w:p w14:paraId="72D14506" w14:textId="6151E266" w:rsidR="00FE3C72" w:rsidRDefault="00FE3C72" w:rsidP="00BB5B59">
      <w:pPr>
        <w:widowControl/>
        <w:autoSpaceDE/>
        <w:autoSpaceDN/>
        <w:spacing w:after="200" w:line="276" w:lineRule="auto"/>
        <w:rPr>
          <w:b/>
          <w:sz w:val="20"/>
          <w:szCs w:val="24"/>
        </w:rPr>
      </w:pPr>
    </w:p>
    <w:p w14:paraId="1D676090" w14:textId="21F0314E" w:rsidR="00FE3C72" w:rsidRDefault="00FE3C72" w:rsidP="00BB5B59">
      <w:pPr>
        <w:widowControl/>
        <w:autoSpaceDE/>
        <w:autoSpaceDN/>
        <w:spacing w:after="200" w:line="276" w:lineRule="auto"/>
        <w:rPr>
          <w:b/>
          <w:sz w:val="20"/>
          <w:szCs w:val="24"/>
        </w:rPr>
      </w:pPr>
    </w:p>
    <w:p w14:paraId="16A051A2" w14:textId="1F687498" w:rsidR="00FE3C72" w:rsidRDefault="00FE3C72" w:rsidP="00BB5B59">
      <w:pPr>
        <w:widowControl/>
        <w:autoSpaceDE/>
        <w:autoSpaceDN/>
        <w:spacing w:after="200" w:line="276" w:lineRule="auto"/>
        <w:rPr>
          <w:b/>
          <w:sz w:val="20"/>
          <w:szCs w:val="24"/>
        </w:rPr>
      </w:pPr>
    </w:p>
    <w:p w14:paraId="054D9C4D" w14:textId="0D71E87A" w:rsidR="00FE3C72" w:rsidRDefault="00FE3C72" w:rsidP="00BB5B59">
      <w:pPr>
        <w:widowControl/>
        <w:autoSpaceDE/>
        <w:autoSpaceDN/>
        <w:spacing w:after="200" w:line="276" w:lineRule="auto"/>
        <w:rPr>
          <w:b/>
          <w:sz w:val="20"/>
          <w:szCs w:val="24"/>
        </w:rPr>
      </w:pPr>
    </w:p>
    <w:p w14:paraId="65F05421" w14:textId="4FD85E96" w:rsidR="00FE3C72" w:rsidRDefault="00FE3C72" w:rsidP="00BB5B59">
      <w:pPr>
        <w:widowControl/>
        <w:autoSpaceDE/>
        <w:autoSpaceDN/>
        <w:spacing w:after="200" w:line="276" w:lineRule="auto"/>
        <w:rPr>
          <w:b/>
          <w:sz w:val="20"/>
          <w:szCs w:val="24"/>
        </w:rPr>
      </w:pPr>
    </w:p>
    <w:p w14:paraId="3AB19036" w14:textId="48F63ACA" w:rsidR="00FE3C72" w:rsidRDefault="00FE3C72" w:rsidP="00BB5B59">
      <w:pPr>
        <w:widowControl/>
        <w:autoSpaceDE/>
        <w:autoSpaceDN/>
        <w:spacing w:after="200" w:line="276" w:lineRule="auto"/>
        <w:rPr>
          <w:b/>
          <w:sz w:val="20"/>
          <w:szCs w:val="24"/>
        </w:rPr>
      </w:pPr>
    </w:p>
    <w:p w14:paraId="293A22B0" w14:textId="36518278" w:rsidR="00FE3C72" w:rsidRDefault="00FE3C72" w:rsidP="00BB5B59">
      <w:pPr>
        <w:widowControl/>
        <w:autoSpaceDE/>
        <w:autoSpaceDN/>
        <w:spacing w:after="200" w:line="276" w:lineRule="auto"/>
        <w:rPr>
          <w:b/>
          <w:sz w:val="20"/>
          <w:szCs w:val="24"/>
        </w:rPr>
      </w:pPr>
    </w:p>
    <w:p w14:paraId="700708D6" w14:textId="58EAF260" w:rsidR="00FE3C72" w:rsidRDefault="00FE3C72" w:rsidP="00BB5B59">
      <w:pPr>
        <w:widowControl/>
        <w:autoSpaceDE/>
        <w:autoSpaceDN/>
        <w:spacing w:after="200" w:line="276" w:lineRule="auto"/>
        <w:rPr>
          <w:b/>
          <w:sz w:val="20"/>
          <w:szCs w:val="24"/>
        </w:rPr>
      </w:pPr>
    </w:p>
    <w:p w14:paraId="486137CC" w14:textId="54A66EAA" w:rsidR="00FE3C72" w:rsidRDefault="00FE3C72" w:rsidP="00BB5B59">
      <w:pPr>
        <w:widowControl/>
        <w:autoSpaceDE/>
        <w:autoSpaceDN/>
        <w:spacing w:after="200" w:line="276" w:lineRule="auto"/>
        <w:rPr>
          <w:b/>
          <w:sz w:val="20"/>
          <w:szCs w:val="24"/>
        </w:rPr>
      </w:pPr>
    </w:p>
    <w:p w14:paraId="0FF05CA2" w14:textId="131E6368" w:rsidR="00FE3C72" w:rsidRDefault="00FE3C72" w:rsidP="00BB5B59">
      <w:pPr>
        <w:widowControl/>
        <w:autoSpaceDE/>
        <w:autoSpaceDN/>
        <w:spacing w:after="200" w:line="276" w:lineRule="auto"/>
        <w:rPr>
          <w:b/>
          <w:sz w:val="20"/>
          <w:szCs w:val="24"/>
        </w:rPr>
      </w:pPr>
    </w:p>
    <w:p w14:paraId="0FD85B3C" w14:textId="7A30C716" w:rsidR="00FE3C72" w:rsidRDefault="00FE3C72" w:rsidP="00BB5B59">
      <w:pPr>
        <w:widowControl/>
        <w:autoSpaceDE/>
        <w:autoSpaceDN/>
        <w:spacing w:after="200" w:line="276" w:lineRule="auto"/>
        <w:rPr>
          <w:b/>
          <w:sz w:val="20"/>
          <w:szCs w:val="24"/>
        </w:rPr>
      </w:pPr>
    </w:p>
    <w:p w14:paraId="3C52A355" w14:textId="4950D5F6" w:rsidR="00FE3C72" w:rsidRDefault="00FE3C72" w:rsidP="00BB5B59">
      <w:pPr>
        <w:widowControl/>
        <w:autoSpaceDE/>
        <w:autoSpaceDN/>
        <w:spacing w:after="200" w:line="276" w:lineRule="auto"/>
        <w:rPr>
          <w:b/>
          <w:sz w:val="20"/>
          <w:szCs w:val="24"/>
        </w:rPr>
      </w:pPr>
    </w:p>
    <w:p w14:paraId="3D2D0F4A" w14:textId="04B06A52" w:rsidR="00FE3C72" w:rsidRDefault="00FE3C72" w:rsidP="00BB5B59">
      <w:pPr>
        <w:widowControl/>
        <w:autoSpaceDE/>
        <w:autoSpaceDN/>
        <w:spacing w:after="200" w:line="276" w:lineRule="auto"/>
        <w:rPr>
          <w:b/>
          <w:sz w:val="20"/>
          <w:szCs w:val="24"/>
        </w:rPr>
      </w:pPr>
    </w:p>
    <w:p w14:paraId="7EEB767F" w14:textId="2A2DD482" w:rsidR="00FE3C72" w:rsidRDefault="00FE3C72" w:rsidP="00BB5B59">
      <w:pPr>
        <w:widowControl/>
        <w:autoSpaceDE/>
        <w:autoSpaceDN/>
        <w:spacing w:after="200" w:line="276" w:lineRule="auto"/>
        <w:rPr>
          <w:b/>
          <w:sz w:val="20"/>
          <w:szCs w:val="24"/>
        </w:rPr>
      </w:pPr>
    </w:p>
    <w:p w14:paraId="3B3E4822" w14:textId="5F621013" w:rsidR="00FE3C72" w:rsidRDefault="00FE3C72" w:rsidP="00BB5B59">
      <w:pPr>
        <w:widowControl/>
        <w:autoSpaceDE/>
        <w:autoSpaceDN/>
        <w:spacing w:after="200" w:line="276" w:lineRule="auto"/>
        <w:rPr>
          <w:b/>
          <w:sz w:val="20"/>
          <w:szCs w:val="24"/>
        </w:rPr>
      </w:pPr>
    </w:p>
    <w:p w14:paraId="500F8CEE" w14:textId="7F9E731A" w:rsidR="00FE3C72" w:rsidRDefault="00FE3C72" w:rsidP="00BB5B59">
      <w:pPr>
        <w:widowControl/>
        <w:autoSpaceDE/>
        <w:autoSpaceDN/>
        <w:spacing w:after="200" w:line="276" w:lineRule="auto"/>
        <w:rPr>
          <w:b/>
          <w:sz w:val="20"/>
          <w:szCs w:val="24"/>
        </w:rPr>
      </w:pPr>
    </w:p>
    <w:p w14:paraId="7CB2BB2E" w14:textId="6FC3D4F6" w:rsidR="00FE3C72" w:rsidRDefault="00FE3C72" w:rsidP="00BB5B59">
      <w:pPr>
        <w:widowControl/>
        <w:autoSpaceDE/>
        <w:autoSpaceDN/>
        <w:spacing w:after="200" w:line="276" w:lineRule="auto"/>
        <w:rPr>
          <w:b/>
          <w:sz w:val="20"/>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ontents table"/>
      </w:tblPr>
      <w:tblGrid>
        <w:gridCol w:w="1503"/>
        <w:gridCol w:w="6297"/>
        <w:gridCol w:w="1216"/>
      </w:tblGrid>
      <w:tr w:rsidR="001B7AE3" w:rsidRPr="00FE3C72" w14:paraId="4CDC7689" w14:textId="77777777" w:rsidTr="00222BEE">
        <w:trPr>
          <w:trHeight w:val="526"/>
          <w:tblHeader/>
        </w:trPr>
        <w:tc>
          <w:tcPr>
            <w:tcW w:w="1503" w:type="dxa"/>
          </w:tcPr>
          <w:p w14:paraId="5F7C5C04" w14:textId="77777777" w:rsidR="00FE3C72" w:rsidRPr="00FE3C72" w:rsidRDefault="00FE3C72" w:rsidP="00FE3C72">
            <w:pPr>
              <w:tabs>
                <w:tab w:val="left" w:pos="1515"/>
              </w:tabs>
              <w:rPr>
                <w:b/>
                <w:sz w:val="28"/>
                <w:szCs w:val="28"/>
              </w:rPr>
            </w:pPr>
            <w:r w:rsidRPr="00FE3C72">
              <w:rPr>
                <w:b/>
                <w:sz w:val="28"/>
                <w:szCs w:val="28"/>
              </w:rPr>
              <w:t>Section</w:t>
            </w:r>
          </w:p>
        </w:tc>
        <w:tc>
          <w:tcPr>
            <w:tcW w:w="6297" w:type="dxa"/>
          </w:tcPr>
          <w:p w14:paraId="40E2DBC5" w14:textId="77777777" w:rsidR="00FE3C72" w:rsidRPr="00FE3C72" w:rsidRDefault="00FE3C72" w:rsidP="00FE3C72">
            <w:pPr>
              <w:tabs>
                <w:tab w:val="left" w:pos="1515"/>
              </w:tabs>
              <w:jc w:val="center"/>
              <w:rPr>
                <w:b/>
                <w:sz w:val="28"/>
                <w:szCs w:val="28"/>
              </w:rPr>
            </w:pPr>
            <w:r w:rsidRPr="00FE3C72">
              <w:rPr>
                <w:b/>
                <w:sz w:val="28"/>
                <w:szCs w:val="28"/>
              </w:rPr>
              <w:t>Contents</w:t>
            </w:r>
          </w:p>
          <w:p w14:paraId="5A15F7FF" w14:textId="77777777" w:rsidR="00FE3C72" w:rsidRPr="00FE3C72" w:rsidRDefault="00FE3C72" w:rsidP="00FE3C72">
            <w:pPr>
              <w:tabs>
                <w:tab w:val="left" w:pos="1515"/>
              </w:tabs>
              <w:jc w:val="center"/>
              <w:rPr>
                <w:b/>
                <w:sz w:val="28"/>
                <w:szCs w:val="28"/>
              </w:rPr>
            </w:pPr>
          </w:p>
        </w:tc>
        <w:tc>
          <w:tcPr>
            <w:tcW w:w="1216" w:type="dxa"/>
          </w:tcPr>
          <w:p w14:paraId="17D7CCE7" w14:textId="77777777" w:rsidR="00FE3C72" w:rsidRPr="00FE3C72" w:rsidRDefault="00FE3C72" w:rsidP="00FE3C72">
            <w:pPr>
              <w:tabs>
                <w:tab w:val="left" w:pos="1515"/>
              </w:tabs>
              <w:jc w:val="center"/>
              <w:rPr>
                <w:b/>
                <w:sz w:val="28"/>
                <w:szCs w:val="28"/>
              </w:rPr>
            </w:pPr>
            <w:r w:rsidRPr="00FE3C72">
              <w:rPr>
                <w:b/>
                <w:sz w:val="28"/>
                <w:szCs w:val="28"/>
              </w:rPr>
              <w:t>Page</w:t>
            </w:r>
          </w:p>
        </w:tc>
      </w:tr>
      <w:tr w:rsidR="001B7AE3" w:rsidRPr="00FE3C72" w14:paraId="1013E42D" w14:textId="77777777" w:rsidTr="00222BEE">
        <w:trPr>
          <w:trHeight w:val="526"/>
        </w:trPr>
        <w:tc>
          <w:tcPr>
            <w:tcW w:w="1503" w:type="dxa"/>
          </w:tcPr>
          <w:p w14:paraId="40BC3D96" w14:textId="77777777" w:rsidR="00FE3C72" w:rsidRPr="00FE3C72" w:rsidRDefault="00FE3C72" w:rsidP="00FE3C72">
            <w:pPr>
              <w:tabs>
                <w:tab w:val="left" w:pos="1515"/>
              </w:tabs>
              <w:jc w:val="center"/>
              <w:rPr>
                <w:b/>
                <w:sz w:val="24"/>
                <w:szCs w:val="24"/>
              </w:rPr>
            </w:pPr>
            <w:r w:rsidRPr="00FE3C72">
              <w:rPr>
                <w:b/>
                <w:sz w:val="24"/>
                <w:szCs w:val="24"/>
              </w:rPr>
              <w:t>1.</w:t>
            </w:r>
          </w:p>
        </w:tc>
        <w:tc>
          <w:tcPr>
            <w:tcW w:w="6297" w:type="dxa"/>
          </w:tcPr>
          <w:p w14:paraId="109378D7" w14:textId="624A2B24" w:rsidR="00FE3C72" w:rsidRPr="00FE3C72" w:rsidRDefault="003908C9" w:rsidP="00FE3C72">
            <w:pPr>
              <w:tabs>
                <w:tab w:val="left" w:pos="1515"/>
              </w:tabs>
              <w:rPr>
                <w:b/>
                <w:sz w:val="24"/>
                <w:szCs w:val="24"/>
              </w:rPr>
            </w:pPr>
            <w:r>
              <w:rPr>
                <w:b/>
                <w:sz w:val="24"/>
                <w:szCs w:val="24"/>
              </w:rPr>
              <w:t xml:space="preserve">Introduction &amp; </w:t>
            </w:r>
            <w:r w:rsidR="00FE3C72" w:rsidRPr="00FE3C72">
              <w:rPr>
                <w:b/>
                <w:sz w:val="24"/>
                <w:szCs w:val="24"/>
              </w:rPr>
              <w:t>Purpose</w:t>
            </w:r>
            <w:r>
              <w:rPr>
                <w:b/>
                <w:sz w:val="24"/>
                <w:szCs w:val="24"/>
              </w:rPr>
              <w:t xml:space="preserve"> of Policy</w:t>
            </w:r>
            <w:r w:rsidR="00FE3C72" w:rsidRPr="00FE3C72">
              <w:rPr>
                <w:b/>
                <w:sz w:val="24"/>
                <w:szCs w:val="24"/>
              </w:rPr>
              <w:t xml:space="preserve"> </w:t>
            </w:r>
            <w:r>
              <w:rPr>
                <w:b/>
                <w:sz w:val="24"/>
                <w:szCs w:val="24"/>
              </w:rPr>
              <w:t>and Procedure</w:t>
            </w:r>
          </w:p>
        </w:tc>
        <w:tc>
          <w:tcPr>
            <w:tcW w:w="1216" w:type="dxa"/>
          </w:tcPr>
          <w:p w14:paraId="048F7F50" w14:textId="3CA5100E" w:rsidR="00FE3C72" w:rsidRPr="00FE3C72" w:rsidRDefault="00222BEE" w:rsidP="00FE3C72">
            <w:pPr>
              <w:tabs>
                <w:tab w:val="left" w:pos="1515"/>
              </w:tabs>
              <w:jc w:val="center"/>
              <w:rPr>
                <w:b/>
                <w:sz w:val="24"/>
                <w:szCs w:val="24"/>
              </w:rPr>
            </w:pPr>
            <w:r>
              <w:rPr>
                <w:b/>
                <w:sz w:val="24"/>
                <w:szCs w:val="24"/>
              </w:rPr>
              <w:t>5</w:t>
            </w:r>
          </w:p>
        </w:tc>
      </w:tr>
      <w:tr w:rsidR="001B7AE3" w:rsidRPr="00FE3C72" w14:paraId="205B4C48" w14:textId="77777777" w:rsidTr="00222BEE">
        <w:trPr>
          <w:trHeight w:val="550"/>
        </w:trPr>
        <w:tc>
          <w:tcPr>
            <w:tcW w:w="1503" w:type="dxa"/>
          </w:tcPr>
          <w:p w14:paraId="66254A18" w14:textId="77777777" w:rsidR="00FE3C72" w:rsidRPr="00FE3C72" w:rsidRDefault="00FE3C72" w:rsidP="00FE3C72">
            <w:pPr>
              <w:tabs>
                <w:tab w:val="left" w:pos="1515"/>
              </w:tabs>
              <w:jc w:val="center"/>
              <w:rPr>
                <w:b/>
                <w:sz w:val="24"/>
                <w:szCs w:val="24"/>
              </w:rPr>
            </w:pPr>
            <w:r w:rsidRPr="00FE3C72">
              <w:rPr>
                <w:b/>
                <w:sz w:val="24"/>
                <w:szCs w:val="24"/>
              </w:rPr>
              <w:t>2.</w:t>
            </w:r>
          </w:p>
        </w:tc>
        <w:tc>
          <w:tcPr>
            <w:tcW w:w="6297" w:type="dxa"/>
          </w:tcPr>
          <w:p w14:paraId="3F9859F4" w14:textId="774F3A36" w:rsidR="00FE3C72" w:rsidRPr="00FE3C72" w:rsidRDefault="006530AA" w:rsidP="00FE3C72">
            <w:pPr>
              <w:tabs>
                <w:tab w:val="left" w:pos="1515"/>
              </w:tabs>
              <w:rPr>
                <w:b/>
                <w:sz w:val="24"/>
                <w:szCs w:val="24"/>
              </w:rPr>
            </w:pPr>
            <w:r>
              <w:rPr>
                <w:b/>
                <w:sz w:val="24"/>
                <w:szCs w:val="24"/>
              </w:rPr>
              <w:t>Travel Expenses</w:t>
            </w:r>
          </w:p>
        </w:tc>
        <w:tc>
          <w:tcPr>
            <w:tcW w:w="1216" w:type="dxa"/>
          </w:tcPr>
          <w:p w14:paraId="52BFBA4F" w14:textId="1363BF38" w:rsidR="00FE3C72" w:rsidRPr="00FE3C72" w:rsidRDefault="00222BEE" w:rsidP="00FE3C72">
            <w:pPr>
              <w:tabs>
                <w:tab w:val="left" w:pos="1515"/>
              </w:tabs>
              <w:jc w:val="center"/>
              <w:rPr>
                <w:b/>
                <w:sz w:val="24"/>
                <w:szCs w:val="24"/>
              </w:rPr>
            </w:pPr>
            <w:r>
              <w:rPr>
                <w:b/>
                <w:sz w:val="24"/>
                <w:szCs w:val="24"/>
              </w:rPr>
              <w:t>6</w:t>
            </w:r>
          </w:p>
        </w:tc>
      </w:tr>
      <w:tr w:rsidR="001B7AE3" w:rsidRPr="00FE3C72" w14:paraId="2688857C" w14:textId="77777777" w:rsidTr="00222BEE">
        <w:trPr>
          <w:trHeight w:val="559"/>
        </w:trPr>
        <w:tc>
          <w:tcPr>
            <w:tcW w:w="1503" w:type="dxa"/>
          </w:tcPr>
          <w:p w14:paraId="698A28FD" w14:textId="59069381" w:rsidR="00FE3C72" w:rsidRPr="00FE3C72" w:rsidRDefault="006530AA" w:rsidP="00FE3C72">
            <w:pPr>
              <w:tabs>
                <w:tab w:val="left" w:pos="1515"/>
              </w:tabs>
              <w:jc w:val="center"/>
              <w:rPr>
                <w:b/>
                <w:sz w:val="24"/>
                <w:szCs w:val="24"/>
              </w:rPr>
            </w:pPr>
            <w:r>
              <w:rPr>
                <w:b/>
                <w:sz w:val="24"/>
                <w:szCs w:val="24"/>
              </w:rPr>
              <w:t>2.1</w:t>
            </w:r>
          </w:p>
        </w:tc>
        <w:tc>
          <w:tcPr>
            <w:tcW w:w="6297" w:type="dxa"/>
          </w:tcPr>
          <w:p w14:paraId="74537302" w14:textId="037C5711" w:rsidR="00FE3C72" w:rsidRPr="00FE3C72" w:rsidRDefault="006530AA" w:rsidP="00FE3C72">
            <w:pPr>
              <w:tabs>
                <w:tab w:val="left" w:pos="1515"/>
              </w:tabs>
              <w:rPr>
                <w:b/>
                <w:sz w:val="24"/>
                <w:szCs w:val="24"/>
              </w:rPr>
            </w:pPr>
            <w:r>
              <w:rPr>
                <w:b/>
                <w:sz w:val="24"/>
                <w:szCs w:val="24"/>
              </w:rPr>
              <w:t>Eligible Miles</w:t>
            </w:r>
          </w:p>
        </w:tc>
        <w:tc>
          <w:tcPr>
            <w:tcW w:w="1216" w:type="dxa"/>
          </w:tcPr>
          <w:p w14:paraId="407012A8" w14:textId="72F24C2E" w:rsidR="00FE3C72" w:rsidRPr="00FE3C72" w:rsidRDefault="00222BEE" w:rsidP="00FE3C72">
            <w:pPr>
              <w:tabs>
                <w:tab w:val="left" w:pos="1515"/>
              </w:tabs>
              <w:jc w:val="center"/>
              <w:rPr>
                <w:b/>
                <w:sz w:val="24"/>
                <w:szCs w:val="24"/>
              </w:rPr>
            </w:pPr>
            <w:r>
              <w:rPr>
                <w:b/>
                <w:sz w:val="24"/>
                <w:szCs w:val="24"/>
              </w:rPr>
              <w:t>6</w:t>
            </w:r>
          </w:p>
        </w:tc>
      </w:tr>
      <w:tr w:rsidR="001B7AE3" w:rsidRPr="00FE3C72" w14:paraId="6E081DAC" w14:textId="77777777" w:rsidTr="00222BEE">
        <w:trPr>
          <w:trHeight w:val="567"/>
        </w:trPr>
        <w:tc>
          <w:tcPr>
            <w:tcW w:w="1503" w:type="dxa"/>
          </w:tcPr>
          <w:p w14:paraId="5E75A057" w14:textId="1311BEF0" w:rsidR="00FE3C72" w:rsidRPr="00FE3C72" w:rsidRDefault="006530AA" w:rsidP="00FE3C72">
            <w:pPr>
              <w:tabs>
                <w:tab w:val="left" w:pos="1515"/>
              </w:tabs>
              <w:jc w:val="center"/>
              <w:rPr>
                <w:b/>
                <w:sz w:val="24"/>
                <w:szCs w:val="24"/>
              </w:rPr>
            </w:pPr>
            <w:r>
              <w:rPr>
                <w:b/>
                <w:sz w:val="24"/>
                <w:szCs w:val="24"/>
              </w:rPr>
              <w:t>2.2</w:t>
            </w:r>
          </w:p>
        </w:tc>
        <w:tc>
          <w:tcPr>
            <w:tcW w:w="6297" w:type="dxa"/>
          </w:tcPr>
          <w:p w14:paraId="2E83A923" w14:textId="27898F7C" w:rsidR="00FE3C72" w:rsidRPr="00FE3C72" w:rsidRDefault="006530AA" w:rsidP="005100BE">
            <w:pPr>
              <w:tabs>
                <w:tab w:val="left" w:pos="1515"/>
              </w:tabs>
              <w:rPr>
                <w:b/>
                <w:sz w:val="24"/>
                <w:szCs w:val="24"/>
              </w:rPr>
            </w:pPr>
            <w:r>
              <w:rPr>
                <w:b/>
                <w:sz w:val="24"/>
                <w:szCs w:val="24"/>
              </w:rPr>
              <w:t>Car Allowance</w:t>
            </w:r>
          </w:p>
        </w:tc>
        <w:tc>
          <w:tcPr>
            <w:tcW w:w="1216" w:type="dxa"/>
          </w:tcPr>
          <w:p w14:paraId="0BFC6DAC" w14:textId="3AEEEA84" w:rsidR="00FE3C72" w:rsidRPr="00FE3C72" w:rsidRDefault="00222BEE" w:rsidP="00FE3C72">
            <w:pPr>
              <w:tabs>
                <w:tab w:val="left" w:pos="1515"/>
              </w:tabs>
              <w:jc w:val="center"/>
              <w:rPr>
                <w:b/>
                <w:sz w:val="24"/>
                <w:szCs w:val="24"/>
              </w:rPr>
            </w:pPr>
            <w:r>
              <w:rPr>
                <w:b/>
                <w:sz w:val="24"/>
                <w:szCs w:val="24"/>
              </w:rPr>
              <w:t>6</w:t>
            </w:r>
          </w:p>
        </w:tc>
      </w:tr>
      <w:tr w:rsidR="001B7AE3" w:rsidRPr="00FE3C72" w14:paraId="7661DA91" w14:textId="77777777" w:rsidTr="00222BEE">
        <w:trPr>
          <w:trHeight w:val="561"/>
        </w:trPr>
        <w:tc>
          <w:tcPr>
            <w:tcW w:w="1503" w:type="dxa"/>
          </w:tcPr>
          <w:p w14:paraId="4867468C" w14:textId="7E42CE5D" w:rsidR="00FE3C72" w:rsidRPr="00FE3C72" w:rsidRDefault="006530AA" w:rsidP="00FE3C72">
            <w:pPr>
              <w:tabs>
                <w:tab w:val="left" w:pos="1515"/>
              </w:tabs>
              <w:jc w:val="center"/>
              <w:rPr>
                <w:b/>
                <w:sz w:val="24"/>
                <w:szCs w:val="24"/>
              </w:rPr>
            </w:pPr>
            <w:r>
              <w:rPr>
                <w:b/>
                <w:sz w:val="24"/>
                <w:szCs w:val="24"/>
              </w:rPr>
              <w:t>2.3</w:t>
            </w:r>
          </w:p>
        </w:tc>
        <w:tc>
          <w:tcPr>
            <w:tcW w:w="6297" w:type="dxa"/>
          </w:tcPr>
          <w:p w14:paraId="4B8B7745" w14:textId="59B57C9E" w:rsidR="00FE3C72" w:rsidRPr="00FE3C72" w:rsidRDefault="006530AA" w:rsidP="005100BE">
            <w:pPr>
              <w:tabs>
                <w:tab w:val="left" w:pos="1515"/>
              </w:tabs>
              <w:rPr>
                <w:b/>
                <w:sz w:val="24"/>
                <w:szCs w:val="24"/>
              </w:rPr>
            </w:pPr>
            <w:r>
              <w:rPr>
                <w:b/>
                <w:sz w:val="24"/>
                <w:szCs w:val="24"/>
              </w:rPr>
              <w:t>Reserve Rate</w:t>
            </w:r>
          </w:p>
        </w:tc>
        <w:tc>
          <w:tcPr>
            <w:tcW w:w="1216" w:type="dxa"/>
          </w:tcPr>
          <w:p w14:paraId="406B7B31" w14:textId="0A0D2DE6" w:rsidR="00FE3C72" w:rsidRPr="00FE3C72" w:rsidRDefault="00222BEE" w:rsidP="00FE3C72">
            <w:pPr>
              <w:tabs>
                <w:tab w:val="left" w:pos="1515"/>
              </w:tabs>
              <w:jc w:val="center"/>
              <w:rPr>
                <w:b/>
                <w:sz w:val="24"/>
                <w:szCs w:val="24"/>
              </w:rPr>
            </w:pPr>
            <w:r>
              <w:rPr>
                <w:b/>
                <w:sz w:val="24"/>
                <w:szCs w:val="24"/>
              </w:rPr>
              <w:t>6</w:t>
            </w:r>
          </w:p>
        </w:tc>
      </w:tr>
      <w:tr w:rsidR="001B7AE3" w:rsidRPr="00FE3C72" w14:paraId="455A819D" w14:textId="77777777" w:rsidTr="00222BEE">
        <w:trPr>
          <w:trHeight w:val="555"/>
        </w:trPr>
        <w:tc>
          <w:tcPr>
            <w:tcW w:w="1503" w:type="dxa"/>
          </w:tcPr>
          <w:p w14:paraId="230AEFBA" w14:textId="37AB9B40" w:rsidR="00FE3C72" w:rsidRPr="00FE3C72" w:rsidRDefault="006530AA" w:rsidP="00FE3C72">
            <w:pPr>
              <w:tabs>
                <w:tab w:val="left" w:pos="1515"/>
              </w:tabs>
              <w:jc w:val="center"/>
              <w:rPr>
                <w:b/>
                <w:sz w:val="24"/>
                <w:szCs w:val="24"/>
              </w:rPr>
            </w:pPr>
            <w:r>
              <w:rPr>
                <w:b/>
                <w:sz w:val="24"/>
                <w:szCs w:val="24"/>
              </w:rPr>
              <w:t>2.4</w:t>
            </w:r>
          </w:p>
        </w:tc>
        <w:tc>
          <w:tcPr>
            <w:tcW w:w="6297" w:type="dxa"/>
          </w:tcPr>
          <w:p w14:paraId="69A03E3F" w14:textId="7C0AD3C4" w:rsidR="00FE3C72" w:rsidRPr="00FE3C72" w:rsidRDefault="006530AA" w:rsidP="005100BE">
            <w:pPr>
              <w:tabs>
                <w:tab w:val="left" w:pos="1515"/>
              </w:tabs>
              <w:rPr>
                <w:b/>
                <w:sz w:val="24"/>
                <w:szCs w:val="24"/>
              </w:rPr>
            </w:pPr>
            <w:r>
              <w:rPr>
                <w:b/>
                <w:sz w:val="24"/>
                <w:szCs w:val="24"/>
              </w:rPr>
              <w:t>Lease Cars (If applicable)</w:t>
            </w:r>
          </w:p>
        </w:tc>
        <w:tc>
          <w:tcPr>
            <w:tcW w:w="1216" w:type="dxa"/>
          </w:tcPr>
          <w:p w14:paraId="4380F597" w14:textId="2E042E7E" w:rsidR="00FE3C72" w:rsidRPr="00FE3C72" w:rsidRDefault="00222BEE" w:rsidP="00FB16B0">
            <w:pPr>
              <w:tabs>
                <w:tab w:val="left" w:pos="1515"/>
              </w:tabs>
              <w:jc w:val="center"/>
              <w:rPr>
                <w:b/>
                <w:sz w:val="24"/>
                <w:szCs w:val="24"/>
              </w:rPr>
            </w:pPr>
            <w:r>
              <w:rPr>
                <w:b/>
                <w:sz w:val="24"/>
                <w:szCs w:val="24"/>
              </w:rPr>
              <w:t>6</w:t>
            </w:r>
          </w:p>
        </w:tc>
      </w:tr>
      <w:tr w:rsidR="001B7AE3" w:rsidRPr="00FE3C72" w14:paraId="2181D668" w14:textId="77777777" w:rsidTr="00222BEE">
        <w:trPr>
          <w:trHeight w:val="549"/>
        </w:trPr>
        <w:tc>
          <w:tcPr>
            <w:tcW w:w="1503" w:type="dxa"/>
          </w:tcPr>
          <w:p w14:paraId="3C2B431F" w14:textId="2463EE51" w:rsidR="00FE3C72" w:rsidRPr="00FE3C72" w:rsidRDefault="006530AA" w:rsidP="00FE3C72">
            <w:pPr>
              <w:tabs>
                <w:tab w:val="left" w:pos="1515"/>
              </w:tabs>
              <w:jc w:val="center"/>
              <w:rPr>
                <w:b/>
                <w:sz w:val="24"/>
                <w:szCs w:val="24"/>
              </w:rPr>
            </w:pPr>
            <w:r>
              <w:rPr>
                <w:b/>
                <w:sz w:val="24"/>
                <w:szCs w:val="24"/>
              </w:rPr>
              <w:t>2.5</w:t>
            </w:r>
          </w:p>
        </w:tc>
        <w:tc>
          <w:tcPr>
            <w:tcW w:w="6297" w:type="dxa"/>
          </w:tcPr>
          <w:p w14:paraId="31D77619" w14:textId="7E01B401" w:rsidR="00FE3C72" w:rsidRPr="00FE3C72" w:rsidRDefault="006530AA" w:rsidP="005100BE">
            <w:pPr>
              <w:tabs>
                <w:tab w:val="left" w:pos="1515"/>
              </w:tabs>
              <w:rPr>
                <w:b/>
                <w:sz w:val="24"/>
                <w:szCs w:val="24"/>
              </w:rPr>
            </w:pPr>
            <w:r>
              <w:rPr>
                <w:b/>
                <w:sz w:val="24"/>
                <w:szCs w:val="24"/>
              </w:rPr>
              <w:t>Motorcycle Allowance</w:t>
            </w:r>
          </w:p>
        </w:tc>
        <w:tc>
          <w:tcPr>
            <w:tcW w:w="1216" w:type="dxa"/>
          </w:tcPr>
          <w:p w14:paraId="31DA5F2C" w14:textId="131832DC" w:rsidR="00FE3C72" w:rsidRPr="00FE3C72" w:rsidRDefault="00222BEE" w:rsidP="00FE3C72">
            <w:pPr>
              <w:tabs>
                <w:tab w:val="left" w:pos="1515"/>
              </w:tabs>
              <w:jc w:val="center"/>
              <w:rPr>
                <w:b/>
                <w:sz w:val="24"/>
                <w:szCs w:val="24"/>
              </w:rPr>
            </w:pPr>
            <w:r>
              <w:rPr>
                <w:b/>
                <w:sz w:val="24"/>
                <w:szCs w:val="24"/>
              </w:rPr>
              <w:t>6</w:t>
            </w:r>
          </w:p>
        </w:tc>
      </w:tr>
      <w:tr w:rsidR="001B7AE3" w:rsidRPr="00FE3C72" w14:paraId="0DB8844D" w14:textId="77777777" w:rsidTr="00222BEE">
        <w:trPr>
          <w:trHeight w:val="672"/>
        </w:trPr>
        <w:tc>
          <w:tcPr>
            <w:tcW w:w="1503" w:type="dxa"/>
          </w:tcPr>
          <w:p w14:paraId="0D0B08D5" w14:textId="37A807AC" w:rsidR="00FE3C72" w:rsidRPr="00FE3C72" w:rsidRDefault="006530AA" w:rsidP="00FE3C72">
            <w:pPr>
              <w:tabs>
                <w:tab w:val="left" w:pos="1515"/>
              </w:tabs>
              <w:jc w:val="center"/>
              <w:rPr>
                <w:b/>
                <w:sz w:val="24"/>
                <w:szCs w:val="24"/>
              </w:rPr>
            </w:pPr>
            <w:r>
              <w:rPr>
                <w:b/>
                <w:sz w:val="24"/>
                <w:szCs w:val="24"/>
              </w:rPr>
              <w:t>2.6</w:t>
            </w:r>
          </w:p>
        </w:tc>
        <w:tc>
          <w:tcPr>
            <w:tcW w:w="6297" w:type="dxa"/>
          </w:tcPr>
          <w:p w14:paraId="7B5E9DEE" w14:textId="4E254CE8" w:rsidR="00FE3C72" w:rsidRPr="00FE3C72" w:rsidRDefault="006530AA" w:rsidP="00FE3C72">
            <w:pPr>
              <w:tabs>
                <w:tab w:val="left" w:pos="1515"/>
              </w:tabs>
              <w:rPr>
                <w:b/>
                <w:sz w:val="24"/>
                <w:szCs w:val="24"/>
              </w:rPr>
            </w:pPr>
            <w:r>
              <w:rPr>
                <w:b/>
                <w:sz w:val="24"/>
                <w:szCs w:val="24"/>
              </w:rPr>
              <w:t>Pedal Cycles</w:t>
            </w:r>
          </w:p>
        </w:tc>
        <w:tc>
          <w:tcPr>
            <w:tcW w:w="1216" w:type="dxa"/>
          </w:tcPr>
          <w:p w14:paraId="77DDA965" w14:textId="69B6CA78" w:rsidR="00FE3C72" w:rsidRPr="00FE3C72" w:rsidRDefault="00222BEE" w:rsidP="00FE3C72">
            <w:pPr>
              <w:tabs>
                <w:tab w:val="left" w:pos="1515"/>
              </w:tabs>
              <w:jc w:val="center"/>
              <w:rPr>
                <w:b/>
                <w:sz w:val="24"/>
                <w:szCs w:val="24"/>
              </w:rPr>
            </w:pPr>
            <w:r>
              <w:rPr>
                <w:b/>
                <w:sz w:val="24"/>
                <w:szCs w:val="24"/>
              </w:rPr>
              <w:t>6</w:t>
            </w:r>
          </w:p>
        </w:tc>
      </w:tr>
      <w:tr w:rsidR="001B7AE3" w:rsidRPr="00FE3C72" w14:paraId="3EF211E3" w14:textId="77777777" w:rsidTr="00222BEE">
        <w:trPr>
          <w:trHeight w:val="568"/>
        </w:trPr>
        <w:tc>
          <w:tcPr>
            <w:tcW w:w="1503" w:type="dxa"/>
          </w:tcPr>
          <w:p w14:paraId="7AB83424" w14:textId="5B664BE3" w:rsidR="00FE3C72" w:rsidRPr="00FE3C72" w:rsidRDefault="006530AA" w:rsidP="006530AA">
            <w:pPr>
              <w:tabs>
                <w:tab w:val="left" w:pos="1515"/>
              </w:tabs>
              <w:jc w:val="center"/>
              <w:rPr>
                <w:b/>
                <w:sz w:val="24"/>
                <w:szCs w:val="24"/>
              </w:rPr>
            </w:pPr>
            <w:r>
              <w:rPr>
                <w:b/>
                <w:sz w:val="24"/>
                <w:szCs w:val="24"/>
              </w:rPr>
              <w:t>2.7</w:t>
            </w:r>
          </w:p>
        </w:tc>
        <w:tc>
          <w:tcPr>
            <w:tcW w:w="6297" w:type="dxa"/>
          </w:tcPr>
          <w:p w14:paraId="07B555CC" w14:textId="47D6BFF5" w:rsidR="00FE3C72" w:rsidRPr="00FE3C72" w:rsidRDefault="006530AA" w:rsidP="00FE3C72">
            <w:pPr>
              <w:tabs>
                <w:tab w:val="left" w:pos="1515"/>
              </w:tabs>
              <w:rPr>
                <w:b/>
                <w:sz w:val="24"/>
                <w:szCs w:val="24"/>
              </w:rPr>
            </w:pPr>
            <w:r>
              <w:rPr>
                <w:b/>
                <w:sz w:val="24"/>
                <w:szCs w:val="24"/>
              </w:rPr>
              <w:t>Passenger Rate</w:t>
            </w:r>
          </w:p>
        </w:tc>
        <w:tc>
          <w:tcPr>
            <w:tcW w:w="1216" w:type="dxa"/>
          </w:tcPr>
          <w:p w14:paraId="52A92B61" w14:textId="33EE5F7A" w:rsidR="00FE3C72" w:rsidRPr="00FE3C72" w:rsidRDefault="00222BEE" w:rsidP="00FE3C72">
            <w:pPr>
              <w:tabs>
                <w:tab w:val="left" w:pos="1515"/>
              </w:tabs>
              <w:jc w:val="center"/>
              <w:rPr>
                <w:b/>
                <w:sz w:val="24"/>
                <w:szCs w:val="24"/>
              </w:rPr>
            </w:pPr>
            <w:r>
              <w:rPr>
                <w:b/>
                <w:sz w:val="24"/>
                <w:szCs w:val="24"/>
              </w:rPr>
              <w:t>7</w:t>
            </w:r>
          </w:p>
        </w:tc>
      </w:tr>
      <w:tr w:rsidR="001B7AE3" w:rsidRPr="00FE3C72" w14:paraId="05CF8FE3" w14:textId="77777777" w:rsidTr="00222BEE">
        <w:trPr>
          <w:trHeight w:val="568"/>
        </w:trPr>
        <w:tc>
          <w:tcPr>
            <w:tcW w:w="1503" w:type="dxa"/>
          </w:tcPr>
          <w:p w14:paraId="67A50FA6" w14:textId="34AD21A9" w:rsidR="00FE3C72" w:rsidRPr="00FE3C72" w:rsidRDefault="006530AA" w:rsidP="00795B34">
            <w:pPr>
              <w:tabs>
                <w:tab w:val="left" w:pos="1515"/>
              </w:tabs>
              <w:jc w:val="center"/>
              <w:rPr>
                <w:b/>
                <w:sz w:val="24"/>
                <w:szCs w:val="24"/>
              </w:rPr>
            </w:pPr>
            <w:r>
              <w:rPr>
                <w:b/>
                <w:sz w:val="24"/>
                <w:szCs w:val="24"/>
              </w:rPr>
              <w:t>2.8</w:t>
            </w:r>
          </w:p>
        </w:tc>
        <w:tc>
          <w:tcPr>
            <w:tcW w:w="6297" w:type="dxa"/>
          </w:tcPr>
          <w:p w14:paraId="42563982" w14:textId="4799333D" w:rsidR="00FE3C72" w:rsidRPr="000F023C" w:rsidRDefault="006530AA" w:rsidP="00FE3C72">
            <w:pPr>
              <w:tabs>
                <w:tab w:val="left" w:pos="1515"/>
              </w:tabs>
              <w:rPr>
                <w:b/>
                <w:sz w:val="24"/>
                <w:szCs w:val="24"/>
                <w:highlight w:val="yellow"/>
              </w:rPr>
            </w:pPr>
            <w:r>
              <w:rPr>
                <w:b/>
                <w:sz w:val="24"/>
                <w:szCs w:val="24"/>
              </w:rPr>
              <w:t>Other Allowances</w:t>
            </w:r>
          </w:p>
        </w:tc>
        <w:tc>
          <w:tcPr>
            <w:tcW w:w="1216" w:type="dxa"/>
          </w:tcPr>
          <w:p w14:paraId="00E900C7" w14:textId="3849A11A" w:rsidR="00FE3C72" w:rsidRPr="00FE3C72" w:rsidRDefault="00222BEE" w:rsidP="00FE3C72">
            <w:pPr>
              <w:tabs>
                <w:tab w:val="left" w:pos="1515"/>
              </w:tabs>
              <w:jc w:val="center"/>
              <w:rPr>
                <w:b/>
                <w:sz w:val="24"/>
                <w:szCs w:val="24"/>
              </w:rPr>
            </w:pPr>
            <w:r>
              <w:rPr>
                <w:b/>
                <w:sz w:val="24"/>
                <w:szCs w:val="24"/>
              </w:rPr>
              <w:t>7</w:t>
            </w:r>
          </w:p>
        </w:tc>
      </w:tr>
      <w:tr w:rsidR="001B7AE3" w:rsidRPr="00FE3C72" w14:paraId="07D89FF5" w14:textId="77777777" w:rsidTr="00222BEE">
        <w:trPr>
          <w:trHeight w:val="557"/>
        </w:trPr>
        <w:tc>
          <w:tcPr>
            <w:tcW w:w="1503" w:type="dxa"/>
          </w:tcPr>
          <w:p w14:paraId="06CFB6C9" w14:textId="71C662B4" w:rsidR="00FE3C72" w:rsidRPr="00FE3C72" w:rsidRDefault="006530AA" w:rsidP="006530AA">
            <w:pPr>
              <w:tabs>
                <w:tab w:val="left" w:pos="1515"/>
              </w:tabs>
              <w:jc w:val="center"/>
              <w:rPr>
                <w:b/>
                <w:sz w:val="24"/>
                <w:szCs w:val="24"/>
              </w:rPr>
            </w:pPr>
            <w:r>
              <w:rPr>
                <w:b/>
                <w:sz w:val="24"/>
                <w:szCs w:val="24"/>
              </w:rPr>
              <w:t>2.9</w:t>
            </w:r>
          </w:p>
        </w:tc>
        <w:tc>
          <w:tcPr>
            <w:tcW w:w="6297" w:type="dxa"/>
          </w:tcPr>
          <w:p w14:paraId="69A3E849" w14:textId="6DEABAB2" w:rsidR="00FE3C72" w:rsidRPr="00FE3C72" w:rsidRDefault="006530AA" w:rsidP="00FE3C72">
            <w:pPr>
              <w:tabs>
                <w:tab w:val="left" w:pos="1515"/>
              </w:tabs>
              <w:rPr>
                <w:b/>
                <w:sz w:val="24"/>
                <w:szCs w:val="24"/>
              </w:rPr>
            </w:pPr>
            <w:r>
              <w:rPr>
                <w:b/>
                <w:sz w:val="24"/>
                <w:szCs w:val="24"/>
              </w:rPr>
              <w:t>Call Out</w:t>
            </w:r>
          </w:p>
        </w:tc>
        <w:tc>
          <w:tcPr>
            <w:tcW w:w="1216" w:type="dxa"/>
          </w:tcPr>
          <w:p w14:paraId="501319FB" w14:textId="1700278B" w:rsidR="00FE3C72" w:rsidRPr="00FE3C72" w:rsidRDefault="00222BEE" w:rsidP="00FE3C72">
            <w:pPr>
              <w:tabs>
                <w:tab w:val="left" w:pos="1515"/>
              </w:tabs>
              <w:jc w:val="center"/>
              <w:rPr>
                <w:b/>
                <w:sz w:val="24"/>
                <w:szCs w:val="24"/>
              </w:rPr>
            </w:pPr>
            <w:r>
              <w:rPr>
                <w:b/>
                <w:sz w:val="24"/>
                <w:szCs w:val="24"/>
              </w:rPr>
              <w:t>7</w:t>
            </w:r>
          </w:p>
        </w:tc>
      </w:tr>
      <w:tr w:rsidR="001B7AE3" w:rsidRPr="00FE3C72" w14:paraId="1F54D1C0" w14:textId="77777777" w:rsidTr="00222BEE">
        <w:trPr>
          <w:trHeight w:val="551"/>
        </w:trPr>
        <w:tc>
          <w:tcPr>
            <w:tcW w:w="1503" w:type="dxa"/>
          </w:tcPr>
          <w:p w14:paraId="1C7D3174" w14:textId="1931B3D1" w:rsidR="00FE3C72" w:rsidRPr="00FE3C72" w:rsidRDefault="006530AA" w:rsidP="00795B34">
            <w:pPr>
              <w:tabs>
                <w:tab w:val="left" w:pos="1515"/>
              </w:tabs>
              <w:jc w:val="center"/>
              <w:rPr>
                <w:b/>
                <w:sz w:val="24"/>
                <w:szCs w:val="24"/>
              </w:rPr>
            </w:pPr>
            <w:r>
              <w:rPr>
                <w:b/>
                <w:sz w:val="24"/>
                <w:szCs w:val="24"/>
              </w:rPr>
              <w:t>2.10</w:t>
            </w:r>
          </w:p>
        </w:tc>
        <w:tc>
          <w:tcPr>
            <w:tcW w:w="6297" w:type="dxa"/>
          </w:tcPr>
          <w:p w14:paraId="09DEF281" w14:textId="06EE2ABD" w:rsidR="00FE3C72" w:rsidRPr="00FE3C72" w:rsidRDefault="006530AA" w:rsidP="00FE3C72">
            <w:pPr>
              <w:tabs>
                <w:tab w:val="left" w:pos="1515"/>
              </w:tabs>
              <w:rPr>
                <w:b/>
                <w:sz w:val="24"/>
                <w:szCs w:val="24"/>
              </w:rPr>
            </w:pPr>
            <w:r>
              <w:rPr>
                <w:b/>
                <w:sz w:val="24"/>
                <w:szCs w:val="24"/>
              </w:rPr>
              <w:t>Training Courses/Conferences/Events</w:t>
            </w:r>
          </w:p>
        </w:tc>
        <w:tc>
          <w:tcPr>
            <w:tcW w:w="1216" w:type="dxa"/>
          </w:tcPr>
          <w:p w14:paraId="4909FDA7" w14:textId="3598C907" w:rsidR="00FE3C72" w:rsidRPr="00FE3C72" w:rsidRDefault="00222BEE" w:rsidP="00FE3C72">
            <w:pPr>
              <w:tabs>
                <w:tab w:val="left" w:pos="1515"/>
              </w:tabs>
              <w:jc w:val="center"/>
              <w:rPr>
                <w:b/>
                <w:sz w:val="24"/>
                <w:szCs w:val="24"/>
              </w:rPr>
            </w:pPr>
            <w:r>
              <w:rPr>
                <w:b/>
                <w:sz w:val="24"/>
                <w:szCs w:val="24"/>
              </w:rPr>
              <w:t>7</w:t>
            </w:r>
          </w:p>
        </w:tc>
      </w:tr>
      <w:tr w:rsidR="00795B34" w:rsidRPr="00FE3C72" w14:paraId="48464B99" w14:textId="77777777" w:rsidTr="00222BEE">
        <w:trPr>
          <w:trHeight w:val="551"/>
        </w:trPr>
        <w:tc>
          <w:tcPr>
            <w:tcW w:w="1503" w:type="dxa"/>
          </w:tcPr>
          <w:p w14:paraId="6E19C8AF" w14:textId="09208BE9" w:rsidR="00795B34" w:rsidRDefault="006530AA" w:rsidP="00795B34">
            <w:pPr>
              <w:tabs>
                <w:tab w:val="left" w:pos="1515"/>
              </w:tabs>
              <w:jc w:val="center"/>
              <w:rPr>
                <w:b/>
                <w:sz w:val="24"/>
                <w:szCs w:val="24"/>
              </w:rPr>
            </w:pPr>
            <w:r>
              <w:rPr>
                <w:b/>
                <w:sz w:val="24"/>
                <w:szCs w:val="24"/>
              </w:rPr>
              <w:t>2.11</w:t>
            </w:r>
          </w:p>
        </w:tc>
        <w:tc>
          <w:tcPr>
            <w:tcW w:w="6297" w:type="dxa"/>
          </w:tcPr>
          <w:p w14:paraId="6E34E585" w14:textId="4FEB3B61" w:rsidR="00B500A6" w:rsidRPr="00795B34" w:rsidRDefault="006530AA" w:rsidP="00E24C39">
            <w:pPr>
              <w:tabs>
                <w:tab w:val="left" w:pos="1515"/>
              </w:tabs>
              <w:rPr>
                <w:b/>
                <w:sz w:val="24"/>
                <w:szCs w:val="24"/>
              </w:rPr>
            </w:pPr>
            <w:r>
              <w:rPr>
                <w:b/>
                <w:sz w:val="24"/>
                <w:szCs w:val="24"/>
              </w:rPr>
              <w:t>Excess Mileage</w:t>
            </w:r>
          </w:p>
        </w:tc>
        <w:tc>
          <w:tcPr>
            <w:tcW w:w="1216" w:type="dxa"/>
          </w:tcPr>
          <w:p w14:paraId="7E561A92" w14:textId="54488712" w:rsidR="00795B34" w:rsidRPr="00FE3C72" w:rsidRDefault="00222BEE" w:rsidP="006530AA">
            <w:pPr>
              <w:tabs>
                <w:tab w:val="left" w:pos="1515"/>
              </w:tabs>
              <w:jc w:val="center"/>
              <w:rPr>
                <w:b/>
                <w:sz w:val="24"/>
                <w:szCs w:val="24"/>
              </w:rPr>
            </w:pPr>
            <w:r>
              <w:rPr>
                <w:b/>
                <w:sz w:val="24"/>
                <w:szCs w:val="24"/>
              </w:rPr>
              <w:t>7</w:t>
            </w:r>
          </w:p>
        </w:tc>
      </w:tr>
      <w:tr w:rsidR="006530AA" w:rsidRPr="00FE3C72" w14:paraId="10FD7531" w14:textId="77777777" w:rsidTr="00222BEE">
        <w:trPr>
          <w:trHeight w:val="551"/>
        </w:trPr>
        <w:tc>
          <w:tcPr>
            <w:tcW w:w="1503" w:type="dxa"/>
          </w:tcPr>
          <w:p w14:paraId="58EDE5AA" w14:textId="7AD2EADF" w:rsidR="006530AA" w:rsidRDefault="006530AA" w:rsidP="00795B34">
            <w:pPr>
              <w:tabs>
                <w:tab w:val="left" w:pos="1515"/>
              </w:tabs>
              <w:jc w:val="center"/>
              <w:rPr>
                <w:b/>
                <w:sz w:val="24"/>
                <w:szCs w:val="24"/>
              </w:rPr>
            </w:pPr>
            <w:r>
              <w:rPr>
                <w:b/>
                <w:sz w:val="24"/>
                <w:szCs w:val="24"/>
              </w:rPr>
              <w:t>2.12</w:t>
            </w:r>
          </w:p>
        </w:tc>
        <w:tc>
          <w:tcPr>
            <w:tcW w:w="6297" w:type="dxa"/>
          </w:tcPr>
          <w:p w14:paraId="39909F32" w14:textId="72366DFE" w:rsidR="006530AA" w:rsidRDefault="006530AA" w:rsidP="00E24C39">
            <w:pPr>
              <w:tabs>
                <w:tab w:val="left" w:pos="1515"/>
              </w:tabs>
              <w:rPr>
                <w:b/>
                <w:sz w:val="24"/>
                <w:szCs w:val="24"/>
              </w:rPr>
            </w:pPr>
            <w:r>
              <w:rPr>
                <w:b/>
                <w:sz w:val="24"/>
                <w:szCs w:val="24"/>
              </w:rPr>
              <w:t>Bulky Equipment</w:t>
            </w:r>
          </w:p>
        </w:tc>
        <w:tc>
          <w:tcPr>
            <w:tcW w:w="1216" w:type="dxa"/>
          </w:tcPr>
          <w:p w14:paraId="7C382557" w14:textId="316267AF" w:rsidR="006530AA" w:rsidRDefault="00222BEE" w:rsidP="006530AA">
            <w:pPr>
              <w:tabs>
                <w:tab w:val="left" w:pos="1515"/>
              </w:tabs>
              <w:jc w:val="center"/>
              <w:rPr>
                <w:b/>
                <w:sz w:val="24"/>
                <w:szCs w:val="24"/>
              </w:rPr>
            </w:pPr>
            <w:r>
              <w:rPr>
                <w:b/>
                <w:sz w:val="24"/>
                <w:szCs w:val="24"/>
              </w:rPr>
              <w:t>7</w:t>
            </w:r>
          </w:p>
        </w:tc>
      </w:tr>
      <w:tr w:rsidR="006530AA" w:rsidRPr="00FE3C72" w14:paraId="79E63B07" w14:textId="77777777" w:rsidTr="00222BEE">
        <w:trPr>
          <w:trHeight w:val="551"/>
        </w:trPr>
        <w:tc>
          <w:tcPr>
            <w:tcW w:w="1503" w:type="dxa"/>
          </w:tcPr>
          <w:p w14:paraId="6124B555" w14:textId="15BD1CEC" w:rsidR="006530AA" w:rsidRDefault="006530AA" w:rsidP="00795B34">
            <w:pPr>
              <w:tabs>
                <w:tab w:val="left" w:pos="1515"/>
              </w:tabs>
              <w:jc w:val="center"/>
              <w:rPr>
                <w:b/>
                <w:sz w:val="24"/>
                <w:szCs w:val="24"/>
              </w:rPr>
            </w:pPr>
            <w:r>
              <w:rPr>
                <w:b/>
                <w:sz w:val="24"/>
                <w:szCs w:val="24"/>
              </w:rPr>
              <w:t>2.13</w:t>
            </w:r>
          </w:p>
        </w:tc>
        <w:tc>
          <w:tcPr>
            <w:tcW w:w="6297" w:type="dxa"/>
          </w:tcPr>
          <w:p w14:paraId="584D589E" w14:textId="69F5A7CE" w:rsidR="006530AA" w:rsidRDefault="006530AA" w:rsidP="00E24C39">
            <w:pPr>
              <w:tabs>
                <w:tab w:val="left" w:pos="1515"/>
              </w:tabs>
              <w:rPr>
                <w:b/>
                <w:sz w:val="24"/>
                <w:szCs w:val="24"/>
              </w:rPr>
            </w:pPr>
            <w:r>
              <w:rPr>
                <w:b/>
                <w:sz w:val="24"/>
                <w:szCs w:val="24"/>
              </w:rPr>
              <w:t>Public Transport</w:t>
            </w:r>
          </w:p>
        </w:tc>
        <w:tc>
          <w:tcPr>
            <w:tcW w:w="1216" w:type="dxa"/>
          </w:tcPr>
          <w:p w14:paraId="2A4D7DF7" w14:textId="487C1584" w:rsidR="006530AA" w:rsidRDefault="00222BEE" w:rsidP="006530AA">
            <w:pPr>
              <w:tabs>
                <w:tab w:val="left" w:pos="1515"/>
              </w:tabs>
              <w:jc w:val="center"/>
              <w:rPr>
                <w:b/>
                <w:sz w:val="24"/>
                <w:szCs w:val="24"/>
              </w:rPr>
            </w:pPr>
            <w:r>
              <w:rPr>
                <w:b/>
                <w:sz w:val="24"/>
                <w:szCs w:val="24"/>
              </w:rPr>
              <w:t>8</w:t>
            </w:r>
          </w:p>
        </w:tc>
      </w:tr>
      <w:tr w:rsidR="006530AA" w:rsidRPr="00FE3C72" w14:paraId="72481960" w14:textId="77777777" w:rsidTr="00222BEE">
        <w:trPr>
          <w:trHeight w:val="551"/>
        </w:trPr>
        <w:tc>
          <w:tcPr>
            <w:tcW w:w="1503" w:type="dxa"/>
          </w:tcPr>
          <w:p w14:paraId="4F164294" w14:textId="218DCFE8" w:rsidR="006530AA" w:rsidRDefault="006530AA" w:rsidP="00795B34">
            <w:pPr>
              <w:tabs>
                <w:tab w:val="left" w:pos="1515"/>
              </w:tabs>
              <w:jc w:val="center"/>
              <w:rPr>
                <w:b/>
                <w:sz w:val="24"/>
                <w:szCs w:val="24"/>
              </w:rPr>
            </w:pPr>
            <w:r>
              <w:rPr>
                <w:b/>
                <w:sz w:val="24"/>
                <w:szCs w:val="24"/>
              </w:rPr>
              <w:t>2.14</w:t>
            </w:r>
          </w:p>
        </w:tc>
        <w:tc>
          <w:tcPr>
            <w:tcW w:w="6297" w:type="dxa"/>
          </w:tcPr>
          <w:p w14:paraId="2404F4B8" w14:textId="16581826" w:rsidR="006530AA" w:rsidRDefault="006530AA" w:rsidP="00E24C39">
            <w:pPr>
              <w:tabs>
                <w:tab w:val="left" w:pos="1515"/>
              </w:tabs>
              <w:rPr>
                <w:b/>
                <w:sz w:val="24"/>
                <w:szCs w:val="24"/>
              </w:rPr>
            </w:pPr>
            <w:r>
              <w:rPr>
                <w:b/>
                <w:sz w:val="24"/>
                <w:szCs w:val="24"/>
              </w:rPr>
              <w:t>Journeys by Taxi</w:t>
            </w:r>
          </w:p>
        </w:tc>
        <w:tc>
          <w:tcPr>
            <w:tcW w:w="1216" w:type="dxa"/>
          </w:tcPr>
          <w:p w14:paraId="6D2CFF39" w14:textId="7B49D4E7" w:rsidR="006530AA" w:rsidRDefault="00222BEE" w:rsidP="006530AA">
            <w:pPr>
              <w:tabs>
                <w:tab w:val="left" w:pos="1515"/>
              </w:tabs>
              <w:jc w:val="center"/>
              <w:rPr>
                <w:b/>
                <w:sz w:val="24"/>
                <w:szCs w:val="24"/>
              </w:rPr>
            </w:pPr>
            <w:r>
              <w:rPr>
                <w:b/>
                <w:sz w:val="24"/>
                <w:szCs w:val="24"/>
              </w:rPr>
              <w:t>8</w:t>
            </w:r>
          </w:p>
        </w:tc>
      </w:tr>
      <w:tr w:rsidR="006530AA" w:rsidRPr="00FE3C72" w14:paraId="77C8FAD3" w14:textId="77777777" w:rsidTr="00222BEE">
        <w:trPr>
          <w:trHeight w:val="551"/>
        </w:trPr>
        <w:tc>
          <w:tcPr>
            <w:tcW w:w="1503" w:type="dxa"/>
          </w:tcPr>
          <w:p w14:paraId="281ACB9D" w14:textId="453CD3AC" w:rsidR="006530AA" w:rsidRDefault="00B67F56" w:rsidP="00795B34">
            <w:pPr>
              <w:tabs>
                <w:tab w:val="left" w:pos="1515"/>
              </w:tabs>
              <w:jc w:val="center"/>
              <w:rPr>
                <w:b/>
                <w:sz w:val="24"/>
                <w:szCs w:val="24"/>
              </w:rPr>
            </w:pPr>
            <w:r>
              <w:rPr>
                <w:b/>
                <w:sz w:val="24"/>
                <w:szCs w:val="24"/>
              </w:rPr>
              <w:t>3.0</w:t>
            </w:r>
          </w:p>
        </w:tc>
        <w:tc>
          <w:tcPr>
            <w:tcW w:w="6297" w:type="dxa"/>
          </w:tcPr>
          <w:p w14:paraId="2702025B" w14:textId="07C15851" w:rsidR="006530AA" w:rsidRDefault="00B67F56" w:rsidP="00E24C39">
            <w:pPr>
              <w:tabs>
                <w:tab w:val="left" w:pos="1515"/>
              </w:tabs>
              <w:rPr>
                <w:b/>
                <w:sz w:val="24"/>
                <w:szCs w:val="24"/>
              </w:rPr>
            </w:pPr>
            <w:r>
              <w:rPr>
                <w:b/>
                <w:sz w:val="24"/>
                <w:szCs w:val="24"/>
              </w:rPr>
              <w:t>Subsistence</w:t>
            </w:r>
          </w:p>
        </w:tc>
        <w:tc>
          <w:tcPr>
            <w:tcW w:w="1216" w:type="dxa"/>
          </w:tcPr>
          <w:p w14:paraId="13211901" w14:textId="0450B36A" w:rsidR="006530AA" w:rsidRDefault="00222BEE" w:rsidP="006530AA">
            <w:pPr>
              <w:tabs>
                <w:tab w:val="left" w:pos="1515"/>
              </w:tabs>
              <w:jc w:val="center"/>
              <w:rPr>
                <w:b/>
                <w:sz w:val="24"/>
                <w:szCs w:val="24"/>
              </w:rPr>
            </w:pPr>
            <w:r>
              <w:rPr>
                <w:b/>
                <w:sz w:val="24"/>
                <w:szCs w:val="24"/>
              </w:rPr>
              <w:t>8</w:t>
            </w:r>
          </w:p>
        </w:tc>
      </w:tr>
      <w:tr w:rsidR="006530AA" w:rsidRPr="00FE3C72" w14:paraId="0AD98EED" w14:textId="77777777" w:rsidTr="00222BEE">
        <w:trPr>
          <w:trHeight w:val="551"/>
        </w:trPr>
        <w:tc>
          <w:tcPr>
            <w:tcW w:w="1503" w:type="dxa"/>
          </w:tcPr>
          <w:p w14:paraId="32EE1BEB" w14:textId="0A6CD19F" w:rsidR="006530AA" w:rsidRDefault="00B67F56" w:rsidP="00795B34">
            <w:pPr>
              <w:tabs>
                <w:tab w:val="left" w:pos="1515"/>
              </w:tabs>
              <w:jc w:val="center"/>
              <w:rPr>
                <w:b/>
                <w:sz w:val="24"/>
                <w:szCs w:val="24"/>
              </w:rPr>
            </w:pPr>
            <w:r>
              <w:rPr>
                <w:b/>
                <w:sz w:val="24"/>
                <w:szCs w:val="24"/>
              </w:rPr>
              <w:t>4.0</w:t>
            </w:r>
          </w:p>
        </w:tc>
        <w:tc>
          <w:tcPr>
            <w:tcW w:w="6297" w:type="dxa"/>
          </w:tcPr>
          <w:p w14:paraId="73B1D15F" w14:textId="14CB04B5" w:rsidR="006530AA" w:rsidRDefault="00B67F56" w:rsidP="00E24C39">
            <w:pPr>
              <w:tabs>
                <w:tab w:val="left" w:pos="1515"/>
              </w:tabs>
              <w:rPr>
                <w:b/>
                <w:sz w:val="24"/>
                <w:szCs w:val="24"/>
              </w:rPr>
            </w:pPr>
            <w:r>
              <w:rPr>
                <w:b/>
                <w:sz w:val="24"/>
                <w:szCs w:val="24"/>
              </w:rPr>
              <w:t>Overnight Accommodation</w:t>
            </w:r>
          </w:p>
        </w:tc>
        <w:tc>
          <w:tcPr>
            <w:tcW w:w="1216" w:type="dxa"/>
          </w:tcPr>
          <w:p w14:paraId="07BA22E6" w14:textId="35BDB229" w:rsidR="006530AA" w:rsidRDefault="00222BEE" w:rsidP="006530AA">
            <w:pPr>
              <w:tabs>
                <w:tab w:val="left" w:pos="1515"/>
              </w:tabs>
              <w:jc w:val="center"/>
              <w:rPr>
                <w:b/>
                <w:sz w:val="24"/>
                <w:szCs w:val="24"/>
              </w:rPr>
            </w:pPr>
            <w:r>
              <w:rPr>
                <w:b/>
                <w:sz w:val="24"/>
                <w:szCs w:val="24"/>
              </w:rPr>
              <w:t>8</w:t>
            </w:r>
          </w:p>
        </w:tc>
      </w:tr>
      <w:tr w:rsidR="00B67F56" w:rsidRPr="00FE3C72" w14:paraId="3CC44591" w14:textId="77777777" w:rsidTr="00222BEE">
        <w:trPr>
          <w:trHeight w:val="551"/>
        </w:trPr>
        <w:tc>
          <w:tcPr>
            <w:tcW w:w="1503" w:type="dxa"/>
          </w:tcPr>
          <w:p w14:paraId="0D5B87FF" w14:textId="1A592414" w:rsidR="00B67F56" w:rsidRDefault="00B67F56" w:rsidP="00795B34">
            <w:pPr>
              <w:tabs>
                <w:tab w:val="left" w:pos="1515"/>
              </w:tabs>
              <w:jc w:val="center"/>
              <w:rPr>
                <w:b/>
                <w:sz w:val="24"/>
                <w:szCs w:val="24"/>
              </w:rPr>
            </w:pPr>
            <w:r>
              <w:rPr>
                <w:b/>
                <w:sz w:val="24"/>
                <w:szCs w:val="24"/>
              </w:rPr>
              <w:t>5.0</w:t>
            </w:r>
          </w:p>
        </w:tc>
        <w:tc>
          <w:tcPr>
            <w:tcW w:w="6297" w:type="dxa"/>
          </w:tcPr>
          <w:p w14:paraId="0B7CF68A" w14:textId="07322EF1" w:rsidR="00B67F56" w:rsidRDefault="00B67F56" w:rsidP="00E24C39">
            <w:pPr>
              <w:tabs>
                <w:tab w:val="left" w:pos="1515"/>
              </w:tabs>
              <w:rPr>
                <w:b/>
                <w:sz w:val="24"/>
                <w:szCs w:val="24"/>
              </w:rPr>
            </w:pPr>
            <w:r>
              <w:rPr>
                <w:b/>
                <w:sz w:val="24"/>
                <w:szCs w:val="24"/>
              </w:rPr>
              <w:t>Other Expenses</w:t>
            </w:r>
          </w:p>
        </w:tc>
        <w:tc>
          <w:tcPr>
            <w:tcW w:w="1216" w:type="dxa"/>
          </w:tcPr>
          <w:p w14:paraId="540AC8C0" w14:textId="4F7721F6" w:rsidR="00B67F56" w:rsidRDefault="00222BEE" w:rsidP="006530AA">
            <w:pPr>
              <w:tabs>
                <w:tab w:val="left" w:pos="1515"/>
              </w:tabs>
              <w:jc w:val="center"/>
              <w:rPr>
                <w:b/>
                <w:sz w:val="24"/>
                <w:szCs w:val="24"/>
              </w:rPr>
            </w:pPr>
            <w:r>
              <w:rPr>
                <w:b/>
                <w:sz w:val="24"/>
                <w:szCs w:val="24"/>
              </w:rPr>
              <w:t>8</w:t>
            </w:r>
          </w:p>
        </w:tc>
      </w:tr>
      <w:tr w:rsidR="00B67F56" w:rsidRPr="00FE3C72" w14:paraId="12C95471" w14:textId="77777777" w:rsidTr="00222BEE">
        <w:trPr>
          <w:trHeight w:val="551"/>
        </w:trPr>
        <w:tc>
          <w:tcPr>
            <w:tcW w:w="1503" w:type="dxa"/>
          </w:tcPr>
          <w:p w14:paraId="5B9DE206" w14:textId="3E598DF4" w:rsidR="00B67F56" w:rsidRDefault="00B67F56" w:rsidP="00795B34">
            <w:pPr>
              <w:tabs>
                <w:tab w:val="left" w:pos="1515"/>
              </w:tabs>
              <w:jc w:val="center"/>
              <w:rPr>
                <w:b/>
                <w:sz w:val="24"/>
                <w:szCs w:val="24"/>
              </w:rPr>
            </w:pPr>
            <w:r>
              <w:rPr>
                <w:b/>
                <w:sz w:val="24"/>
                <w:szCs w:val="24"/>
              </w:rPr>
              <w:t>5.1</w:t>
            </w:r>
          </w:p>
        </w:tc>
        <w:tc>
          <w:tcPr>
            <w:tcW w:w="6297" w:type="dxa"/>
          </w:tcPr>
          <w:p w14:paraId="52F4F4FE" w14:textId="3E9E9CE9" w:rsidR="00B67F56" w:rsidRDefault="00B67F56" w:rsidP="00E24C39">
            <w:pPr>
              <w:tabs>
                <w:tab w:val="left" w:pos="1515"/>
              </w:tabs>
              <w:rPr>
                <w:b/>
                <w:sz w:val="24"/>
                <w:szCs w:val="24"/>
              </w:rPr>
            </w:pPr>
            <w:r>
              <w:rPr>
                <w:b/>
                <w:sz w:val="24"/>
                <w:szCs w:val="24"/>
              </w:rPr>
              <w:t>Expenses of Candidate Appointment</w:t>
            </w:r>
          </w:p>
        </w:tc>
        <w:tc>
          <w:tcPr>
            <w:tcW w:w="1216" w:type="dxa"/>
          </w:tcPr>
          <w:p w14:paraId="1A6794EF" w14:textId="65F67B6C" w:rsidR="00B67F56" w:rsidRDefault="00B67F56" w:rsidP="006530AA">
            <w:pPr>
              <w:tabs>
                <w:tab w:val="left" w:pos="1515"/>
              </w:tabs>
              <w:jc w:val="center"/>
              <w:rPr>
                <w:b/>
                <w:sz w:val="24"/>
                <w:szCs w:val="24"/>
              </w:rPr>
            </w:pPr>
            <w:r>
              <w:rPr>
                <w:b/>
                <w:sz w:val="24"/>
                <w:szCs w:val="24"/>
              </w:rPr>
              <w:t>8</w:t>
            </w:r>
          </w:p>
        </w:tc>
      </w:tr>
      <w:tr w:rsidR="00B67F56" w:rsidRPr="00FE3C72" w14:paraId="2CCE4A6D" w14:textId="77777777" w:rsidTr="00222BEE">
        <w:trPr>
          <w:trHeight w:val="551"/>
        </w:trPr>
        <w:tc>
          <w:tcPr>
            <w:tcW w:w="1503" w:type="dxa"/>
          </w:tcPr>
          <w:p w14:paraId="3B02DBCE" w14:textId="32A3B4E6" w:rsidR="00B67F56" w:rsidRDefault="00B67F56" w:rsidP="00795B34">
            <w:pPr>
              <w:tabs>
                <w:tab w:val="left" w:pos="1515"/>
              </w:tabs>
              <w:jc w:val="center"/>
              <w:rPr>
                <w:b/>
                <w:sz w:val="24"/>
                <w:szCs w:val="24"/>
              </w:rPr>
            </w:pPr>
            <w:r>
              <w:rPr>
                <w:b/>
                <w:sz w:val="24"/>
                <w:szCs w:val="24"/>
              </w:rPr>
              <w:t>5.2</w:t>
            </w:r>
          </w:p>
        </w:tc>
        <w:tc>
          <w:tcPr>
            <w:tcW w:w="6297" w:type="dxa"/>
          </w:tcPr>
          <w:p w14:paraId="77B75024" w14:textId="209C1F01" w:rsidR="00B67F56" w:rsidRDefault="00B67F56" w:rsidP="00E24C39">
            <w:pPr>
              <w:tabs>
                <w:tab w:val="left" w:pos="1515"/>
              </w:tabs>
              <w:rPr>
                <w:b/>
                <w:sz w:val="24"/>
                <w:szCs w:val="24"/>
              </w:rPr>
            </w:pPr>
            <w:r>
              <w:rPr>
                <w:b/>
                <w:sz w:val="24"/>
                <w:szCs w:val="24"/>
              </w:rPr>
              <w:t>Relocation Expenses</w:t>
            </w:r>
          </w:p>
        </w:tc>
        <w:tc>
          <w:tcPr>
            <w:tcW w:w="1216" w:type="dxa"/>
          </w:tcPr>
          <w:p w14:paraId="4E8A5AE8" w14:textId="523D1D8F" w:rsidR="00B67F56" w:rsidRDefault="00222BEE" w:rsidP="006530AA">
            <w:pPr>
              <w:tabs>
                <w:tab w:val="left" w:pos="1515"/>
              </w:tabs>
              <w:jc w:val="center"/>
              <w:rPr>
                <w:b/>
                <w:sz w:val="24"/>
                <w:szCs w:val="24"/>
              </w:rPr>
            </w:pPr>
            <w:r>
              <w:rPr>
                <w:b/>
                <w:sz w:val="24"/>
                <w:szCs w:val="24"/>
              </w:rPr>
              <w:t>9</w:t>
            </w:r>
          </w:p>
        </w:tc>
      </w:tr>
      <w:tr w:rsidR="00B67F56" w:rsidRPr="00FE3C72" w14:paraId="174BEC41" w14:textId="77777777" w:rsidTr="00222BEE">
        <w:trPr>
          <w:trHeight w:val="551"/>
        </w:trPr>
        <w:tc>
          <w:tcPr>
            <w:tcW w:w="1503" w:type="dxa"/>
          </w:tcPr>
          <w:p w14:paraId="25A86842" w14:textId="63D2D99D" w:rsidR="00B67F56" w:rsidRDefault="00B67F56" w:rsidP="00795B34">
            <w:pPr>
              <w:tabs>
                <w:tab w:val="left" w:pos="1515"/>
              </w:tabs>
              <w:jc w:val="center"/>
              <w:rPr>
                <w:b/>
                <w:sz w:val="24"/>
                <w:szCs w:val="24"/>
              </w:rPr>
            </w:pPr>
            <w:r>
              <w:rPr>
                <w:b/>
                <w:sz w:val="24"/>
                <w:szCs w:val="24"/>
              </w:rPr>
              <w:lastRenderedPageBreak/>
              <w:t>5.3</w:t>
            </w:r>
          </w:p>
        </w:tc>
        <w:tc>
          <w:tcPr>
            <w:tcW w:w="6297" w:type="dxa"/>
          </w:tcPr>
          <w:p w14:paraId="48B462AD" w14:textId="13CC3BE8" w:rsidR="00B67F56" w:rsidRDefault="00B67F56" w:rsidP="00E24C39">
            <w:pPr>
              <w:tabs>
                <w:tab w:val="left" w:pos="1515"/>
              </w:tabs>
              <w:rPr>
                <w:b/>
                <w:sz w:val="24"/>
                <w:szCs w:val="24"/>
              </w:rPr>
            </w:pPr>
            <w:r>
              <w:rPr>
                <w:b/>
                <w:sz w:val="24"/>
                <w:szCs w:val="24"/>
              </w:rPr>
              <w:t>Reimbursement of Sundry Expenses</w:t>
            </w:r>
          </w:p>
        </w:tc>
        <w:tc>
          <w:tcPr>
            <w:tcW w:w="1216" w:type="dxa"/>
          </w:tcPr>
          <w:p w14:paraId="4B3A5140" w14:textId="5F545526" w:rsidR="00B67F56" w:rsidRDefault="00222BEE" w:rsidP="006530AA">
            <w:pPr>
              <w:tabs>
                <w:tab w:val="left" w:pos="1515"/>
              </w:tabs>
              <w:jc w:val="center"/>
              <w:rPr>
                <w:b/>
                <w:sz w:val="24"/>
                <w:szCs w:val="24"/>
              </w:rPr>
            </w:pPr>
            <w:r>
              <w:rPr>
                <w:b/>
                <w:sz w:val="24"/>
                <w:szCs w:val="24"/>
              </w:rPr>
              <w:t>9</w:t>
            </w:r>
          </w:p>
        </w:tc>
      </w:tr>
      <w:tr w:rsidR="00B67F56" w:rsidRPr="00FE3C72" w14:paraId="23CEDA8E" w14:textId="77777777" w:rsidTr="00222BEE">
        <w:trPr>
          <w:trHeight w:val="551"/>
        </w:trPr>
        <w:tc>
          <w:tcPr>
            <w:tcW w:w="1503" w:type="dxa"/>
          </w:tcPr>
          <w:p w14:paraId="78DEE9F5" w14:textId="209DA4CA" w:rsidR="00B67F56" w:rsidRDefault="00B67F56" w:rsidP="00795B34">
            <w:pPr>
              <w:tabs>
                <w:tab w:val="left" w:pos="1515"/>
              </w:tabs>
              <w:jc w:val="center"/>
              <w:rPr>
                <w:b/>
                <w:sz w:val="24"/>
                <w:szCs w:val="24"/>
              </w:rPr>
            </w:pPr>
            <w:r>
              <w:rPr>
                <w:b/>
                <w:sz w:val="24"/>
                <w:szCs w:val="24"/>
              </w:rPr>
              <w:t>6.0</w:t>
            </w:r>
          </w:p>
        </w:tc>
        <w:tc>
          <w:tcPr>
            <w:tcW w:w="6297" w:type="dxa"/>
          </w:tcPr>
          <w:p w14:paraId="1AC242CF" w14:textId="0DD38622" w:rsidR="00B67F56" w:rsidRDefault="00B67F56" w:rsidP="00E24C39">
            <w:pPr>
              <w:tabs>
                <w:tab w:val="left" w:pos="1515"/>
              </w:tabs>
              <w:rPr>
                <w:b/>
                <w:sz w:val="24"/>
                <w:szCs w:val="24"/>
              </w:rPr>
            </w:pPr>
            <w:r>
              <w:rPr>
                <w:b/>
                <w:sz w:val="24"/>
                <w:szCs w:val="24"/>
              </w:rPr>
              <w:t xml:space="preserve">Procedure </w:t>
            </w:r>
          </w:p>
        </w:tc>
        <w:tc>
          <w:tcPr>
            <w:tcW w:w="1216" w:type="dxa"/>
          </w:tcPr>
          <w:p w14:paraId="2989BAC5" w14:textId="3C7DF972" w:rsidR="00B67F56" w:rsidRDefault="00222BEE" w:rsidP="006530AA">
            <w:pPr>
              <w:tabs>
                <w:tab w:val="left" w:pos="1515"/>
              </w:tabs>
              <w:jc w:val="center"/>
              <w:rPr>
                <w:b/>
                <w:sz w:val="24"/>
                <w:szCs w:val="24"/>
              </w:rPr>
            </w:pPr>
            <w:r>
              <w:rPr>
                <w:b/>
                <w:sz w:val="24"/>
                <w:szCs w:val="24"/>
              </w:rPr>
              <w:t>9</w:t>
            </w:r>
          </w:p>
        </w:tc>
      </w:tr>
      <w:tr w:rsidR="00B67F56" w:rsidRPr="00FE3C72" w14:paraId="26119485" w14:textId="77777777" w:rsidTr="00222BEE">
        <w:trPr>
          <w:trHeight w:val="551"/>
        </w:trPr>
        <w:tc>
          <w:tcPr>
            <w:tcW w:w="1503" w:type="dxa"/>
          </w:tcPr>
          <w:p w14:paraId="531A8FCB" w14:textId="41B9F683" w:rsidR="00B67F56" w:rsidRDefault="00B67F56" w:rsidP="00795B34">
            <w:pPr>
              <w:tabs>
                <w:tab w:val="left" w:pos="1515"/>
              </w:tabs>
              <w:jc w:val="center"/>
              <w:rPr>
                <w:b/>
                <w:sz w:val="24"/>
                <w:szCs w:val="24"/>
              </w:rPr>
            </w:pPr>
            <w:r>
              <w:rPr>
                <w:b/>
                <w:sz w:val="24"/>
                <w:szCs w:val="24"/>
              </w:rPr>
              <w:t>6.1</w:t>
            </w:r>
          </w:p>
        </w:tc>
        <w:tc>
          <w:tcPr>
            <w:tcW w:w="6297" w:type="dxa"/>
          </w:tcPr>
          <w:p w14:paraId="3D0B4A7E" w14:textId="21B4163F" w:rsidR="00B67F56" w:rsidRDefault="00B67F56" w:rsidP="00E24C39">
            <w:pPr>
              <w:tabs>
                <w:tab w:val="left" w:pos="1515"/>
              </w:tabs>
              <w:rPr>
                <w:b/>
                <w:sz w:val="24"/>
                <w:szCs w:val="24"/>
              </w:rPr>
            </w:pPr>
            <w:r>
              <w:rPr>
                <w:b/>
                <w:sz w:val="24"/>
                <w:szCs w:val="24"/>
              </w:rPr>
              <w:t>Travel and Expenses Claim Form Submission</w:t>
            </w:r>
          </w:p>
        </w:tc>
        <w:tc>
          <w:tcPr>
            <w:tcW w:w="1216" w:type="dxa"/>
          </w:tcPr>
          <w:p w14:paraId="7535A541" w14:textId="2B1A1B36" w:rsidR="00B67F56" w:rsidRDefault="00222BEE" w:rsidP="006530AA">
            <w:pPr>
              <w:tabs>
                <w:tab w:val="left" w:pos="1515"/>
              </w:tabs>
              <w:jc w:val="center"/>
              <w:rPr>
                <w:b/>
                <w:sz w:val="24"/>
                <w:szCs w:val="24"/>
              </w:rPr>
            </w:pPr>
            <w:r>
              <w:rPr>
                <w:b/>
                <w:sz w:val="24"/>
                <w:szCs w:val="24"/>
              </w:rPr>
              <w:t>9</w:t>
            </w:r>
          </w:p>
        </w:tc>
      </w:tr>
      <w:tr w:rsidR="00B67F56" w:rsidRPr="00FE3C72" w14:paraId="2DCCD1A2" w14:textId="77777777" w:rsidTr="00222BEE">
        <w:trPr>
          <w:trHeight w:val="551"/>
        </w:trPr>
        <w:tc>
          <w:tcPr>
            <w:tcW w:w="1503" w:type="dxa"/>
          </w:tcPr>
          <w:p w14:paraId="46962E63" w14:textId="592F1CDC" w:rsidR="00B67F56" w:rsidRDefault="00B67F56" w:rsidP="00795B34">
            <w:pPr>
              <w:tabs>
                <w:tab w:val="left" w:pos="1515"/>
              </w:tabs>
              <w:jc w:val="center"/>
              <w:rPr>
                <w:b/>
                <w:sz w:val="24"/>
                <w:szCs w:val="24"/>
              </w:rPr>
            </w:pPr>
            <w:r>
              <w:rPr>
                <w:b/>
                <w:sz w:val="24"/>
                <w:szCs w:val="24"/>
              </w:rPr>
              <w:t>6.2</w:t>
            </w:r>
          </w:p>
        </w:tc>
        <w:tc>
          <w:tcPr>
            <w:tcW w:w="6297" w:type="dxa"/>
          </w:tcPr>
          <w:p w14:paraId="0A7E61B0" w14:textId="365D8C8A" w:rsidR="00B67F56" w:rsidRDefault="00B67F56" w:rsidP="00E24C39">
            <w:pPr>
              <w:tabs>
                <w:tab w:val="left" w:pos="1515"/>
              </w:tabs>
              <w:rPr>
                <w:b/>
                <w:sz w:val="24"/>
                <w:szCs w:val="24"/>
              </w:rPr>
            </w:pPr>
            <w:r>
              <w:rPr>
                <w:b/>
                <w:sz w:val="24"/>
                <w:szCs w:val="24"/>
              </w:rPr>
              <w:t>Methods of Payment</w:t>
            </w:r>
          </w:p>
        </w:tc>
        <w:tc>
          <w:tcPr>
            <w:tcW w:w="1216" w:type="dxa"/>
          </w:tcPr>
          <w:p w14:paraId="2D76489F" w14:textId="4F22035B" w:rsidR="00B67F56" w:rsidRDefault="00222BEE" w:rsidP="006530AA">
            <w:pPr>
              <w:tabs>
                <w:tab w:val="left" w:pos="1515"/>
              </w:tabs>
              <w:jc w:val="center"/>
              <w:rPr>
                <w:b/>
                <w:sz w:val="24"/>
                <w:szCs w:val="24"/>
              </w:rPr>
            </w:pPr>
            <w:r>
              <w:rPr>
                <w:b/>
                <w:sz w:val="24"/>
                <w:szCs w:val="24"/>
              </w:rPr>
              <w:t>9</w:t>
            </w:r>
          </w:p>
        </w:tc>
      </w:tr>
      <w:tr w:rsidR="00B67F56" w:rsidRPr="00FE3C72" w14:paraId="7C93875D" w14:textId="77777777" w:rsidTr="00222BEE">
        <w:trPr>
          <w:trHeight w:val="551"/>
        </w:trPr>
        <w:tc>
          <w:tcPr>
            <w:tcW w:w="1503" w:type="dxa"/>
          </w:tcPr>
          <w:p w14:paraId="2B5185EC" w14:textId="0CB96890" w:rsidR="00B67F56" w:rsidRDefault="00B67F56" w:rsidP="00795B34">
            <w:pPr>
              <w:tabs>
                <w:tab w:val="left" w:pos="1515"/>
              </w:tabs>
              <w:jc w:val="center"/>
              <w:rPr>
                <w:b/>
                <w:sz w:val="24"/>
                <w:szCs w:val="24"/>
              </w:rPr>
            </w:pPr>
            <w:r>
              <w:rPr>
                <w:b/>
                <w:sz w:val="24"/>
                <w:szCs w:val="24"/>
              </w:rPr>
              <w:t>6.3</w:t>
            </w:r>
          </w:p>
        </w:tc>
        <w:tc>
          <w:tcPr>
            <w:tcW w:w="6297" w:type="dxa"/>
          </w:tcPr>
          <w:p w14:paraId="718B72B1" w14:textId="401EF14B" w:rsidR="00B67F56" w:rsidRDefault="00B67F56" w:rsidP="00E24C39">
            <w:pPr>
              <w:tabs>
                <w:tab w:val="left" w:pos="1515"/>
              </w:tabs>
              <w:rPr>
                <w:b/>
                <w:sz w:val="24"/>
                <w:szCs w:val="24"/>
              </w:rPr>
            </w:pPr>
            <w:proofErr w:type="spellStart"/>
            <w:r>
              <w:rPr>
                <w:b/>
                <w:sz w:val="24"/>
                <w:szCs w:val="24"/>
              </w:rPr>
              <w:t>ePay</w:t>
            </w:r>
            <w:proofErr w:type="spellEnd"/>
          </w:p>
        </w:tc>
        <w:tc>
          <w:tcPr>
            <w:tcW w:w="1216" w:type="dxa"/>
          </w:tcPr>
          <w:p w14:paraId="0DBBE6D7" w14:textId="7E1B9E3D" w:rsidR="00B67F56" w:rsidRDefault="00B67F56" w:rsidP="006530AA">
            <w:pPr>
              <w:tabs>
                <w:tab w:val="left" w:pos="1515"/>
              </w:tabs>
              <w:jc w:val="center"/>
              <w:rPr>
                <w:b/>
                <w:sz w:val="24"/>
                <w:szCs w:val="24"/>
              </w:rPr>
            </w:pPr>
            <w:r>
              <w:rPr>
                <w:b/>
                <w:sz w:val="24"/>
                <w:szCs w:val="24"/>
              </w:rPr>
              <w:t>9</w:t>
            </w:r>
          </w:p>
        </w:tc>
      </w:tr>
      <w:tr w:rsidR="00B67F56" w:rsidRPr="00FE3C72" w14:paraId="2A81B9CB" w14:textId="77777777" w:rsidTr="00222BEE">
        <w:trPr>
          <w:trHeight w:val="551"/>
        </w:trPr>
        <w:tc>
          <w:tcPr>
            <w:tcW w:w="1503" w:type="dxa"/>
          </w:tcPr>
          <w:p w14:paraId="4CA87FE1" w14:textId="64D20B30" w:rsidR="00B67F56" w:rsidRDefault="00B67F56" w:rsidP="00795B34">
            <w:pPr>
              <w:tabs>
                <w:tab w:val="left" w:pos="1515"/>
              </w:tabs>
              <w:jc w:val="center"/>
              <w:rPr>
                <w:b/>
                <w:sz w:val="24"/>
                <w:szCs w:val="24"/>
              </w:rPr>
            </w:pPr>
            <w:r>
              <w:rPr>
                <w:b/>
                <w:sz w:val="24"/>
                <w:szCs w:val="24"/>
              </w:rPr>
              <w:t>6.3.1</w:t>
            </w:r>
          </w:p>
        </w:tc>
        <w:tc>
          <w:tcPr>
            <w:tcW w:w="6297" w:type="dxa"/>
          </w:tcPr>
          <w:p w14:paraId="773EB9AB" w14:textId="21E9B833" w:rsidR="00B67F56" w:rsidRDefault="00B67F56" w:rsidP="00E24C39">
            <w:pPr>
              <w:tabs>
                <w:tab w:val="left" w:pos="1515"/>
              </w:tabs>
              <w:rPr>
                <w:b/>
                <w:sz w:val="24"/>
                <w:szCs w:val="24"/>
              </w:rPr>
            </w:pPr>
            <w:r>
              <w:rPr>
                <w:b/>
                <w:sz w:val="24"/>
                <w:szCs w:val="24"/>
              </w:rPr>
              <w:t>Authorisation</w:t>
            </w:r>
          </w:p>
        </w:tc>
        <w:tc>
          <w:tcPr>
            <w:tcW w:w="1216" w:type="dxa"/>
          </w:tcPr>
          <w:p w14:paraId="3C65DAA5" w14:textId="082E96FA" w:rsidR="00B67F56" w:rsidRDefault="00222BEE" w:rsidP="006530AA">
            <w:pPr>
              <w:tabs>
                <w:tab w:val="left" w:pos="1515"/>
              </w:tabs>
              <w:jc w:val="center"/>
              <w:rPr>
                <w:b/>
                <w:sz w:val="24"/>
                <w:szCs w:val="24"/>
              </w:rPr>
            </w:pPr>
            <w:r>
              <w:rPr>
                <w:b/>
                <w:sz w:val="24"/>
                <w:szCs w:val="24"/>
              </w:rPr>
              <w:t>10</w:t>
            </w:r>
          </w:p>
        </w:tc>
      </w:tr>
      <w:tr w:rsidR="00B67F56" w:rsidRPr="00FE3C72" w14:paraId="37B9117E" w14:textId="77777777" w:rsidTr="00222BEE">
        <w:trPr>
          <w:trHeight w:val="551"/>
        </w:trPr>
        <w:tc>
          <w:tcPr>
            <w:tcW w:w="1503" w:type="dxa"/>
          </w:tcPr>
          <w:p w14:paraId="6517310F" w14:textId="29E5DB47" w:rsidR="00B67F56" w:rsidRDefault="00B67F56" w:rsidP="00795B34">
            <w:pPr>
              <w:tabs>
                <w:tab w:val="left" w:pos="1515"/>
              </w:tabs>
              <w:jc w:val="center"/>
              <w:rPr>
                <w:b/>
                <w:sz w:val="24"/>
                <w:szCs w:val="24"/>
              </w:rPr>
            </w:pPr>
            <w:r>
              <w:rPr>
                <w:b/>
                <w:sz w:val="24"/>
                <w:szCs w:val="24"/>
              </w:rPr>
              <w:t>6.3.2</w:t>
            </w:r>
          </w:p>
        </w:tc>
        <w:tc>
          <w:tcPr>
            <w:tcW w:w="6297" w:type="dxa"/>
          </w:tcPr>
          <w:p w14:paraId="45C20575" w14:textId="6B1ADE90" w:rsidR="00B67F56" w:rsidRDefault="00B67F56" w:rsidP="00E24C39">
            <w:pPr>
              <w:tabs>
                <w:tab w:val="left" w:pos="1515"/>
              </w:tabs>
              <w:rPr>
                <w:b/>
                <w:sz w:val="24"/>
                <w:szCs w:val="24"/>
              </w:rPr>
            </w:pPr>
            <w:r>
              <w:rPr>
                <w:b/>
                <w:sz w:val="24"/>
                <w:szCs w:val="24"/>
              </w:rPr>
              <w:t>Exemptions</w:t>
            </w:r>
          </w:p>
        </w:tc>
        <w:tc>
          <w:tcPr>
            <w:tcW w:w="1216" w:type="dxa"/>
          </w:tcPr>
          <w:p w14:paraId="3F5840C1" w14:textId="34851C77" w:rsidR="00B67F56" w:rsidRDefault="00222BEE" w:rsidP="006530AA">
            <w:pPr>
              <w:tabs>
                <w:tab w:val="left" w:pos="1515"/>
              </w:tabs>
              <w:jc w:val="center"/>
              <w:rPr>
                <w:b/>
                <w:sz w:val="24"/>
                <w:szCs w:val="24"/>
              </w:rPr>
            </w:pPr>
            <w:r>
              <w:rPr>
                <w:b/>
                <w:sz w:val="24"/>
                <w:szCs w:val="24"/>
              </w:rPr>
              <w:t>10</w:t>
            </w:r>
          </w:p>
        </w:tc>
      </w:tr>
      <w:tr w:rsidR="00B67F56" w:rsidRPr="00FE3C72" w14:paraId="111EA501" w14:textId="77777777" w:rsidTr="00222BEE">
        <w:trPr>
          <w:trHeight w:val="551"/>
        </w:trPr>
        <w:tc>
          <w:tcPr>
            <w:tcW w:w="1503" w:type="dxa"/>
          </w:tcPr>
          <w:p w14:paraId="4473FAB2" w14:textId="6BD90724" w:rsidR="00B67F56" w:rsidRDefault="00B67F56" w:rsidP="00795B34">
            <w:pPr>
              <w:tabs>
                <w:tab w:val="left" w:pos="1515"/>
              </w:tabs>
              <w:jc w:val="center"/>
              <w:rPr>
                <w:b/>
                <w:sz w:val="24"/>
                <w:szCs w:val="24"/>
              </w:rPr>
            </w:pPr>
            <w:r>
              <w:rPr>
                <w:b/>
                <w:sz w:val="24"/>
                <w:szCs w:val="24"/>
              </w:rPr>
              <w:t>7.0</w:t>
            </w:r>
          </w:p>
        </w:tc>
        <w:tc>
          <w:tcPr>
            <w:tcW w:w="6297" w:type="dxa"/>
          </w:tcPr>
          <w:p w14:paraId="306569B3" w14:textId="0A9F9581" w:rsidR="00B67F56" w:rsidRDefault="00B67F56" w:rsidP="00E24C39">
            <w:pPr>
              <w:tabs>
                <w:tab w:val="left" w:pos="1515"/>
              </w:tabs>
              <w:rPr>
                <w:b/>
                <w:sz w:val="24"/>
                <w:szCs w:val="24"/>
              </w:rPr>
            </w:pPr>
            <w:r>
              <w:rPr>
                <w:b/>
                <w:sz w:val="24"/>
                <w:szCs w:val="24"/>
              </w:rPr>
              <w:t>Equality Statement</w:t>
            </w:r>
          </w:p>
        </w:tc>
        <w:tc>
          <w:tcPr>
            <w:tcW w:w="1216" w:type="dxa"/>
          </w:tcPr>
          <w:p w14:paraId="3D94D0E5" w14:textId="2116C605" w:rsidR="00B67F56" w:rsidRDefault="00222BEE" w:rsidP="006530AA">
            <w:pPr>
              <w:tabs>
                <w:tab w:val="left" w:pos="1515"/>
              </w:tabs>
              <w:jc w:val="center"/>
              <w:rPr>
                <w:b/>
                <w:sz w:val="24"/>
                <w:szCs w:val="24"/>
              </w:rPr>
            </w:pPr>
            <w:r>
              <w:rPr>
                <w:b/>
                <w:sz w:val="24"/>
                <w:szCs w:val="24"/>
              </w:rPr>
              <w:t>10</w:t>
            </w:r>
          </w:p>
        </w:tc>
      </w:tr>
      <w:tr w:rsidR="00B67F56" w:rsidRPr="00FE3C72" w14:paraId="3E5F8E3C" w14:textId="77777777" w:rsidTr="00222BEE">
        <w:trPr>
          <w:trHeight w:val="551"/>
        </w:trPr>
        <w:tc>
          <w:tcPr>
            <w:tcW w:w="1503" w:type="dxa"/>
          </w:tcPr>
          <w:p w14:paraId="428C8D9C" w14:textId="2CBF2E63" w:rsidR="00B67F56" w:rsidRDefault="00B67F56" w:rsidP="00795B34">
            <w:pPr>
              <w:tabs>
                <w:tab w:val="left" w:pos="1515"/>
              </w:tabs>
              <w:jc w:val="center"/>
              <w:rPr>
                <w:b/>
                <w:sz w:val="24"/>
                <w:szCs w:val="24"/>
              </w:rPr>
            </w:pPr>
            <w:r>
              <w:rPr>
                <w:b/>
                <w:sz w:val="24"/>
                <w:szCs w:val="24"/>
              </w:rPr>
              <w:t>8.0</w:t>
            </w:r>
          </w:p>
        </w:tc>
        <w:tc>
          <w:tcPr>
            <w:tcW w:w="6297" w:type="dxa"/>
          </w:tcPr>
          <w:p w14:paraId="25215E9C" w14:textId="00F12234" w:rsidR="00B67F56" w:rsidRDefault="00B67F56" w:rsidP="00E24C39">
            <w:pPr>
              <w:tabs>
                <w:tab w:val="left" w:pos="1515"/>
              </w:tabs>
              <w:rPr>
                <w:b/>
                <w:sz w:val="24"/>
                <w:szCs w:val="24"/>
              </w:rPr>
            </w:pPr>
            <w:r>
              <w:rPr>
                <w:b/>
                <w:sz w:val="24"/>
                <w:szCs w:val="24"/>
              </w:rPr>
              <w:t>Monitoring and Review</w:t>
            </w:r>
          </w:p>
        </w:tc>
        <w:tc>
          <w:tcPr>
            <w:tcW w:w="1216" w:type="dxa"/>
          </w:tcPr>
          <w:p w14:paraId="0C373E59" w14:textId="1E804D61" w:rsidR="00B67F56" w:rsidRDefault="00B67F56" w:rsidP="006530AA">
            <w:pPr>
              <w:tabs>
                <w:tab w:val="left" w:pos="1515"/>
              </w:tabs>
              <w:jc w:val="center"/>
              <w:rPr>
                <w:b/>
                <w:sz w:val="24"/>
                <w:szCs w:val="24"/>
              </w:rPr>
            </w:pPr>
            <w:r>
              <w:rPr>
                <w:b/>
                <w:sz w:val="24"/>
                <w:szCs w:val="24"/>
              </w:rPr>
              <w:t>10</w:t>
            </w:r>
          </w:p>
        </w:tc>
      </w:tr>
      <w:tr w:rsidR="00B67F56" w:rsidRPr="00FE3C72" w14:paraId="5C4757B5" w14:textId="77777777" w:rsidTr="00222BEE">
        <w:trPr>
          <w:trHeight w:val="551"/>
        </w:trPr>
        <w:tc>
          <w:tcPr>
            <w:tcW w:w="1503" w:type="dxa"/>
          </w:tcPr>
          <w:p w14:paraId="21995AF6" w14:textId="0C74BF59" w:rsidR="00B67F56" w:rsidRDefault="00B67F56" w:rsidP="00795B34">
            <w:pPr>
              <w:tabs>
                <w:tab w:val="left" w:pos="1515"/>
              </w:tabs>
              <w:jc w:val="center"/>
              <w:rPr>
                <w:b/>
                <w:sz w:val="24"/>
                <w:szCs w:val="24"/>
              </w:rPr>
            </w:pPr>
            <w:r>
              <w:rPr>
                <w:b/>
                <w:sz w:val="24"/>
                <w:szCs w:val="24"/>
              </w:rPr>
              <w:t>9.0</w:t>
            </w:r>
          </w:p>
        </w:tc>
        <w:tc>
          <w:tcPr>
            <w:tcW w:w="6297" w:type="dxa"/>
          </w:tcPr>
          <w:p w14:paraId="13434CF6" w14:textId="2A3A4B1B" w:rsidR="00B67F56" w:rsidRDefault="00B67F56" w:rsidP="00E24C39">
            <w:pPr>
              <w:tabs>
                <w:tab w:val="left" w:pos="1515"/>
              </w:tabs>
              <w:rPr>
                <w:b/>
                <w:sz w:val="24"/>
                <w:szCs w:val="24"/>
              </w:rPr>
            </w:pPr>
            <w:r>
              <w:rPr>
                <w:b/>
                <w:sz w:val="24"/>
                <w:szCs w:val="24"/>
              </w:rPr>
              <w:t>Associated Local Documentation</w:t>
            </w:r>
          </w:p>
        </w:tc>
        <w:tc>
          <w:tcPr>
            <w:tcW w:w="1216" w:type="dxa"/>
          </w:tcPr>
          <w:p w14:paraId="17EC38AF" w14:textId="292FE52C" w:rsidR="00B67F56" w:rsidRDefault="00B67F56" w:rsidP="006530AA">
            <w:pPr>
              <w:tabs>
                <w:tab w:val="left" w:pos="1515"/>
              </w:tabs>
              <w:jc w:val="center"/>
              <w:rPr>
                <w:b/>
                <w:sz w:val="24"/>
                <w:szCs w:val="24"/>
              </w:rPr>
            </w:pPr>
            <w:r>
              <w:rPr>
                <w:b/>
                <w:sz w:val="24"/>
                <w:szCs w:val="24"/>
              </w:rPr>
              <w:t>1</w:t>
            </w:r>
            <w:r w:rsidR="00222BEE">
              <w:rPr>
                <w:b/>
                <w:sz w:val="24"/>
                <w:szCs w:val="24"/>
              </w:rPr>
              <w:t>1</w:t>
            </w:r>
          </w:p>
        </w:tc>
      </w:tr>
      <w:tr w:rsidR="00B67F56" w:rsidRPr="00FE3C72" w14:paraId="6426D970" w14:textId="77777777" w:rsidTr="00222BEE">
        <w:trPr>
          <w:trHeight w:val="551"/>
        </w:trPr>
        <w:tc>
          <w:tcPr>
            <w:tcW w:w="1503" w:type="dxa"/>
          </w:tcPr>
          <w:p w14:paraId="119C6585" w14:textId="77777777" w:rsidR="00B67F56" w:rsidRDefault="00B67F56" w:rsidP="00795B34">
            <w:pPr>
              <w:tabs>
                <w:tab w:val="left" w:pos="1515"/>
              </w:tabs>
              <w:jc w:val="center"/>
              <w:rPr>
                <w:b/>
                <w:sz w:val="24"/>
                <w:szCs w:val="24"/>
              </w:rPr>
            </w:pPr>
          </w:p>
        </w:tc>
        <w:tc>
          <w:tcPr>
            <w:tcW w:w="6297" w:type="dxa"/>
          </w:tcPr>
          <w:p w14:paraId="37EF5F02" w14:textId="29290B3D" w:rsidR="00B67F56" w:rsidRDefault="00B67F56" w:rsidP="00E24C39">
            <w:pPr>
              <w:tabs>
                <w:tab w:val="left" w:pos="1515"/>
              </w:tabs>
              <w:rPr>
                <w:b/>
                <w:sz w:val="24"/>
                <w:szCs w:val="24"/>
              </w:rPr>
            </w:pPr>
            <w:r>
              <w:rPr>
                <w:b/>
                <w:sz w:val="24"/>
                <w:szCs w:val="24"/>
              </w:rPr>
              <w:t>Appendix 1 – Tax and National Insurance Liabilities</w:t>
            </w:r>
          </w:p>
        </w:tc>
        <w:tc>
          <w:tcPr>
            <w:tcW w:w="1216" w:type="dxa"/>
          </w:tcPr>
          <w:p w14:paraId="751C9256" w14:textId="77777777" w:rsidR="00B67F56" w:rsidRDefault="00B67F56" w:rsidP="006530AA">
            <w:pPr>
              <w:tabs>
                <w:tab w:val="left" w:pos="1515"/>
              </w:tabs>
              <w:jc w:val="center"/>
              <w:rPr>
                <w:b/>
                <w:sz w:val="24"/>
                <w:szCs w:val="24"/>
              </w:rPr>
            </w:pPr>
          </w:p>
        </w:tc>
      </w:tr>
      <w:tr w:rsidR="00B67F56" w:rsidRPr="00FE3C72" w14:paraId="60F9AFA7" w14:textId="77777777" w:rsidTr="00222BEE">
        <w:trPr>
          <w:trHeight w:val="551"/>
        </w:trPr>
        <w:tc>
          <w:tcPr>
            <w:tcW w:w="1503" w:type="dxa"/>
          </w:tcPr>
          <w:p w14:paraId="41BE9AC2" w14:textId="77777777" w:rsidR="00B67F56" w:rsidRDefault="00B67F56" w:rsidP="00795B34">
            <w:pPr>
              <w:tabs>
                <w:tab w:val="left" w:pos="1515"/>
              </w:tabs>
              <w:jc w:val="center"/>
              <w:rPr>
                <w:b/>
                <w:sz w:val="24"/>
                <w:szCs w:val="24"/>
              </w:rPr>
            </w:pPr>
          </w:p>
        </w:tc>
        <w:tc>
          <w:tcPr>
            <w:tcW w:w="6297" w:type="dxa"/>
          </w:tcPr>
          <w:p w14:paraId="4843D33A" w14:textId="72803B6E" w:rsidR="00B67F56" w:rsidRDefault="00B67F56" w:rsidP="00E24C39">
            <w:pPr>
              <w:tabs>
                <w:tab w:val="left" w:pos="1515"/>
              </w:tabs>
              <w:rPr>
                <w:b/>
                <w:sz w:val="24"/>
                <w:szCs w:val="24"/>
              </w:rPr>
            </w:pPr>
            <w:r>
              <w:rPr>
                <w:b/>
                <w:sz w:val="24"/>
                <w:szCs w:val="24"/>
              </w:rPr>
              <w:t>Appendix 2 – Eligibility Mileage</w:t>
            </w:r>
          </w:p>
        </w:tc>
        <w:tc>
          <w:tcPr>
            <w:tcW w:w="1216" w:type="dxa"/>
          </w:tcPr>
          <w:p w14:paraId="6D0B2E3C" w14:textId="77777777" w:rsidR="00B67F56" w:rsidRDefault="00B67F56" w:rsidP="006530AA">
            <w:pPr>
              <w:tabs>
                <w:tab w:val="left" w:pos="1515"/>
              </w:tabs>
              <w:jc w:val="center"/>
              <w:rPr>
                <w:b/>
                <w:sz w:val="24"/>
                <w:szCs w:val="24"/>
              </w:rPr>
            </w:pPr>
          </w:p>
        </w:tc>
      </w:tr>
      <w:tr w:rsidR="00B67F56" w:rsidRPr="00FE3C72" w14:paraId="4CD665C1" w14:textId="77777777" w:rsidTr="00222BEE">
        <w:trPr>
          <w:trHeight w:val="551"/>
        </w:trPr>
        <w:tc>
          <w:tcPr>
            <w:tcW w:w="1503" w:type="dxa"/>
          </w:tcPr>
          <w:p w14:paraId="04F5448B" w14:textId="77777777" w:rsidR="00B67F56" w:rsidRDefault="00B67F56" w:rsidP="00795B34">
            <w:pPr>
              <w:tabs>
                <w:tab w:val="left" w:pos="1515"/>
              </w:tabs>
              <w:jc w:val="center"/>
              <w:rPr>
                <w:b/>
                <w:sz w:val="24"/>
                <w:szCs w:val="24"/>
              </w:rPr>
            </w:pPr>
          </w:p>
        </w:tc>
        <w:tc>
          <w:tcPr>
            <w:tcW w:w="6297" w:type="dxa"/>
          </w:tcPr>
          <w:p w14:paraId="50533DC5" w14:textId="72DD78DD" w:rsidR="00B67F56" w:rsidRDefault="00B67F56" w:rsidP="00E24C39">
            <w:pPr>
              <w:tabs>
                <w:tab w:val="left" w:pos="1515"/>
              </w:tabs>
              <w:rPr>
                <w:b/>
                <w:sz w:val="24"/>
                <w:szCs w:val="24"/>
              </w:rPr>
            </w:pPr>
            <w:r>
              <w:rPr>
                <w:b/>
                <w:sz w:val="24"/>
                <w:szCs w:val="24"/>
              </w:rPr>
              <w:t>Appendix 3 – Mileage Rates</w:t>
            </w:r>
          </w:p>
        </w:tc>
        <w:tc>
          <w:tcPr>
            <w:tcW w:w="1216" w:type="dxa"/>
          </w:tcPr>
          <w:p w14:paraId="24758E07" w14:textId="77777777" w:rsidR="00B67F56" w:rsidRDefault="00B67F56" w:rsidP="006530AA">
            <w:pPr>
              <w:tabs>
                <w:tab w:val="left" w:pos="1515"/>
              </w:tabs>
              <w:jc w:val="center"/>
              <w:rPr>
                <w:b/>
                <w:sz w:val="24"/>
                <w:szCs w:val="24"/>
              </w:rPr>
            </w:pPr>
          </w:p>
        </w:tc>
      </w:tr>
      <w:tr w:rsidR="00B67F56" w:rsidRPr="00FE3C72" w14:paraId="7A0BFCD4" w14:textId="77777777" w:rsidTr="00222BEE">
        <w:trPr>
          <w:trHeight w:val="551"/>
        </w:trPr>
        <w:tc>
          <w:tcPr>
            <w:tcW w:w="1503" w:type="dxa"/>
          </w:tcPr>
          <w:p w14:paraId="574BF44D" w14:textId="77777777" w:rsidR="00B67F56" w:rsidRDefault="00B67F56" w:rsidP="00795B34">
            <w:pPr>
              <w:tabs>
                <w:tab w:val="left" w:pos="1515"/>
              </w:tabs>
              <w:jc w:val="center"/>
              <w:rPr>
                <w:b/>
                <w:sz w:val="24"/>
                <w:szCs w:val="24"/>
              </w:rPr>
            </w:pPr>
          </w:p>
        </w:tc>
        <w:tc>
          <w:tcPr>
            <w:tcW w:w="6297" w:type="dxa"/>
          </w:tcPr>
          <w:p w14:paraId="17E81048" w14:textId="1421DF9C" w:rsidR="00B67F56" w:rsidRDefault="00B67F56" w:rsidP="00E24C39">
            <w:pPr>
              <w:tabs>
                <w:tab w:val="left" w:pos="1515"/>
              </w:tabs>
              <w:rPr>
                <w:b/>
                <w:sz w:val="24"/>
                <w:szCs w:val="24"/>
              </w:rPr>
            </w:pPr>
            <w:r>
              <w:rPr>
                <w:b/>
                <w:sz w:val="24"/>
                <w:szCs w:val="24"/>
              </w:rPr>
              <w:t>Appendix 4 – Authorisation to Claim Excess Mileage</w:t>
            </w:r>
          </w:p>
        </w:tc>
        <w:tc>
          <w:tcPr>
            <w:tcW w:w="1216" w:type="dxa"/>
          </w:tcPr>
          <w:p w14:paraId="3CC5599F" w14:textId="77777777" w:rsidR="00B67F56" w:rsidRDefault="00B67F56" w:rsidP="006530AA">
            <w:pPr>
              <w:tabs>
                <w:tab w:val="left" w:pos="1515"/>
              </w:tabs>
              <w:jc w:val="center"/>
              <w:rPr>
                <w:b/>
                <w:sz w:val="24"/>
                <w:szCs w:val="24"/>
              </w:rPr>
            </w:pPr>
          </w:p>
        </w:tc>
      </w:tr>
    </w:tbl>
    <w:p w14:paraId="5D1E1094" w14:textId="60AC0829" w:rsidR="0045350D" w:rsidRDefault="0045350D" w:rsidP="00FE3C72">
      <w:pPr>
        <w:tabs>
          <w:tab w:val="left" w:pos="1515"/>
        </w:tabs>
      </w:pPr>
    </w:p>
    <w:p w14:paraId="42C1FA37" w14:textId="76AF11FD" w:rsidR="00FB16B0" w:rsidRDefault="00FB16B0" w:rsidP="00FE3C72">
      <w:pPr>
        <w:tabs>
          <w:tab w:val="left" w:pos="1515"/>
        </w:tabs>
      </w:pPr>
    </w:p>
    <w:p w14:paraId="35520E1F" w14:textId="27F494CE" w:rsidR="00FB16B0" w:rsidRDefault="00FB16B0" w:rsidP="00FE3C72">
      <w:pPr>
        <w:tabs>
          <w:tab w:val="left" w:pos="1515"/>
        </w:tabs>
      </w:pPr>
    </w:p>
    <w:p w14:paraId="6CFD58A2" w14:textId="4E3E28BA" w:rsidR="00FB16B0" w:rsidRDefault="00FB16B0" w:rsidP="00FE3C72">
      <w:pPr>
        <w:tabs>
          <w:tab w:val="left" w:pos="1515"/>
        </w:tabs>
      </w:pPr>
    </w:p>
    <w:p w14:paraId="41AD345F" w14:textId="2CBF0152" w:rsidR="00FB16B0" w:rsidRDefault="00FB16B0" w:rsidP="00FE3C72">
      <w:pPr>
        <w:tabs>
          <w:tab w:val="left" w:pos="1515"/>
        </w:tabs>
      </w:pPr>
    </w:p>
    <w:p w14:paraId="36A27457" w14:textId="1156075F" w:rsidR="00FB16B0" w:rsidRDefault="00FB16B0" w:rsidP="00FE3C72">
      <w:pPr>
        <w:tabs>
          <w:tab w:val="left" w:pos="1515"/>
        </w:tabs>
      </w:pPr>
    </w:p>
    <w:p w14:paraId="2C659237" w14:textId="4FA7257E" w:rsidR="00FB16B0" w:rsidRDefault="00FB16B0" w:rsidP="00FE3C72">
      <w:pPr>
        <w:tabs>
          <w:tab w:val="left" w:pos="1515"/>
        </w:tabs>
      </w:pPr>
    </w:p>
    <w:p w14:paraId="5A56209F" w14:textId="352E6966" w:rsidR="00FB16B0" w:rsidRDefault="00FB16B0" w:rsidP="00FE3C72">
      <w:pPr>
        <w:tabs>
          <w:tab w:val="left" w:pos="1515"/>
        </w:tabs>
      </w:pPr>
    </w:p>
    <w:p w14:paraId="508E4EA3" w14:textId="7E6BA238" w:rsidR="00FB16B0" w:rsidRDefault="00FB16B0" w:rsidP="00FE3C72">
      <w:pPr>
        <w:tabs>
          <w:tab w:val="left" w:pos="1515"/>
        </w:tabs>
      </w:pPr>
    </w:p>
    <w:p w14:paraId="023B4AD7" w14:textId="37B2BD66" w:rsidR="00FB16B0" w:rsidRDefault="00FB16B0" w:rsidP="00FE3C72">
      <w:pPr>
        <w:tabs>
          <w:tab w:val="left" w:pos="1515"/>
        </w:tabs>
      </w:pPr>
    </w:p>
    <w:p w14:paraId="5F18BABC" w14:textId="52C0B67B" w:rsidR="00FB16B0" w:rsidRDefault="00FB16B0" w:rsidP="00FE3C72">
      <w:pPr>
        <w:tabs>
          <w:tab w:val="left" w:pos="1515"/>
        </w:tabs>
      </w:pPr>
    </w:p>
    <w:p w14:paraId="46257402" w14:textId="25E05D13" w:rsidR="00FB16B0" w:rsidRDefault="00FB16B0" w:rsidP="00FE3C72">
      <w:pPr>
        <w:tabs>
          <w:tab w:val="left" w:pos="1515"/>
        </w:tabs>
      </w:pPr>
    </w:p>
    <w:p w14:paraId="2B5F6E68" w14:textId="071B50B8" w:rsidR="00FB16B0" w:rsidRDefault="00FB16B0" w:rsidP="00FE3C72">
      <w:pPr>
        <w:tabs>
          <w:tab w:val="left" w:pos="1515"/>
        </w:tabs>
      </w:pPr>
    </w:p>
    <w:p w14:paraId="3DF45A84" w14:textId="62415238" w:rsidR="00FB16B0" w:rsidRDefault="00FB16B0" w:rsidP="00FE3C72">
      <w:pPr>
        <w:tabs>
          <w:tab w:val="left" w:pos="1515"/>
        </w:tabs>
      </w:pPr>
    </w:p>
    <w:p w14:paraId="7EFC0721" w14:textId="25AA868F" w:rsidR="00FB16B0" w:rsidRDefault="00FB16B0" w:rsidP="00FE3C72">
      <w:pPr>
        <w:tabs>
          <w:tab w:val="left" w:pos="1515"/>
        </w:tabs>
      </w:pPr>
    </w:p>
    <w:p w14:paraId="19F8E24F" w14:textId="7C0EB9AD" w:rsidR="00FB16B0" w:rsidRDefault="00FB16B0" w:rsidP="00FE3C72">
      <w:pPr>
        <w:tabs>
          <w:tab w:val="left" w:pos="1515"/>
        </w:tabs>
      </w:pPr>
    </w:p>
    <w:p w14:paraId="5BF61EE7" w14:textId="0C0C63E8" w:rsidR="00FB16B0" w:rsidRDefault="00FB16B0" w:rsidP="00FE3C72">
      <w:pPr>
        <w:tabs>
          <w:tab w:val="left" w:pos="1515"/>
        </w:tabs>
      </w:pPr>
    </w:p>
    <w:p w14:paraId="5261628B" w14:textId="0B7BBA50" w:rsidR="00FB16B0" w:rsidRDefault="00FB16B0" w:rsidP="00FE3C72">
      <w:pPr>
        <w:tabs>
          <w:tab w:val="left" w:pos="1515"/>
        </w:tabs>
      </w:pPr>
    </w:p>
    <w:p w14:paraId="24A757DB" w14:textId="43EB48B0" w:rsidR="00222BEE" w:rsidRDefault="00222BEE" w:rsidP="00FE3C72">
      <w:pPr>
        <w:tabs>
          <w:tab w:val="left" w:pos="1515"/>
        </w:tabs>
      </w:pPr>
    </w:p>
    <w:p w14:paraId="34506958" w14:textId="0BE633E8" w:rsidR="00CC00B9" w:rsidRDefault="00CC00B9" w:rsidP="00FE3C72">
      <w:pPr>
        <w:tabs>
          <w:tab w:val="left" w:pos="1515"/>
        </w:tabs>
      </w:pPr>
    </w:p>
    <w:p w14:paraId="19620414" w14:textId="604340F7" w:rsidR="00CC00B9" w:rsidRDefault="00CC00B9" w:rsidP="00FE3C72">
      <w:pPr>
        <w:tabs>
          <w:tab w:val="left" w:pos="1515"/>
        </w:tabs>
      </w:pPr>
    </w:p>
    <w:p w14:paraId="0F202B6F" w14:textId="77777777" w:rsidR="00CC00B9" w:rsidRDefault="00CC00B9" w:rsidP="00FE3C72">
      <w:pPr>
        <w:tabs>
          <w:tab w:val="left" w:pos="1515"/>
        </w:tabs>
      </w:pPr>
    </w:p>
    <w:p w14:paraId="7D7E5B1E" w14:textId="77777777" w:rsidR="00222BEE" w:rsidRDefault="00222BEE" w:rsidP="00FE3C72">
      <w:pPr>
        <w:tabs>
          <w:tab w:val="left" w:pos="1515"/>
        </w:tabs>
      </w:pPr>
    </w:p>
    <w:p w14:paraId="29025105" w14:textId="77777777" w:rsidR="00FB16B0" w:rsidRPr="00FE3C72" w:rsidRDefault="00FB16B0" w:rsidP="00FE3C72">
      <w:pPr>
        <w:tabs>
          <w:tab w:val="left" w:pos="1515"/>
        </w:tabs>
      </w:pPr>
    </w:p>
    <w:p w14:paraId="6EA19249" w14:textId="77777777" w:rsidR="00FE3C72" w:rsidRPr="00FE3C72" w:rsidRDefault="00FE3C72" w:rsidP="00FE3C72">
      <w:pPr>
        <w:tabs>
          <w:tab w:val="left" w:pos="1515"/>
        </w:tabs>
      </w:pPr>
    </w:p>
    <w:p w14:paraId="4775FF4B" w14:textId="77777777" w:rsidR="00FE3C72" w:rsidRPr="00FE3C72" w:rsidRDefault="00FE3C72" w:rsidP="00FE3C72">
      <w:pPr>
        <w:tabs>
          <w:tab w:val="left" w:pos="1515"/>
        </w:tabs>
      </w:pPr>
    </w:p>
    <w:p w14:paraId="14CFB4FE" w14:textId="77777777" w:rsidR="00FE3C72" w:rsidRPr="00FE3C72" w:rsidRDefault="00FE3C72" w:rsidP="00FE3C72">
      <w:pPr>
        <w:numPr>
          <w:ilvl w:val="0"/>
          <w:numId w:val="3"/>
        </w:numPr>
        <w:tabs>
          <w:tab w:val="left" w:pos="1515"/>
        </w:tabs>
        <w:ind w:left="567" w:hanging="567"/>
        <w:contextualSpacing/>
        <w:jc w:val="both"/>
        <w:rPr>
          <w:b/>
          <w:sz w:val="24"/>
          <w:szCs w:val="24"/>
        </w:rPr>
      </w:pPr>
      <w:r w:rsidRPr="00FE3C72">
        <w:rPr>
          <w:b/>
          <w:sz w:val="24"/>
          <w:szCs w:val="24"/>
        </w:rPr>
        <w:t>INTRODUCTION &amp; PURPOSE OF POLICY AND PROCEDURE</w:t>
      </w:r>
    </w:p>
    <w:p w14:paraId="7F5F3874" w14:textId="77777777" w:rsidR="00FE3C72" w:rsidRPr="00FE3C72" w:rsidRDefault="00FE3C72" w:rsidP="00FE3C72">
      <w:pPr>
        <w:tabs>
          <w:tab w:val="left" w:pos="1515"/>
        </w:tabs>
        <w:ind w:left="567" w:hanging="567"/>
        <w:contextualSpacing/>
        <w:jc w:val="both"/>
        <w:rPr>
          <w:b/>
          <w:sz w:val="24"/>
          <w:szCs w:val="24"/>
        </w:rPr>
      </w:pPr>
    </w:p>
    <w:p w14:paraId="464A5940" w14:textId="5662C3C8" w:rsidR="008D760F" w:rsidRPr="008D760F" w:rsidRDefault="0045350D" w:rsidP="008D760F">
      <w:pPr>
        <w:adjustRightInd w:val="0"/>
        <w:ind w:left="567" w:hanging="567"/>
        <w:jc w:val="both"/>
        <w:rPr>
          <w:rFonts w:eastAsia="Times New Roman"/>
          <w:color w:val="000000"/>
          <w:sz w:val="24"/>
          <w:szCs w:val="24"/>
          <w:lang w:val="en-GB" w:eastAsia="en-GB"/>
        </w:rPr>
      </w:pPr>
      <w:r w:rsidRPr="008D760F">
        <w:t xml:space="preserve"> </w:t>
      </w:r>
      <w:r w:rsidR="008D760F" w:rsidRPr="008D760F">
        <w:rPr>
          <w:rFonts w:eastAsia="Times New Roman"/>
          <w:color w:val="000000"/>
          <w:sz w:val="24"/>
          <w:szCs w:val="24"/>
          <w:lang w:val="en-GB" w:eastAsia="en-GB"/>
        </w:rPr>
        <w:t>1.1</w:t>
      </w:r>
      <w:r w:rsidR="008D760F" w:rsidRPr="008D760F">
        <w:rPr>
          <w:rFonts w:eastAsia="Times New Roman"/>
          <w:color w:val="000000"/>
          <w:sz w:val="24"/>
          <w:szCs w:val="24"/>
          <w:lang w:val="en-GB" w:eastAsia="en-GB"/>
        </w:rPr>
        <w:tab/>
        <w:t xml:space="preserve">Travel is an integral part of the work for Lincolnshire </w:t>
      </w:r>
      <w:r w:rsidR="003B2EEC">
        <w:rPr>
          <w:rFonts w:eastAsia="Times New Roman"/>
          <w:color w:val="000000"/>
          <w:sz w:val="24"/>
          <w:szCs w:val="24"/>
          <w:lang w:val="en-GB" w:eastAsia="en-GB"/>
        </w:rPr>
        <w:t xml:space="preserve">Integrated Care Board </w:t>
      </w:r>
      <w:r w:rsidR="008D760F" w:rsidRPr="008D760F">
        <w:rPr>
          <w:rFonts w:eastAsia="Times New Roman"/>
          <w:color w:val="000000"/>
          <w:sz w:val="24"/>
          <w:szCs w:val="24"/>
          <w:lang w:val="en-GB" w:eastAsia="en-GB"/>
        </w:rPr>
        <w:t>(</w:t>
      </w:r>
      <w:r w:rsidR="003B2EEC">
        <w:rPr>
          <w:rFonts w:eastAsia="Times New Roman"/>
          <w:color w:val="000000"/>
          <w:sz w:val="24"/>
          <w:szCs w:val="24"/>
          <w:lang w:val="en-GB" w:eastAsia="en-GB"/>
        </w:rPr>
        <w:t>ICB</w:t>
      </w:r>
      <w:r w:rsidR="008D760F" w:rsidRPr="008D760F">
        <w:rPr>
          <w:rFonts w:eastAsia="Times New Roman"/>
          <w:color w:val="000000"/>
          <w:sz w:val="24"/>
          <w:szCs w:val="24"/>
          <w:lang w:val="en-GB" w:eastAsia="en-GB"/>
        </w:rPr>
        <w:t xml:space="preserve">) staff, and it is right that expenses incurred in travelling should be reimbursed. </w:t>
      </w:r>
    </w:p>
    <w:p w14:paraId="2D4EC2A5" w14:textId="77777777" w:rsidR="008D760F" w:rsidRPr="008D760F" w:rsidRDefault="008D760F" w:rsidP="008D760F">
      <w:pPr>
        <w:widowControl/>
        <w:adjustRightInd w:val="0"/>
        <w:ind w:left="567" w:hanging="567"/>
        <w:jc w:val="both"/>
        <w:rPr>
          <w:rFonts w:eastAsia="Times New Roman"/>
          <w:color w:val="000000"/>
          <w:sz w:val="24"/>
          <w:szCs w:val="24"/>
          <w:lang w:val="en-GB" w:eastAsia="en-GB"/>
        </w:rPr>
      </w:pPr>
    </w:p>
    <w:p w14:paraId="418DF7FA" w14:textId="5D850CB2" w:rsidR="008D760F" w:rsidRPr="008D760F" w:rsidRDefault="008D760F" w:rsidP="008D760F">
      <w:pPr>
        <w:widowControl/>
        <w:adjustRightInd w:val="0"/>
        <w:ind w:left="567" w:hanging="567"/>
        <w:jc w:val="both"/>
        <w:rPr>
          <w:rFonts w:eastAsia="Times New Roman"/>
          <w:color w:val="000000"/>
          <w:sz w:val="24"/>
          <w:szCs w:val="24"/>
          <w:lang w:val="en-GB" w:eastAsia="en-GB"/>
        </w:rPr>
      </w:pPr>
      <w:r w:rsidRPr="008D760F">
        <w:rPr>
          <w:rFonts w:eastAsia="Times New Roman"/>
          <w:color w:val="000000"/>
          <w:sz w:val="24"/>
          <w:szCs w:val="24"/>
          <w:lang w:val="en-GB" w:eastAsia="en-GB"/>
        </w:rPr>
        <w:t>1.2</w:t>
      </w:r>
      <w:r w:rsidRPr="008D760F">
        <w:rPr>
          <w:rFonts w:eastAsia="Times New Roman"/>
          <w:color w:val="000000"/>
          <w:sz w:val="24"/>
          <w:szCs w:val="24"/>
          <w:lang w:val="en-GB" w:eastAsia="en-GB"/>
        </w:rPr>
        <w:tab/>
        <w:t>Sections 17 &amp; 18 of the Agenda for Change NHS Terms &amp; Conditions of Service Handbook provides for the reimbursement of staff for mileage allowances and subsistence cost. To view the Agenda for Change NHS Terms &amp; Conditions of Service Handbook go to</w:t>
      </w:r>
      <w:r w:rsidR="00CC00B9">
        <w:rPr>
          <w:rFonts w:eastAsia="Times New Roman"/>
          <w:color w:val="000000"/>
          <w:sz w:val="24"/>
          <w:szCs w:val="24"/>
          <w:lang w:val="en-GB" w:eastAsia="en-GB"/>
        </w:rPr>
        <w:t xml:space="preserve"> </w:t>
      </w:r>
      <w:hyperlink r:id="rId8" w:history="1">
        <w:r w:rsidR="00CC00B9">
          <w:rPr>
            <w:rStyle w:val="Hyperlink"/>
          </w:rPr>
          <w:t>NHS Terms and Conditions of Service Handbook | NHS Employers</w:t>
        </w:r>
      </w:hyperlink>
      <w:r w:rsidRPr="008D760F">
        <w:rPr>
          <w:rFonts w:eastAsia="Times New Roman"/>
          <w:color w:val="000000"/>
          <w:sz w:val="24"/>
          <w:szCs w:val="24"/>
          <w:lang w:val="en-GB" w:eastAsia="en-GB"/>
        </w:rPr>
        <w:t xml:space="preserve">. </w:t>
      </w:r>
    </w:p>
    <w:p w14:paraId="7E6F08F5" w14:textId="77777777" w:rsidR="008D760F" w:rsidRPr="008D760F" w:rsidRDefault="008D760F" w:rsidP="008D760F">
      <w:pPr>
        <w:widowControl/>
        <w:adjustRightInd w:val="0"/>
        <w:ind w:left="567" w:hanging="567"/>
        <w:jc w:val="both"/>
        <w:rPr>
          <w:rFonts w:eastAsia="Times New Roman"/>
          <w:color w:val="000000"/>
          <w:sz w:val="24"/>
          <w:szCs w:val="24"/>
          <w:lang w:val="en-GB" w:eastAsia="en-GB"/>
        </w:rPr>
      </w:pPr>
    </w:p>
    <w:p w14:paraId="04B7A8BA" w14:textId="77777777" w:rsidR="008D760F" w:rsidRPr="008D760F" w:rsidRDefault="008D760F" w:rsidP="008D760F">
      <w:pPr>
        <w:widowControl/>
        <w:adjustRightInd w:val="0"/>
        <w:ind w:left="567" w:hanging="567"/>
        <w:jc w:val="both"/>
        <w:rPr>
          <w:rFonts w:eastAsia="Times New Roman"/>
          <w:color w:val="000000"/>
          <w:sz w:val="24"/>
          <w:szCs w:val="24"/>
          <w:lang w:val="en-GB" w:eastAsia="en-GB"/>
        </w:rPr>
      </w:pPr>
      <w:r w:rsidRPr="008D760F">
        <w:rPr>
          <w:rFonts w:eastAsia="Times New Roman"/>
          <w:color w:val="000000"/>
          <w:sz w:val="24"/>
          <w:szCs w:val="24"/>
          <w:lang w:val="en-GB" w:eastAsia="en-GB"/>
        </w:rPr>
        <w:t>1.3</w:t>
      </w:r>
      <w:r w:rsidRPr="008D760F">
        <w:rPr>
          <w:rFonts w:eastAsia="Times New Roman"/>
          <w:color w:val="000000"/>
          <w:sz w:val="24"/>
          <w:szCs w:val="24"/>
          <w:lang w:val="en-GB" w:eastAsia="en-GB"/>
        </w:rPr>
        <w:tab/>
        <w:t xml:space="preserve">The purpose of this policy is to provide: </w:t>
      </w:r>
    </w:p>
    <w:p w14:paraId="14D095A7" w14:textId="77777777" w:rsidR="008D760F" w:rsidRPr="008D760F" w:rsidRDefault="008D760F" w:rsidP="008D760F">
      <w:pPr>
        <w:widowControl/>
        <w:adjustRightInd w:val="0"/>
        <w:ind w:left="567" w:hanging="567"/>
        <w:jc w:val="both"/>
        <w:rPr>
          <w:rFonts w:eastAsia="Times New Roman"/>
          <w:color w:val="000000"/>
          <w:sz w:val="24"/>
          <w:szCs w:val="24"/>
          <w:lang w:val="en-GB" w:eastAsia="en-GB"/>
        </w:rPr>
      </w:pPr>
    </w:p>
    <w:p w14:paraId="2109F658" w14:textId="77777777" w:rsidR="008D760F" w:rsidRPr="008D760F" w:rsidRDefault="008D760F" w:rsidP="008D760F">
      <w:pPr>
        <w:widowControl/>
        <w:numPr>
          <w:ilvl w:val="0"/>
          <w:numId w:val="32"/>
        </w:numPr>
        <w:tabs>
          <w:tab w:val="left" w:pos="1134"/>
        </w:tabs>
        <w:autoSpaceDE/>
        <w:autoSpaceDN/>
        <w:adjustRightInd w:val="0"/>
        <w:ind w:left="567" w:firstLine="0"/>
        <w:jc w:val="both"/>
        <w:rPr>
          <w:rFonts w:eastAsia="Times New Roman"/>
          <w:color w:val="000000"/>
          <w:sz w:val="24"/>
          <w:szCs w:val="24"/>
          <w:lang w:val="en-GB" w:eastAsia="en-GB"/>
        </w:rPr>
      </w:pPr>
      <w:r w:rsidRPr="008D760F">
        <w:rPr>
          <w:rFonts w:eastAsia="Times New Roman"/>
          <w:color w:val="000000"/>
          <w:sz w:val="24"/>
          <w:szCs w:val="24"/>
          <w:lang w:val="en-GB" w:eastAsia="en-GB"/>
        </w:rPr>
        <w:t xml:space="preserve">A structured framework to claiming travel </w:t>
      </w:r>
      <w:proofErr w:type="gramStart"/>
      <w:r w:rsidRPr="008D760F">
        <w:rPr>
          <w:rFonts w:eastAsia="Times New Roman"/>
          <w:color w:val="000000"/>
          <w:sz w:val="24"/>
          <w:szCs w:val="24"/>
          <w:lang w:val="en-GB" w:eastAsia="en-GB"/>
        </w:rPr>
        <w:t>expenses</w:t>
      </w:r>
      <w:proofErr w:type="gramEnd"/>
      <w:r w:rsidRPr="008D760F">
        <w:rPr>
          <w:rFonts w:eastAsia="Times New Roman"/>
          <w:color w:val="000000"/>
          <w:sz w:val="24"/>
          <w:szCs w:val="24"/>
          <w:lang w:val="en-GB" w:eastAsia="en-GB"/>
        </w:rPr>
        <w:t xml:space="preserve"> </w:t>
      </w:r>
    </w:p>
    <w:p w14:paraId="163C5D2C" w14:textId="77777777" w:rsidR="008D760F" w:rsidRPr="008D760F" w:rsidRDefault="008D760F" w:rsidP="008D760F">
      <w:pPr>
        <w:widowControl/>
        <w:numPr>
          <w:ilvl w:val="0"/>
          <w:numId w:val="32"/>
        </w:numPr>
        <w:tabs>
          <w:tab w:val="left" w:pos="1134"/>
        </w:tabs>
        <w:autoSpaceDE/>
        <w:autoSpaceDN/>
        <w:adjustRightInd w:val="0"/>
        <w:ind w:left="1134" w:hanging="567"/>
        <w:jc w:val="both"/>
        <w:rPr>
          <w:rFonts w:eastAsia="Times New Roman"/>
          <w:color w:val="000000"/>
          <w:sz w:val="24"/>
          <w:szCs w:val="24"/>
          <w:lang w:val="en-GB" w:eastAsia="en-GB"/>
        </w:rPr>
      </w:pPr>
      <w:r w:rsidRPr="008D760F">
        <w:rPr>
          <w:rFonts w:eastAsia="Times New Roman"/>
          <w:color w:val="000000"/>
          <w:sz w:val="24"/>
          <w:szCs w:val="24"/>
          <w:lang w:val="en-GB" w:eastAsia="en-GB"/>
        </w:rPr>
        <w:t xml:space="preserve">Practical guidance to staff and managers on process and procedure </w:t>
      </w:r>
    </w:p>
    <w:p w14:paraId="24CF143D" w14:textId="77777777" w:rsidR="008D760F" w:rsidRPr="008D760F" w:rsidRDefault="008D760F" w:rsidP="008D760F">
      <w:pPr>
        <w:widowControl/>
        <w:numPr>
          <w:ilvl w:val="0"/>
          <w:numId w:val="32"/>
        </w:numPr>
        <w:tabs>
          <w:tab w:val="left" w:pos="1134"/>
        </w:tabs>
        <w:autoSpaceDE/>
        <w:autoSpaceDN/>
        <w:adjustRightInd w:val="0"/>
        <w:ind w:left="1134" w:hanging="567"/>
        <w:jc w:val="both"/>
        <w:rPr>
          <w:rFonts w:eastAsia="Times New Roman"/>
          <w:color w:val="000000"/>
          <w:sz w:val="24"/>
          <w:szCs w:val="24"/>
          <w:lang w:val="en-GB" w:eastAsia="en-GB"/>
        </w:rPr>
      </w:pPr>
      <w:r w:rsidRPr="008D760F">
        <w:rPr>
          <w:rFonts w:eastAsia="Times New Roman"/>
          <w:color w:val="000000"/>
          <w:sz w:val="24"/>
          <w:szCs w:val="24"/>
          <w:lang w:val="en-GB" w:eastAsia="en-GB"/>
        </w:rPr>
        <w:t xml:space="preserve">To ensure that travel expenses are claimed in a consistent, accurate and timely way. </w:t>
      </w:r>
    </w:p>
    <w:p w14:paraId="374824EE" w14:textId="77777777" w:rsidR="008D760F" w:rsidRPr="008D760F" w:rsidRDefault="008D760F" w:rsidP="008D760F">
      <w:pPr>
        <w:widowControl/>
        <w:numPr>
          <w:ilvl w:val="0"/>
          <w:numId w:val="32"/>
        </w:numPr>
        <w:tabs>
          <w:tab w:val="left" w:pos="1134"/>
        </w:tabs>
        <w:autoSpaceDE/>
        <w:autoSpaceDN/>
        <w:adjustRightInd w:val="0"/>
        <w:ind w:left="1134" w:hanging="567"/>
        <w:jc w:val="both"/>
        <w:rPr>
          <w:rFonts w:eastAsia="Times New Roman"/>
          <w:color w:val="000000"/>
          <w:sz w:val="24"/>
          <w:szCs w:val="24"/>
          <w:lang w:val="en-GB" w:eastAsia="en-GB"/>
        </w:rPr>
      </w:pPr>
      <w:r w:rsidRPr="008D760F">
        <w:rPr>
          <w:rFonts w:eastAsia="Times New Roman"/>
          <w:color w:val="000000"/>
          <w:sz w:val="24"/>
          <w:szCs w:val="24"/>
          <w:lang w:val="en-GB" w:eastAsia="en-GB"/>
        </w:rPr>
        <w:t xml:space="preserve">Guidance on mileage allowance </w:t>
      </w:r>
    </w:p>
    <w:p w14:paraId="65BD7DD9" w14:textId="77777777" w:rsidR="008D760F" w:rsidRPr="008D760F" w:rsidRDefault="008D760F" w:rsidP="008D760F">
      <w:pPr>
        <w:widowControl/>
        <w:tabs>
          <w:tab w:val="left" w:pos="1134"/>
        </w:tabs>
        <w:adjustRightInd w:val="0"/>
        <w:ind w:left="1134" w:hanging="567"/>
        <w:jc w:val="both"/>
        <w:rPr>
          <w:rFonts w:eastAsia="Times New Roman"/>
          <w:color w:val="000000"/>
          <w:sz w:val="24"/>
          <w:szCs w:val="24"/>
          <w:lang w:val="en-GB" w:eastAsia="en-GB"/>
        </w:rPr>
      </w:pPr>
    </w:p>
    <w:p w14:paraId="3191E14C" w14:textId="77C3B3CB" w:rsidR="008D760F" w:rsidRDefault="008D760F" w:rsidP="008D760F">
      <w:pPr>
        <w:widowControl/>
        <w:adjustRightInd w:val="0"/>
        <w:ind w:left="567" w:hanging="567"/>
        <w:jc w:val="both"/>
        <w:rPr>
          <w:rFonts w:eastAsia="Times New Roman"/>
          <w:color w:val="000000"/>
          <w:sz w:val="24"/>
          <w:szCs w:val="24"/>
          <w:lang w:val="en-GB" w:eastAsia="en-GB"/>
        </w:rPr>
      </w:pPr>
      <w:r w:rsidRPr="008D760F">
        <w:rPr>
          <w:rFonts w:eastAsia="Times New Roman"/>
          <w:color w:val="000000"/>
          <w:sz w:val="24"/>
          <w:szCs w:val="24"/>
          <w:lang w:val="en-GB" w:eastAsia="en-GB"/>
        </w:rPr>
        <w:t>1.4</w:t>
      </w:r>
      <w:r w:rsidRPr="008D760F">
        <w:rPr>
          <w:rFonts w:eastAsia="Times New Roman"/>
          <w:color w:val="000000"/>
          <w:sz w:val="24"/>
          <w:szCs w:val="24"/>
          <w:lang w:val="en-GB" w:eastAsia="en-GB"/>
        </w:rPr>
        <w:tab/>
        <w:t>This policy and procedure is for employees on Agenda for Change terms and conditions and does not cover Medical Staff.</w:t>
      </w:r>
    </w:p>
    <w:p w14:paraId="29D55BDF" w14:textId="77777777" w:rsidR="00623EE1" w:rsidRPr="008D760F" w:rsidRDefault="00623EE1" w:rsidP="008D760F">
      <w:pPr>
        <w:widowControl/>
        <w:adjustRightInd w:val="0"/>
        <w:ind w:left="567" w:hanging="567"/>
        <w:jc w:val="both"/>
        <w:rPr>
          <w:rFonts w:eastAsia="Times New Roman"/>
          <w:color w:val="000000"/>
          <w:sz w:val="24"/>
          <w:szCs w:val="24"/>
          <w:lang w:val="en-GB" w:eastAsia="en-GB"/>
        </w:rPr>
      </w:pPr>
    </w:p>
    <w:p w14:paraId="44F91C68" w14:textId="2A1008C8" w:rsidR="00F02395" w:rsidRPr="00F02395" w:rsidRDefault="00F02395" w:rsidP="00F02395">
      <w:pPr>
        <w:adjustRightInd w:val="0"/>
        <w:ind w:left="567" w:hanging="567"/>
        <w:jc w:val="both"/>
        <w:rPr>
          <w:color w:val="000000"/>
          <w:sz w:val="24"/>
          <w:szCs w:val="24"/>
        </w:rPr>
      </w:pPr>
      <w:r>
        <w:rPr>
          <w:color w:val="000000"/>
        </w:rPr>
        <w:t>1</w:t>
      </w:r>
      <w:r w:rsidRPr="004A3E74">
        <w:rPr>
          <w:color w:val="000000"/>
        </w:rPr>
        <w:t>.</w:t>
      </w:r>
      <w:r>
        <w:rPr>
          <w:color w:val="000000"/>
        </w:rPr>
        <w:t>5</w:t>
      </w:r>
      <w:r w:rsidRPr="004A3E74">
        <w:rPr>
          <w:color w:val="000000"/>
        </w:rPr>
        <w:t xml:space="preserve"> </w:t>
      </w:r>
      <w:r>
        <w:rPr>
          <w:color w:val="000000"/>
        </w:rPr>
        <w:tab/>
      </w:r>
      <w:r w:rsidRPr="00F02395">
        <w:rPr>
          <w:color w:val="000000"/>
          <w:sz w:val="24"/>
          <w:szCs w:val="24"/>
        </w:rPr>
        <w:t xml:space="preserve">The purpose of this policy and procedure is to outline the rules set out by the </w:t>
      </w:r>
      <w:r w:rsidR="003B2EEC">
        <w:rPr>
          <w:color w:val="000000"/>
          <w:sz w:val="24"/>
          <w:szCs w:val="24"/>
        </w:rPr>
        <w:t>ICB</w:t>
      </w:r>
      <w:r w:rsidRPr="00F02395">
        <w:rPr>
          <w:color w:val="000000"/>
          <w:sz w:val="24"/>
          <w:szCs w:val="24"/>
        </w:rPr>
        <w:t xml:space="preserve"> for the reimbursement of travel and expenses that are necessarily incurred by any individual engaged on business approved by the organisation. </w:t>
      </w:r>
    </w:p>
    <w:p w14:paraId="23C39075" w14:textId="77777777" w:rsidR="00F02395" w:rsidRPr="00F02395" w:rsidRDefault="00F02395" w:rsidP="00F02395">
      <w:pPr>
        <w:adjustRightInd w:val="0"/>
        <w:ind w:left="567" w:hanging="567"/>
        <w:jc w:val="both"/>
        <w:rPr>
          <w:color w:val="000000"/>
          <w:sz w:val="24"/>
          <w:szCs w:val="24"/>
        </w:rPr>
      </w:pPr>
    </w:p>
    <w:p w14:paraId="2089A7B5" w14:textId="033A3DDB" w:rsidR="00F02395" w:rsidRPr="00F02395" w:rsidRDefault="00F02395" w:rsidP="00F02395">
      <w:pPr>
        <w:adjustRightInd w:val="0"/>
        <w:ind w:left="567" w:hanging="567"/>
        <w:jc w:val="both"/>
        <w:rPr>
          <w:color w:val="000000"/>
          <w:sz w:val="24"/>
          <w:szCs w:val="24"/>
        </w:rPr>
      </w:pPr>
      <w:r>
        <w:rPr>
          <w:color w:val="000000"/>
          <w:sz w:val="24"/>
          <w:szCs w:val="24"/>
        </w:rPr>
        <w:t>1</w:t>
      </w:r>
      <w:r w:rsidRPr="00F02395">
        <w:rPr>
          <w:color w:val="000000"/>
          <w:sz w:val="24"/>
          <w:szCs w:val="24"/>
        </w:rPr>
        <w:t>.</w:t>
      </w:r>
      <w:r>
        <w:rPr>
          <w:color w:val="000000"/>
          <w:sz w:val="24"/>
          <w:szCs w:val="24"/>
        </w:rPr>
        <w:t>6</w:t>
      </w:r>
      <w:r w:rsidRPr="00F02395">
        <w:rPr>
          <w:color w:val="000000"/>
          <w:sz w:val="24"/>
          <w:szCs w:val="24"/>
        </w:rPr>
        <w:t xml:space="preserve"> </w:t>
      </w:r>
      <w:r w:rsidRPr="00F02395">
        <w:rPr>
          <w:color w:val="000000"/>
          <w:sz w:val="24"/>
          <w:szCs w:val="24"/>
        </w:rPr>
        <w:tab/>
        <w:t xml:space="preserve">The primary purpose of travel and subsistence allowances is to reimburse the necessary costs of meals, accommodation and travel arising </w:t>
      </w:r>
      <w:proofErr w:type="gramStart"/>
      <w:r w:rsidRPr="00F02395">
        <w:rPr>
          <w:color w:val="000000"/>
          <w:sz w:val="24"/>
          <w:szCs w:val="24"/>
        </w:rPr>
        <w:t>as a result of</w:t>
      </w:r>
      <w:proofErr w:type="gramEnd"/>
      <w:r w:rsidRPr="00F02395">
        <w:rPr>
          <w:color w:val="000000"/>
          <w:sz w:val="24"/>
          <w:szCs w:val="24"/>
        </w:rPr>
        <w:t xml:space="preserve"> official duties away from home. </w:t>
      </w:r>
    </w:p>
    <w:p w14:paraId="5BF37E01" w14:textId="77777777" w:rsidR="00F02395" w:rsidRPr="00F02395" w:rsidRDefault="00F02395" w:rsidP="00F02395">
      <w:pPr>
        <w:adjustRightInd w:val="0"/>
        <w:ind w:left="567" w:hanging="567"/>
        <w:jc w:val="both"/>
        <w:rPr>
          <w:color w:val="000000"/>
          <w:sz w:val="24"/>
          <w:szCs w:val="24"/>
        </w:rPr>
      </w:pPr>
    </w:p>
    <w:p w14:paraId="2735CF7F" w14:textId="4D4AC34F" w:rsidR="00F02395" w:rsidRPr="00F02395" w:rsidRDefault="00F02395" w:rsidP="00F02395">
      <w:pPr>
        <w:adjustRightInd w:val="0"/>
        <w:ind w:left="567" w:hanging="567"/>
        <w:jc w:val="both"/>
        <w:rPr>
          <w:color w:val="000000"/>
          <w:sz w:val="24"/>
          <w:szCs w:val="24"/>
        </w:rPr>
      </w:pPr>
      <w:r>
        <w:rPr>
          <w:color w:val="000000"/>
          <w:sz w:val="24"/>
          <w:szCs w:val="24"/>
        </w:rPr>
        <w:t>1</w:t>
      </w:r>
      <w:r w:rsidRPr="00F02395">
        <w:rPr>
          <w:color w:val="000000"/>
          <w:sz w:val="24"/>
          <w:szCs w:val="24"/>
        </w:rPr>
        <w:t>.</w:t>
      </w:r>
      <w:r>
        <w:rPr>
          <w:color w:val="000000"/>
          <w:sz w:val="24"/>
          <w:szCs w:val="24"/>
        </w:rPr>
        <w:t>7</w:t>
      </w:r>
      <w:r w:rsidRPr="00F02395">
        <w:rPr>
          <w:color w:val="000000"/>
          <w:sz w:val="24"/>
          <w:szCs w:val="24"/>
        </w:rPr>
        <w:t xml:space="preserve"> </w:t>
      </w:r>
      <w:r w:rsidRPr="00F02395">
        <w:rPr>
          <w:color w:val="000000"/>
          <w:sz w:val="24"/>
          <w:szCs w:val="24"/>
        </w:rPr>
        <w:tab/>
        <w:t xml:space="preserve">The rates and conditions are, where appropriate those set out in the relevant Terms and Conditions Handbooks, or otherwise agreed by the organisation. </w:t>
      </w:r>
    </w:p>
    <w:p w14:paraId="5665FA86" w14:textId="77777777" w:rsidR="00F02395" w:rsidRPr="00F02395" w:rsidRDefault="00F02395" w:rsidP="00F02395">
      <w:pPr>
        <w:adjustRightInd w:val="0"/>
        <w:ind w:left="567" w:hanging="567"/>
        <w:jc w:val="both"/>
        <w:rPr>
          <w:color w:val="000000"/>
          <w:sz w:val="24"/>
          <w:szCs w:val="24"/>
        </w:rPr>
      </w:pPr>
    </w:p>
    <w:p w14:paraId="2148DA25" w14:textId="49FA42CF" w:rsidR="00F02395" w:rsidRPr="00F02395" w:rsidRDefault="00F02395" w:rsidP="00F02395">
      <w:pPr>
        <w:pStyle w:val="Default"/>
        <w:ind w:left="567" w:hanging="567"/>
      </w:pPr>
      <w:r>
        <w:t>1.8</w:t>
      </w:r>
      <w:r w:rsidRPr="00F02395">
        <w:t xml:space="preserve"> </w:t>
      </w:r>
      <w:r w:rsidRPr="00F02395">
        <w:tab/>
        <w:t xml:space="preserve">This document is mandatory and applies to all staff on Agenda for Change Terms and Conditions and other workers e.g., contractors, self-employed workers, bank workers, agency staff, volunteers, and interview candidates. The policy also applies to employees who go on an approved secondment to another organisation. </w:t>
      </w:r>
    </w:p>
    <w:p w14:paraId="02E593C3" w14:textId="77777777" w:rsidR="00F02395" w:rsidRPr="00F02395" w:rsidRDefault="00F02395" w:rsidP="00F02395">
      <w:pPr>
        <w:adjustRightInd w:val="0"/>
        <w:ind w:left="567" w:hanging="567"/>
        <w:jc w:val="both"/>
        <w:rPr>
          <w:color w:val="000000"/>
          <w:sz w:val="24"/>
          <w:szCs w:val="24"/>
        </w:rPr>
      </w:pPr>
    </w:p>
    <w:p w14:paraId="3C625CE8" w14:textId="2088466D" w:rsidR="00F02395" w:rsidRPr="00F02395" w:rsidRDefault="00F02395" w:rsidP="00F02395">
      <w:pPr>
        <w:adjustRightInd w:val="0"/>
        <w:ind w:left="567" w:hanging="567"/>
        <w:jc w:val="both"/>
        <w:rPr>
          <w:color w:val="000000"/>
          <w:sz w:val="24"/>
          <w:szCs w:val="24"/>
        </w:rPr>
      </w:pPr>
      <w:r>
        <w:rPr>
          <w:color w:val="000000"/>
          <w:sz w:val="24"/>
          <w:szCs w:val="24"/>
        </w:rPr>
        <w:t>1.9</w:t>
      </w:r>
      <w:r w:rsidRPr="00F02395">
        <w:rPr>
          <w:color w:val="000000"/>
          <w:sz w:val="24"/>
          <w:szCs w:val="24"/>
        </w:rPr>
        <w:t xml:space="preserve"> </w:t>
      </w:r>
      <w:r w:rsidRPr="00F02395">
        <w:rPr>
          <w:color w:val="000000"/>
          <w:sz w:val="24"/>
          <w:szCs w:val="24"/>
        </w:rPr>
        <w:tab/>
        <w:t xml:space="preserve">Any abuse of this policy will be investigated and may result in disciplinary action being taken. </w:t>
      </w:r>
    </w:p>
    <w:p w14:paraId="24930B8C" w14:textId="77777777" w:rsidR="00F02395" w:rsidRPr="00F02395" w:rsidRDefault="00F02395" w:rsidP="00F02395">
      <w:pPr>
        <w:adjustRightInd w:val="0"/>
        <w:ind w:left="567" w:hanging="567"/>
        <w:jc w:val="both"/>
        <w:rPr>
          <w:color w:val="000000"/>
          <w:sz w:val="24"/>
          <w:szCs w:val="24"/>
        </w:rPr>
      </w:pPr>
    </w:p>
    <w:p w14:paraId="382ECD7B" w14:textId="314F2914" w:rsidR="00F02395" w:rsidRPr="00F02395" w:rsidRDefault="00623EE1" w:rsidP="00F02395">
      <w:pPr>
        <w:adjustRightInd w:val="0"/>
        <w:ind w:left="567" w:hanging="567"/>
        <w:jc w:val="both"/>
        <w:rPr>
          <w:color w:val="000000"/>
          <w:sz w:val="24"/>
          <w:szCs w:val="24"/>
        </w:rPr>
      </w:pPr>
      <w:r>
        <w:rPr>
          <w:color w:val="000000"/>
          <w:sz w:val="24"/>
          <w:szCs w:val="24"/>
        </w:rPr>
        <w:t>1.</w:t>
      </w:r>
      <w:r w:rsidR="003B3D0F">
        <w:rPr>
          <w:color w:val="000000"/>
          <w:sz w:val="24"/>
          <w:szCs w:val="24"/>
        </w:rPr>
        <w:t>10</w:t>
      </w:r>
      <w:r w:rsidR="00F02395" w:rsidRPr="00F02395">
        <w:rPr>
          <w:color w:val="000000"/>
          <w:sz w:val="24"/>
          <w:szCs w:val="24"/>
        </w:rPr>
        <w:t xml:space="preserve"> Travel and expenses claims are subject to Tax and National Insurance Liabilities, as detailed in Appendix 1. </w:t>
      </w:r>
    </w:p>
    <w:p w14:paraId="02DF0BC4" w14:textId="447CF6ED" w:rsidR="0045350D" w:rsidRPr="008D760F" w:rsidRDefault="0045350D" w:rsidP="00623EE1">
      <w:pPr>
        <w:pStyle w:val="Default"/>
        <w:ind w:left="420"/>
        <w:jc w:val="both"/>
        <w:rPr>
          <w:color w:val="auto"/>
        </w:rPr>
      </w:pPr>
    </w:p>
    <w:p w14:paraId="48BBDEBF" w14:textId="3FE1B495" w:rsidR="0045350D" w:rsidRDefault="0045350D" w:rsidP="0045350D">
      <w:pPr>
        <w:pStyle w:val="Default"/>
        <w:ind w:left="567" w:hanging="567"/>
        <w:jc w:val="both"/>
        <w:rPr>
          <w:color w:val="auto"/>
        </w:rPr>
      </w:pPr>
    </w:p>
    <w:p w14:paraId="50D97F63" w14:textId="77777777" w:rsidR="006530AA" w:rsidRDefault="006530AA" w:rsidP="0045350D">
      <w:pPr>
        <w:pStyle w:val="Default"/>
        <w:ind w:left="567" w:hanging="567"/>
        <w:jc w:val="both"/>
        <w:rPr>
          <w:color w:val="auto"/>
        </w:rPr>
      </w:pPr>
    </w:p>
    <w:p w14:paraId="2AC5BB02" w14:textId="7EA411AA" w:rsidR="003B3D0F" w:rsidRDefault="003B3D0F" w:rsidP="0045350D">
      <w:pPr>
        <w:pStyle w:val="Default"/>
        <w:ind w:left="567" w:hanging="567"/>
        <w:jc w:val="both"/>
        <w:rPr>
          <w:color w:val="auto"/>
        </w:rPr>
      </w:pPr>
    </w:p>
    <w:p w14:paraId="7746B412" w14:textId="6E77068E" w:rsidR="003B3D0F" w:rsidRDefault="003B3D0F" w:rsidP="0045350D">
      <w:pPr>
        <w:pStyle w:val="Default"/>
        <w:ind w:left="567" w:hanging="567"/>
        <w:jc w:val="both"/>
        <w:rPr>
          <w:color w:val="auto"/>
        </w:rPr>
      </w:pPr>
    </w:p>
    <w:p w14:paraId="674364B4" w14:textId="77777777" w:rsidR="003B3D0F" w:rsidRDefault="003B3D0F" w:rsidP="0045350D">
      <w:pPr>
        <w:pStyle w:val="Default"/>
        <w:ind w:left="567" w:hanging="567"/>
        <w:jc w:val="both"/>
        <w:rPr>
          <w:color w:val="auto"/>
        </w:rPr>
      </w:pPr>
    </w:p>
    <w:p w14:paraId="662999B6" w14:textId="6701EFB4" w:rsidR="003B3D0F" w:rsidRPr="003B3D0F" w:rsidRDefault="0045350D" w:rsidP="003B3D0F">
      <w:pPr>
        <w:adjustRightInd w:val="0"/>
        <w:ind w:left="567" w:hanging="567"/>
        <w:jc w:val="both"/>
        <w:rPr>
          <w:rFonts w:eastAsia="Times New Roman"/>
          <w:color w:val="000000"/>
          <w:sz w:val="24"/>
          <w:szCs w:val="24"/>
          <w:lang w:val="en-GB" w:eastAsia="en-GB"/>
        </w:rPr>
      </w:pPr>
      <w:r>
        <w:rPr>
          <w:b/>
          <w:bCs/>
        </w:rPr>
        <w:t>2</w:t>
      </w:r>
      <w:r w:rsidRPr="00482B5A">
        <w:rPr>
          <w:b/>
          <w:bCs/>
        </w:rPr>
        <w:t xml:space="preserve">. </w:t>
      </w:r>
      <w:r w:rsidRPr="00482B5A">
        <w:rPr>
          <w:b/>
          <w:bCs/>
        </w:rPr>
        <w:tab/>
      </w:r>
      <w:r w:rsidR="003B3D0F" w:rsidRPr="003B3D0F">
        <w:rPr>
          <w:rFonts w:eastAsia="Times New Roman"/>
          <w:b/>
          <w:bCs/>
          <w:color w:val="000000"/>
          <w:sz w:val="24"/>
          <w:szCs w:val="24"/>
          <w:lang w:val="en-GB" w:eastAsia="en-GB"/>
        </w:rPr>
        <w:t xml:space="preserve">TRAVEL EXPENSES </w:t>
      </w:r>
    </w:p>
    <w:p w14:paraId="64FAC8A9"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03F0EAAB" w14:textId="062C59AE"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.1 </w:t>
      </w:r>
      <w:r w:rsidRPr="003B3D0F">
        <w:rPr>
          <w:rFonts w:eastAsia="Times New Roman"/>
          <w:b/>
          <w:bCs/>
          <w:color w:val="000000"/>
          <w:sz w:val="24"/>
          <w:szCs w:val="24"/>
          <w:lang w:val="en-GB" w:eastAsia="en-GB"/>
        </w:rPr>
        <w:tab/>
        <w:t xml:space="preserve">ELIGIBLE MILES </w:t>
      </w:r>
    </w:p>
    <w:p w14:paraId="4C674B7B" w14:textId="77777777" w:rsidR="003B3D0F" w:rsidRPr="003B3D0F" w:rsidRDefault="003B3D0F" w:rsidP="003B3D0F">
      <w:pPr>
        <w:widowControl/>
        <w:adjustRightInd w:val="0"/>
        <w:jc w:val="both"/>
        <w:rPr>
          <w:rFonts w:eastAsia="Times New Roman"/>
          <w:color w:val="000000"/>
          <w:sz w:val="24"/>
          <w:szCs w:val="24"/>
          <w:lang w:val="en-GB" w:eastAsia="en-GB"/>
        </w:rPr>
      </w:pPr>
    </w:p>
    <w:p w14:paraId="31C791B7" w14:textId="701812A1"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Staff will be reimbursed for miles travelled in the performance of their duties for the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which are </w:t>
      </w:r>
      <w:proofErr w:type="gramStart"/>
      <w:r w:rsidRPr="003B3D0F">
        <w:rPr>
          <w:rFonts w:eastAsia="Times New Roman"/>
          <w:color w:val="000000"/>
          <w:sz w:val="24"/>
          <w:szCs w:val="24"/>
          <w:lang w:val="en-GB" w:eastAsia="en-GB"/>
        </w:rPr>
        <w:t>in excess of</w:t>
      </w:r>
      <w:proofErr w:type="gramEnd"/>
      <w:r w:rsidRPr="003B3D0F">
        <w:rPr>
          <w:rFonts w:eastAsia="Times New Roman"/>
          <w:color w:val="000000"/>
          <w:sz w:val="24"/>
          <w:szCs w:val="24"/>
          <w:lang w:val="en-GB" w:eastAsia="en-GB"/>
        </w:rPr>
        <w:t xml:space="preserve"> the home to agreed work base return journey. Eligible miles are normally those travelled from the agreed work base and return. However, when the journey starts at a location other than the agreed work base e.g., home, the eligible miles will be as set out in Appendix 2. </w:t>
      </w:r>
    </w:p>
    <w:p w14:paraId="502DDFC3" w14:textId="77777777" w:rsidR="003B3D0F" w:rsidRPr="003B3D0F" w:rsidRDefault="003B3D0F" w:rsidP="003B3D0F">
      <w:pPr>
        <w:widowControl/>
        <w:adjustRightInd w:val="0"/>
        <w:ind w:left="567" w:hanging="567"/>
        <w:jc w:val="both"/>
        <w:rPr>
          <w:rFonts w:eastAsia="Times New Roman"/>
          <w:b/>
          <w:bCs/>
          <w:color w:val="000000"/>
          <w:sz w:val="24"/>
          <w:szCs w:val="24"/>
          <w:lang w:val="en-GB" w:eastAsia="en-GB"/>
        </w:rPr>
      </w:pPr>
    </w:p>
    <w:p w14:paraId="0AEE2438" w14:textId="36F16311"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.2 </w:t>
      </w:r>
      <w:r w:rsidRPr="003B3D0F">
        <w:rPr>
          <w:rFonts w:eastAsia="Times New Roman"/>
          <w:b/>
          <w:bCs/>
          <w:color w:val="000000"/>
          <w:sz w:val="24"/>
          <w:szCs w:val="24"/>
          <w:lang w:val="en-GB" w:eastAsia="en-GB"/>
        </w:rPr>
        <w:tab/>
        <w:t xml:space="preserve">CAR ALLOWANCE </w:t>
      </w:r>
    </w:p>
    <w:p w14:paraId="6CF02CCB" w14:textId="77777777" w:rsidR="003B3D0F" w:rsidRPr="003B3D0F" w:rsidRDefault="003B3D0F" w:rsidP="003B3D0F">
      <w:pPr>
        <w:widowControl/>
        <w:adjustRightInd w:val="0"/>
        <w:jc w:val="both"/>
        <w:rPr>
          <w:rFonts w:eastAsia="Times New Roman"/>
          <w:color w:val="000000"/>
          <w:sz w:val="24"/>
          <w:szCs w:val="24"/>
          <w:lang w:val="en-GB" w:eastAsia="en-GB"/>
        </w:rPr>
      </w:pPr>
    </w:p>
    <w:p w14:paraId="54F34747" w14:textId="0AD78C53"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All car mileage will be reimbursed at one of two Standard Rates for car drivers registered with the authority regardless of the vehicle size. Reimbursement of vehicle mileage rates are reviewed under Agenda for Change every May and November, using the latest information on motoring costs. The relevant rate will be paid automatically when a claim is submitted. Staff </w:t>
      </w:r>
      <w:proofErr w:type="gramStart"/>
      <w:r w:rsidRPr="003B3D0F">
        <w:rPr>
          <w:rFonts w:eastAsia="Times New Roman"/>
          <w:color w:val="000000"/>
          <w:sz w:val="24"/>
          <w:szCs w:val="24"/>
          <w:lang w:val="en-GB" w:eastAsia="en-GB"/>
        </w:rPr>
        <w:t>are able to</w:t>
      </w:r>
      <w:proofErr w:type="gramEnd"/>
      <w:r w:rsidRPr="003B3D0F">
        <w:rPr>
          <w:rFonts w:eastAsia="Times New Roman"/>
          <w:color w:val="000000"/>
          <w:sz w:val="24"/>
          <w:szCs w:val="24"/>
          <w:lang w:val="en-GB" w:eastAsia="en-GB"/>
        </w:rPr>
        <w:t xml:space="preserve"> claim for travelling in their car, motorcycle or bicycle on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business and can also claim for carrying passengers and/or bulky equipment and packages. Details of the amounts are available under Section 17 of the NHS Agenda for Change and set out in Appendix 3. </w:t>
      </w:r>
    </w:p>
    <w:p w14:paraId="14025F6A"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3A131936" w14:textId="6F95320E"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.3 </w:t>
      </w:r>
      <w:r w:rsidRPr="003B3D0F">
        <w:rPr>
          <w:rFonts w:eastAsia="Times New Roman"/>
          <w:b/>
          <w:bCs/>
          <w:color w:val="000000"/>
          <w:sz w:val="24"/>
          <w:szCs w:val="24"/>
          <w:lang w:val="en-GB" w:eastAsia="en-GB"/>
        </w:rPr>
        <w:tab/>
        <w:t xml:space="preserve">RESERVE RATE </w:t>
      </w:r>
    </w:p>
    <w:p w14:paraId="09BAECD6" w14:textId="77777777" w:rsidR="003B3D0F" w:rsidRPr="003B3D0F" w:rsidRDefault="003B3D0F" w:rsidP="003B3D0F">
      <w:pPr>
        <w:widowControl/>
        <w:adjustRightInd w:val="0"/>
        <w:jc w:val="both"/>
        <w:rPr>
          <w:rFonts w:eastAsia="Times New Roman"/>
          <w:color w:val="000000"/>
          <w:sz w:val="24"/>
          <w:szCs w:val="24"/>
          <w:lang w:val="en-GB" w:eastAsia="en-GB"/>
        </w:rPr>
      </w:pPr>
    </w:p>
    <w:p w14:paraId="631C7467" w14:textId="1E98448A"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Any member of staff who does not register their vehicle with the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will be reimbursed at the Reserve Rate for any mileage claimed. The reserve rate is also implemented for specific reasons for travel such as – excess mileage due to NHS merger or organisational change, temporary moves or secondment attending training courses or for call out. </w:t>
      </w:r>
    </w:p>
    <w:p w14:paraId="55AA8921"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0A5B9E8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77DDEF05" w14:textId="39253000"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.4 </w:t>
      </w:r>
      <w:r w:rsidRPr="003B3D0F">
        <w:rPr>
          <w:rFonts w:eastAsia="Times New Roman"/>
          <w:b/>
          <w:bCs/>
          <w:color w:val="000000"/>
          <w:sz w:val="24"/>
          <w:szCs w:val="24"/>
          <w:lang w:val="en-GB" w:eastAsia="en-GB"/>
        </w:rPr>
        <w:tab/>
        <w:t xml:space="preserve">LEASE CARS (If Applicable) </w:t>
      </w:r>
    </w:p>
    <w:p w14:paraId="18277952" w14:textId="77777777" w:rsidR="003B3D0F" w:rsidRPr="003B3D0F" w:rsidRDefault="003B3D0F" w:rsidP="003B3D0F">
      <w:pPr>
        <w:widowControl/>
        <w:adjustRightInd w:val="0"/>
        <w:jc w:val="both"/>
        <w:rPr>
          <w:rFonts w:eastAsia="Times New Roman"/>
          <w:color w:val="000000"/>
          <w:sz w:val="24"/>
          <w:szCs w:val="24"/>
          <w:lang w:val="en-GB" w:eastAsia="en-GB"/>
        </w:rPr>
      </w:pPr>
    </w:p>
    <w:p w14:paraId="3D6604D9" w14:textId="504A0636"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For former NHS employer/organisation Lease Cars that transferred to a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on 1st April 2013 the mileage rate will be that at the point of transfer until the scheme expires. </w:t>
      </w:r>
    </w:p>
    <w:p w14:paraId="0DD4CC4E" w14:textId="77777777" w:rsidR="003B3D0F" w:rsidRPr="003B3D0F" w:rsidRDefault="003B3D0F" w:rsidP="003B3D0F">
      <w:pPr>
        <w:widowControl/>
        <w:adjustRightInd w:val="0"/>
        <w:ind w:left="567"/>
        <w:jc w:val="both"/>
        <w:rPr>
          <w:rFonts w:eastAsia="Times New Roman"/>
          <w:color w:val="000000"/>
          <w:sz w:val="24"/>
          <w:szCs w:val="24"/>
          <w:lang w:val="en-GB" w:eastAsia="en-GB"/>
        </w:rPr>
      </w:pPr>
    </w:p>
    <w:p w14:paraId="37AE8D26" w14:textId="207CC962"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The mileage rate for cars on the</w:t>
      </w:r>
      <w:r w:rsidR="003B2EEC">
        <w:rPr>
          <w:rFonts w:eastAsia="Times New Roman"/>
          <w:color w:val="000000"/>
          <w:sz w:val="24"/>
          <w:szCs w:val="24"/>
          <w:lang w:val="en-GB" w:eastAsia="en-GB"/>
        </w:rPr>
        <w:t xml:space="preserve"> ICB</w:t>
      </w:r>
      <w:r w:rsidRPr="003B3D0F">
        <w:rPr>
          <w:rFonts w:eastAsia="Times New Roman"/>
          <w:color w:val="000000"/>
          <w:sz w:val="24"/>
          <w:szCs w:val="24"/>
          <w:lang w:val="en-GB" w:eastAsia="en-GB"/>
        </w:rPr>
        <w:t xml:space="preserve"> lease car scheme shall be as set as part of that agreement. </w:t>
      </w:r>
    </w:p>
    <w:p w14:paraId="3E69C937"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7B5917B9" w14:textId="75ED9A19"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.5 </w:t>
      </w:r>
      <w:r w:rsidRPr="003B3D0F">
        <w:rPr>
          <w:rFonts w:eastAsia="Times New Roman"/>
          <w:b/>
          <w:bCs/>
          <w:color w:val="000000"/>
          <w:sz w:val="24"/>
          <w:szCs w:val="24"/>
          <w:lang w:val="en-GB" w:eastAsia="en-GB"/>
        </w:rPr>
        <w:tab/>
        <w:t xml:space="preserve">MOTORCYCLE ALLOWANCE </w:t>
      </w:r>
    </w:p>
    <w:p w14:paraId="23EFFEC2" w14:textId="77777777" w:rsidR="003B3D0F" w:rsidRPr="003B3D0F" w:rsidRDefault="003B3D0F" w:rsidP="003B3D0F">
      <w:pPr>
        <w:widowControl/>
        <w:adjustRightInd w:val="0"/>
        <w:jc w:val="both"/>
        <w:rPr>
          <w:rFonts w:eastAsia="Times New Roman"/>
          <w:color w:val="000000"/>
          <w:sz w:val="24"/>
          <w:szCs w:val="24"/>
          <w:lang w:val="en-GB" w:eastAsia="en-GB"/>
        </w:rPr>
      </w:pPr>
    </w:p>
    <w:p w14:paraId="490D1757" w14:textId="3EAFE5E5" w:rsid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Members of staff using a motorcycle for official journeys will be reimbursed a mileage rate as agreed under Section 17 of Agenda for Change and set out in Appendix 3. </w:t>
      </w:r>
    </w:p>
    <w:p w14:paraId="7D136671" w14:textId="6C4DFE99" w:rsidR="003F0F61" w:rsidRDefault="003F0F61" w:rsidP="003B3D0F">
      <w:pPr>
        <w:widowControl/>
        <w:adjustRightInd w:val="0"/>
        <w:ind w:left="567"/>
        <w:jc w:val="both"/>
        <w:rPr>
          <w:rFonts w:eastAsia="Times New Roman"/>
          <w:color w:val="000000"/>
          <w:sz w:val="24"/>
          <w:szCs w:val="24"/>
          <w:lang w:val="en-GB" w:eastAsia="en-GB"/>
        </w:rPr>
      </w:pPr>
    </w:p>
    <w:p w14:paraId="072D3609" w14:textId="6C7EB3E2" w:rsidR="003F0F61" w:rsidRDefault="003F0F61" w:rsidP="003B3D0F">
      <w:pPr>
        <w:widowControl/>
        <w:adjustRightInd w:val="0"/>
        <w:ind w:left="567"/>
        <w:jc w:val="both"/>
        <w:rPr>
          <w:rFonts w:eastAsia="Times New Roman"/>
          <w:color w:val="000000"/>
          <w:sz w:val="24"/>
          <w:szCs w:val="24"/>
          <w:lang w:val="en-GB" w:eastAsia="en-GB"/>
        </w:rPr>
      </w:pPr>
    </w:p>
    <w:p w14:paraId="53C7E348" w14:textId="36671680" w:rsidR="003F0F61" w:rsidRDefault="003F0F61" w:rsidP="003B3D0F">
      <w:pPr>
        <w:widowControl/>
        <w:adjustRightInd w:val="0"/>
        <w:ind w:left="567"/>
        <w:jc w:val="both"/>
        <w:rPr>
          <w:rFonts w:eastAsia="Times New Roman"/>
          <w:color w:val="000000"/>
          <w:sz w:val="24"/>
          <w:szCs w:val="24"/>
          <w:lang w:val="en-GB" w:eastAsia="en-GB"/>
        </w:rPr>
      </w:pPr>
    </w:p>
    <w:p w14:paraId="2BD70212" w14:textId="77777777" w:rsidR="003F0F61" w:rsidRPr="003B3D0F" w:rsidRDefault="003F0F61" w:rsidP="003B3D0F">
      <w:pPr>
        <w:widowControl/>
        <w:adjustRightInd w:val="0"/>
        <w:ind w:left="567"/>
        <w:jc w:val="both"/>
        <w:rPr>
          <w:rFonts w:eastAsia="Times New Roman"/>
          <w:color w:val="000000"/>
          <w:sz w:val="24"/>
          <w:szCs w:val="24"/>
          <w:lang w:val="en-GB" w:eastAsia="en-GB"/>
        </w:rPr>
      </w:pPr>
    </w:p>
    <w:p w14:paraId="16454DA8" w14:textId="77777777" w:rsidR="003B3D0F" w:rsidRPr="003B3D0F" w:rsidRDefault="003B3D0F" w:rsidP="003B3D0F">
      <w:pPr>
        <w:widowControl/>
        <w:adjustRightInd w:val="0"/>
        <w:jc w:val="both"/>
        <w:rPr>
          <w:rFonts w:eastAsia="Times New Roman"/>
          <w:color w:val="000000"/>
          <w:sz w:val="24"/>
          <w:szCs w:val="24"/>
          <w:lang w:val="en-GB" w:eastAsia="en-GB"/>
        </w:rPr>
      </w:pPr>
    </w:p>
    <w:p w14:paraId="7BC0F2D4" w14:textId="54A1B106"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.6 </w:t>
      </w:r>
      <w:r w:rsidRPr="003B3D0F">
        <w:rPr>
          <w:rFonts w:eastAsia="Times New Roman"/>
          <w:b/>
          <w:bCs/>
          <w:color w:val="000000"/>
          <w:sz w:val="24"/>
          <w:szCs w:val="24"/>
          <w:lang w:val="en-GB" w:eastAsia="en-GB"/>
        </w:rPr>
        <w:tab/>
        <w:t xml:space="preserve">PEDAL CYCLES </w:t>
      </w:r>
    </w:p>
    <w:p w14:paraId="3430B630" w14:textId="77777777" w:rsidR="003B3D0F" w:rsidRPr="003B3D0F" w:rsidRDefault="003B3D0F" w:rsidP="003B3D0F">
      <w:pPr>
        <w:widowControl/>
        <w:adjustRightInd w:val="0"/>
        <w:jc w:val="both"/>
        <w:rPr>
          <w:rFonts w:eastAsia="Times New Roman"/>
          <w:color w:val="000000"/>
          <w:sz w:val="24"/>
          <w:szCs w:val="24"/>
          <w:lang w:val="en-GB" w:eastAsia="en-GB"/>
        </w:rPr>
      </w:pPr>
    </w:p>
    <w:p w14:paraId="4BCA1CFD"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Members of staff using a pedal cycle for official journeys will be reimbursed a mileage rate as agreed under Section 17 of Agenda for Change and set out in Appendix 3. </w:t>
      </w:r>
    </w:p>
    <w:p w14:paraId="7E0120B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0C519A27"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31937328" w14:textId="6792F7B3"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.7 </w:t>
      </w:r>
      <w:r w:rsidRPr="003B3D0F">
        <w:rPr>
          <w:rFonts w:eastAsia="Times New Roman"/>
          <w:b/>
          <w:bCs/>
          <w:color w:val="000000"/>
          <w:sz w:val="24"/>
          <w:szCs w:val="24"/>
          <w:lang w:val="en-GB" w:eastAsia="en-GB"/>
        </w:rPr>
        <w:tab/>
        <w:t xml:space="preserve">PASSENGER RATE </w:t>
      </w:r>
    </w:p>
    <w:p w14:paraId="00B586B9" w14:textId="77777777" w:rsidR="003B3D0F" w:rsidRPr="003B3D0F" w:rsidRDefault="003B3D0F" w:rsidP="003B3D0F">
      <w:pPr>
        <w:widowControl/>
        <w:adjustRightInd w:val="0"/>
        <w:jc w:val="both"/>
        <w:rPr>
          <w:rFonts w:eastAsia="Times New Roman"/>
          <w:color w:val="000000"/>
          <w:sz w:val="24"/>
          <w:szCs w:val="24"/>
          <w:lang w:val="en-GB" w:eastAsia="en-GB"/>
        </w:rPr>
      </w:pPr>
    </w:p>
    <w:p w14:paraId="4EFE1BBB" w14:textId="01411156"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When members of staff travel together on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business and separate claims would otherwise be made, the driver may claim a passenger allowance as agreed under Section 17 of Agenda for Change and set out in Appendix 3. The name and designation of all passengers must be shown on the claim form. Passenger allowance is not payable to lease car drivers. </w:t>
      </w:r>
    </w:p>
    <w:p w14:paraId="057ABB71"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50758935" w14:textId="7CF4A6BB"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.8 </w:t>
      </w:r>
      <w:r w:rsidRPr="003B3D0F">
        <w:rPr>
          <w:rFonts w:eastAsia="Times New Roman"/>
          <w:b/>
          <w:bCs/>
          <w:color w:val="000000"/>
          <w:sz w:val="24"/>
          <w:szCs w:val="24"/>
          <w:lang w:val="en-GB" w:eastAsia="en-GB"/>
        </w:rPr>
        <w:tab/>
        <w:t xml:space="preserve">OTHER ALLOWANCES </w:t>
      </w:r>
    </w:p>
    <w:p w14:paraId="481DA812" w14:textId="77777777" w:rsidR="003B3D0F" w:rsidRPr="003B3D0F" w:rsidRDefault="003B3D0F" w:rsidP="003B3D0F">
      <w:pPr>
        <w:widowControl/>
        <w:adjustRightInd w:val="0"/>
        <w:jc w:val="both"/>
        <w:rPr>
          <w:rFonts w:eastAsia="Times New Roman"/>
          <w:color w:val="000000"/>
          <w:sz w:val="24"/>
          <w:szCs w:val="24"/>
          <w:lang w:val="en-GB" w:eastAsia="en-GB"/>
        </w:rPr>
      </w:pPr>
    </w:p>
    <w:p w14:paraId="34C59102" w14:textId="5A167F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Staff will be reimbursed the reasonable parking, garage, </w:t>
      </w:r>
      <w:proofErr w:type="gramStart"/>
      <w:r w:rsidRPr="003B3D0F">
        <w:rPr>
          <w:rFonts w:eastAsia="Times New Roman"/>
          <w:color w:val="000000"/>
          <w:sz w:val="24"/>
          <w:szCs w:val="24"/>
          <w:lang w:val="en-GB" w:eastAsia="en-GB"/>
        </w:rPr>
        <w:t>toll</w:t>
      </w:r>
      <w:proofErr w:type="gramEnd"/>
      <w:r w:rsidRPr="003B3D0F">
        <w:rPr>
          <w:rFonts w:eastAsia="Times New Roman"/>
          <w:color w:val="000000"/>
          <w:sz w:val="24"/>
          <w:szCs w:val="24"/>
          <w:lang w:val="en-GB" w:eastAsia="en-GB"/>
        </w:rPr>
        <w:t xml:space="preserve"> and ferry costs when on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Business on production of a valid receipt. </w:t>
      </w:r>
    </w:p>
    <w:p w14:paraId="1A58C4B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5A800CF4" w14:textId="26619EF1"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.9 </w:t>
      </w:r>
      <w:r w:rsidRPr="003B3D0F">
        <w:rPr>
          <w:rFonts w:eastAsia="Times New Roman"/>
          <w:b/>
          <w:bCs/>
          <w:color w:val="000000"/>
          <w:sz w:val="24"/>
          <w:szCs w:val="24"/>
          <w:lang w:val="en-GB" w:eastAsia="en-GB"/>
        </w:rPr>
        <w:tab/>
        <w:t xml:space="preserve">CALL OUT </w:t>
      </w:r>
    </w:p>
    <w:p w14:paraId="7D7DD05E" w14:textId="77777777" w:rsidR="003B3D0F" w:rsidRPr="003B3D0F" w:rsidRDefault="003B3D0F" w:rsidP="003B3D0F">
      <w:pPr>
        <w:widowControl/>
        <w:adjustRightInd w:val="0"/>
        <w:jc w:val="both"/>
        <w:rPr>
          <w:rFonts w:eastAsia="Times New Roman"/>
          <w:color w:val="000000"/>
          <w:sz w:val="24"/>
          <w:szCs w:val="24"/>
          <w:lang w:val="en-GB" w:eastAsia="en-GB"/>
        </w:rPr>
      </w:pPr>
    </w:p>
    <w:p w14:paraId="5EAF9D48"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Any member of staff called out to return to work following the normal completion of their shift will be paid at the Reserve Rate. </w:t>
      </w:r>
    </w:p>
    <w:p w14:paraId="1231CC2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1B724E83" w14:textId="53795DED"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.10 </w:t>
      </w:r>
      <w:r w:rsidRPr="003B3D0F">
        <w:rPr>
          <w:rFonts w:eastAsia="Times New Roman"/>
          <w:b/>
          <w:bCs/>
          <w:color w:val="000000"/>
          <w:sz w:val="24"/>
          <w:szCs w:val="24"/>
          <w:lang w:val="en-GB" w:eastAsia="en-GB"/>
        </w:rPr>
        <w:tab/>
        <w:t xml:space="preserve">TRAINING COURSES/CONFERENCES/EVENTS </w:t>
      </w:r>
    </w:p>
    <w:p w14:paraId="0B3AB69C" w14:textId="77777777" w:rsidR="003B3D0F" w:rsidRPr="003B3D0F" w:rsidRDefault="003B3D0F" w:rsidP="003B3D0F">
      <w:pPr>
        <w:widowControl/>
        <w:adjustRightInd w:val="0"/>
        <w:jc w:val="both"/>
        <w:rPr>
          <w:rFonts w:eastAsia="Times New Roman"/>
          <w:color w:val="000000"/>
          <w:sz w:val="24"/>
          <w:szCs w:val="24"/>
          <w:lang w:val="en-GB" w:eastAsia="en-GB"/>
        </w:rPr>
      </w:pPr>
    </w:p>
    <w:p w14:paraId="667C28EE"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All employees attending manager approved training courses, conferences or events are eligible to claim mileage over and above home to work mileage on the Standard Rate. Course trainers providing training at a base other than their normal work base will claim mileage over and above home to work mileage on the rate that they are registered to receive. </w:t>
      </w:r>
    </w:p>
    <w:p w14:paraId="443B1D62"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2AE31A29" w14:textId="325DE186"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.11 </w:t>
      </w:r>
      <w:r w:rsidRPr="003B3D0F">
        <w:rPr>
          <w:rFonts w:eastAsia="Times New Roman"/>
          <w:b/>
          <w:bCs/>
          <w:color w:val="000000"/>
          <w:sz w:val="24"/>
          <w:szCs w:val="24"/>
          <w:lang w:val="en-GB" w:eastAsia="en-GB"/>
        </w:rPr>
        <w:tab/>
        <w:t xml:space="preserve">EXCESS MILEAGE </w:t>
      </w:r>
    </w:p>
    <w:p w14:paraId="656F5D66" w14:textId="77777777" w:rsidR="003B3D0F" w:rsidRPr="003B3D0F" w:rsidRDefault="003B3D0F" w:rsidP="003B3D0F">
      <w:pPr>
        <w:widowControl/>
        <w:adjustRightInd w:val="0"/>
        <w:jc w:val="both"/>
        <w:rPr>
          <w:rFonts w:eastAsia="Times New Roman"/>
          <w:color w:val="000000"/>
          <w:sz w:val="24"/>
          <w:szCs w:val="24"/>
          <w:lang w:val="en-GB" w:eastAsia="en-GB"/>
        </w:rPr>
      </w:pPr>
    </w:p>
    <w:p w14:paraId="7C5F0F55"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Where there is a compulsory requirement for an employee to change their base of work on a temporary or permanent basis e.g., a merger of NHS employers, acceptance of another post as an alternative to redundancy, change of work base, the employee may be reimbursed their extra daily travelling expenses for a period of four years from the date of transfer. Mileage will be reimbursed at the reserve rate or through the submission of receipts, the cost of public transport. Excess mileage authorisation form is set out in Appendix 4. </w:t>
      </w:r>
    </w:p>
    <w:p w14:paraId="65DC24B1" w14:textId="77777777" w:rsidR="003B3D0F" w:rsidRPr="003B3D0F" w:rsidRDefault="003B3D0F" w:rsidP="003B3D0F">
      <w:pPr>
        <w:widowControl/>
        <w:adjustRightInd w:val="0"/>
        <w:jc w:val="both"/>
        <w:rPr>
          <w:rFonts w:eastAsia="Times New Roman"/>
          <w:color w:val="000000"/>
          <w:sz w:val="24"/>
          <w:szCs w:val="24"/>
          <w:lang w:val="en-GB" w:eastAsia="en-GB"/>
        </w:rPr>
      </w:pPr>
    </w:p>
    <w:p w14:paraId="49787B08" w14:textId="727730A5" w:rsid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If a member of staff who is claiming excess travel subsequently moves </w:t>
      </w:r>
      <w:proofErr w:type="gramStart"/>
      <w:r w:rsidRPr="003B3D0F">
        <w:rPr>
          <w:rFonts w:eastAsia="Times New Roman"/>
          <w:color w:val="000000"/>
          <w:sz w:val="24"/>
          <w:szCs w:val="24"/>
          <w:lang w:val="en-GB" w:eastAsia="en-GB"/>
        </w:rPr>
        <w:t>home</w:t>
      </w:r>
      <w:proofErr w:type="gramEnd"/>
      <w:r w:rsidRPr="003B3D0F">
        <w:rPr>
          <w:rFonts w:eastAsia="Times New Roman"/>
          <w:color w:val="000000"/>
          <w:sz w:val="24"/>
          <w:szCs w:val="24"/>
          <w:lang w:val="en-GB" w:eastAsia="en-GB"/>
        </w:rPr>
        <w:t xml:space="preserve"> they must complete a new Excess Travel Authorisation Form in order that the new mileages may be calculated and adjusted accordingly. </w:t>
      </w:r>
    </w:p>
    <w:p w14:paraId="61922E6A" w14:textId="400B77BE" w:rsidR="003F0F61" w:rsidRDefault="003F0F61" w:rsidP="003B3D0F">
      <w:pPr>
        <w:widowControl/>
        <w:adjustRightInd w:val="0"/>
        <w:ind w:left="567"/>
        <w:jc w:val="both"/>
        <w:rPr>
          <w:rFonts w:eastAsia="Times New Roman"/>
          <w:color w:val="000000"/>
          <w:sz w:val="24"/>
          <w:szCs w:val="24"/>
          <w:lang w:val="en-GB" w:eastAsia="en-GB"/>
        </w:rPr>
      </w:pPr>
    </w:p>
    <w:p w14:paraId="12FD88B2" w14:textId="2371D1E2" w:rsidR="003F0F61" w:rsidRDefault="003F0F61" w:rsidP="003B3D0F">
      <w:pPr>
        <w:widowControl/>
        <w:adjustRightInd w:val="0"/>
        <w:ind w:left="567"/>
        <w:jc w:val="both"/>
        <w:rPr>
          <w:rFonts w:eastAsia="Times New Roman"/>
          <w:color w:val="000000"/>
          <w:sz w:val="24"/>
          <w:szCs w:val="24"/>
          <w:lang w:val="en-GB" w:eastAsia="en-GB"/>
        </w:rPr>
      </w:pPr>
    </w:p>
    <w:p w14:paraId="608D8DF0" w14:textId="77777777" w:rsidR="003F0F61" w:rsidRPr="003B3D0F" w:rsidRDefault="003F0F61" w:rsidP="003B3D0F">
      <w:pPr>
        <w:widowControl/>
        <w:adjustRightInd w:val="0"/>
        <w:ind w:left="567"/>
        <w:jc w:val="both"/>
        <w:rPr>
          <w:rFonts w:eastAsia="Times New Roman"/>
          <w:color w:val="000000"/>
          <w:sz w:val="24"/>
          <w:szCs w:val="24"/>
          <w:lang w:val="en-GB" w:eastAsia="en-GB"/>
        </w:rPr>
      </w:pPr>
    </w:p>
    <w:p w14:paraId="2E14CEDA"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6F505F14" w14:textId="0F050F9E"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lastRenderedPageBreak/>
        <w:t>2</w:t>
      </w:r>
      <w:r w:rsidRPr="003B3D0F">
        <w:rPr>
          <w:rFonts w:eastAsia="Times New Roman"/>
          <w:b/>
          <w:bCs/>
          <w:color w:val="000000"/>
          <w:sz w:val="24"/>
          <w:szCs w:val="24"/>
          <w:lang w:val="en-GB" w:eastAsia="en-GB"/>
        </w:rPr>
        <w:t xml:space="preserve">.12 </w:t>
      </w:r>
      <w:r w:rsidRPr="003B3D0F">
        <w:rPr>
          <w:rFonts w:eastAsia="Times New Roman"/>
          <w:b/>
          <w:bCs/>
          <w:color w:val="000000"/>
          <w:sz w:val="24"/>
          <w:szCs w:val="24"/>
          <w:lang w:val="en-GB" w:eastAsia="en-GB"/>
        </w:rPr>
        <w:tab/>
        <w:t xml:space="preserve">BULKY EQUIPMENT </w:t>
      </w:r>
    </w:p>
    <w:p w14:paraId="795C72F4" w14:textId="77777777" w:rsidR="003B3D0F" w:rsidRPr="003B3D0F" w:rsidRDefault="003B3D0F" w:rsidP="003B3D0F">
      <w:pPr>
        <w:widowControl/>
        <w:adjustRightInd w:val="0"/>
        <w:jc w:val="both"/>
        <w:rPr>
          <w:rFonts w:eastAsia="Times New Roman"/>
          <w:color w:val="000000"/>
          <w:sz w:val="24"/>
          <w:szCs w:val="24"/>
          <w:lang w:val="en-GB" w:eastAsia="en-GB"/>
        </w:rPr>
      </w:pPr>
    </w:p>
    <w:p w14:paraId="6AB30209"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Where, at the requirement of the employer, an employee carries heavy or bulky equipment in a private car, an allowance for journeys on which the equipment is carried. (The equipment must be either of a weight that is unreasonable to be carried or alter the seating capacity of the vehicle). </w:t>
      </w:r>
    </w:p>
    <w:p w14:paraId="7061F5CC" w14:textId="77777777" w:rsidR="003B3D0F" w:rsidRPr="003B3D0F" w:rsidRDefault="003B3D0F" w:rsidP="003B3D0F">
      <w:pPr>
        <w:widowControl/>
        <w:adjustRightInd w:val="0"/>
        <w:jc w:val="both"/>
        <w:rPr>
          <w:rFonts w:eastAsia="Times New Roman"/>
          <w:color w:val="000000"/>
          <w:sz w:val="24"/>
          <w:szCs w:val="24"/>
          <w:lang w:val="en-GB" w:eastAsia="en-GB"/>
        </w:rPr>
      </w:pPr>
    </w:p>
    <w:p w14:paraId="791F8DD7" w14:textId="17DEB0F6" w:rsidR="003B3D0F" w:rsidRPr="003B3D0F" w:rsidRDefault="003B3D0F" w:rsidP="003B3D0F">
      <w:pPr>
        <w:widowControl/>
        <w:adjustRightInd w:val="0"/>
        <w:jc w:val="both"/>
        <w:rPr>
          <w:rFonts w:eastAsia="Times New Roman"/>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 xml:space="preserve">.13 PUBLIC TRANSPORT </w:t>
      </w:r>
    </w:p>
    <w:p w14:paraId="4A915F53" w14:textId="77777777" w:rsidR="003B3D0F" w:rsidRPr="003B3D0F" w:rsidRDefault="003B3D0F" w:rsidP="003B3D0F">
      <w:pPr>
        <w:widowControl/>
        <w:adjustRightInd w:val="0"/>
        <w:jc w:val="both"/>
        <w:rPr>
          <w:rFonts w:eastAsia="Times New Roman"/>
          <w:color w:val="000000"/>
          <w:sz w:val="24"/>
          <w:szCs w:val="24"/>
          <w:lang w:val="en-GB" w:eastAsia="en-GB"/>
        </w:rPr>
      </w:pPr>
    </w:p>
    <w:p w14:paraId="4602D47C" w14:textId="6EC193EF" w:rsid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If an employee uses public transport for business purposes the cost of bus fares and standard rail fares will be reimbursed. Receipts for all public transport travel are required for expense claims. </w:t>
      </w:r>
    </w:p>
    <w:p w14:paraId="135534BC" w14:textId="77777777" w:rsidR="00821170" w:rsidRPr="003B3D0F" w:rsidRDefault="00821170" w:rsidP="003B3D0F">
      <w:pPr>
        <w:widowControl/>
        <w:adjustRightInd w:val="0"/>
        <w:ind w:left="567"/>
        <w:jc w:val="both"/>
        <w:rPr>
          <w:rFonts w:eastAsia="Times New Roman"/>
          <w:color w:val="000000"/>
          <w:sz w:val="24"/>
          <w:szCs w:val="24"/>
          <w:lang w:val="en-GB" w:eastAsia="en-GB"/>
        </w:rPr>
      </w:pPr>
    </w:p>
    <w:p w14:paraId="759E7102" w14:textId="4E312650" w:rsidR="003B3D0F" w:rsidRPr="003B3D0F" w:rsidRDefault="003B3D0F" w:rsidP="003B3D0F">
      <w:pPr>
        <w:widowControl/>
        <w:adjustRightInd w:val="0"/>
        <w:ind w:left="567" w:hanging="567"/>
        <w:jc w:val="both"/>
        <w:rPr>
          <w:rFonts w:eastAsia="Times New Roman"/>
          <w:b/>
          <w:bCs/>
          <w:color w:val="000000"/>
          <w:sz w:val="24"/>
          <w:szCs w:val="24"/>
          <w:lang w:val="en-GB" w:eastAsia="en-GB"/>
        </w:rPr>
      </w:pPr>
      <w:r>
        <w:rPr>
          <w:rFonts w:eastAsia="Times New Roman"/>
          <w:b/>
          <w:bCs/>
          <w:color w:val="000000"/>
          <w:sz w:val="24"/>
          <w:szCs w:val="24"/>
          <w:lang w:val="en-GB" w:eastAsia="en-GB"/>
        </w:rPr>
        <w:t>2</w:t>
      </w:r>
      <w:r w:rsidRPr="003B3D0F">
        <w:rPr>
          <w:rFonts w:eastAsia="Times New Roman"/>
          <w:b/>
          <w:bCs/>
          <w:color w:val="000000"/>
          <w:sz w:val="24"/>
          <w:szCs w:val="24"/>
          <w:lang w:val="en-GB" w:eastAsia="en-GB"/>
        </w:rPr>
        <w:t>.14 JOURNEYS BY TAXI</w:t>
      </w:r>
    </w:p>
    <w:p w14:paraId="5A62635E" w14:textId="77777777" w:rsidR="003B3D0F" w:rsidRPr="003B3D0F" w:rsidRDefault="003B3D0F" w:rsidP="003B3D0F">
      <w:pPr>
        <w:widowControl/>
        <w:adjustRightInd w:val="0"/>
        <w:ind w:left="567"/>
        <w:jc w:val="both"/>
        <w:rPr>
          <w:rFonts w:eastAsia="Times New Roman"/>
          <w:b/>
          <w:bCs/>
          <w:color w:val="000000"/>
          <w:sz w:val="24"/>
          <w:szCs w:val="24"/>
          <w:lang w:val="en-GB" w:eastAsia="en-GB"/>
        </w:rPr>
      </w:pPr>
    </w:p>
    <w:p w14:paraId="0B8B00EB"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The use of a taxi for a work-related journey should be avoided unless there are exceptional circumstances, or a prior arrangement has been made with the line manager. </w:t>
      </w:r>
    </w:p>
    <w:p w14:paraId="6EAEDCD5"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455AD0B0" w14:textId="095824C7" w:rsidR="003B3D0F" w:rsidRPr="003B3D0F" w:rsidRDefault="003B3D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3</w:t>
      </w:r>
      <w:r w:rsidRPr="003B3D0F">
        <w:rPr>
          <w:rFonts w:eastAsia="Times New Roman"/>
          <w:b/>
          <w:bCs/>
          <w:color w:val="000000"/>
          <w:sz w:val="24"/>
          <w:szCs w:val="24"/>
          <w:lang w:val="en-GB" w:eastAsia="en-GB"/>
        </w:rPr>
        <w:t xml:space="preserve">.0 </w:t>
      </w:r>
      <w:r w:rsidRPr="003B3D0F">
        <w:rPr>
          <w:rFonts w:eastAsia="Times New Roman"/>
          <w:b/>
          <w:bCs/>
          <w:color w:val="000000"/>
          <w:sz w:val="24"/>
          <w:szCs w:val="24"/>
          <w:lang w:val="en-GB" w:eastAsia="en-GB"/>
        </w:rPr>
        <w:tab/>
        <w:t xml:space="preserve">SUBSISTENCE </w:t>
      </w:r>
    </w:p>
    <w:p w14:paraId="4804CCC6" w14:textId="77777777" w:rsidR="003B3D0F" w:rsidRPr="003B3D0F" w:rsidRDefault="003B3D0F" w:rsidP="003B3D0F">
      <w:pPr>
        <w:widowControl/>
        <w:adjustRightInd w:val="0"/>
        <w:jc w:val="both"/>
        <w:rPr>
          <w:rFonts w:eastAsia="Times New Roman"/>
          <w:color w:val="000000"/>
          <w:sz w:val="24"/>
          <w:szCs w:val="24"/>
          <w:lang w:val="en-GB" w:eastAsia="en-GB"/>
        </w:rPr>
      </w:pPr>
    </w:p>
    <w:p w14:paraId="7B30A3CA" w14:textId="677489EB" w:rsidR="003B3D0F" w:rsidRPr="003B3D0F" w:rsidRDefault="00650B56" w:rsidP="003B3D0F">
      <w:pPr>
        <w:widowControl/>
        <w:adjustRightInd w:val="0"/>
        <w:ind w:left="567" w:hanging="567"/>
        <w:jc w:val="both"/>
        <w:rPr>
          <w:rFonts w:eastAsia="Times New Roman"/>
          <w:color w:val="000000"/>
          <w:sz w:val="24"/>
          <w:szCs w:val="24"/>
          <w:lang w:val="en-GB" w:eastAsia="en-GB"/>
        </w:rPr>
      </w:pPr>
      <w:r>
        <w:rPr>
          <w:rFonts w:eastAsia="Times New Roman"/>
          <w:color w:val="000000"/>
          <w:sz w:val="24"/>
          <w:szCs w:val="24"/>
          <w:lang w:val="en-GB" w:eastAsia="en-GB"/>
        </w:rPr>
        <w:t>3</w:t>
      </w:r>
      <w:r w:rsidR="003B3D0F" w:rsidRPr="003B3D0F">
        <w:rPr>
          <w:rFonts w:eastAsia="Times New Roman"/>
          <w:color w:val="000000"/>
          <w:sz w:val="24"/>
          <w:szCs w:val="24"/>
          <w:lang w:val="en-GB" w:eastAsia="en-GB"/>
        </w:rPr>
        <w:t>.1</w:t>
      </w:r>
      <w:r w:rsidR="003B3D0F" w:rsidRPr="003B3D0F">
        <w:rPr>
          <w:rFonts w:eastAsia="Times New Roman"/>
          <w:color w:val="000000"/>
          <w:sz w:val="24"/>
          <w:szCs w:val="24"/>
          <w:lang w:val="en-GB" w:eastAsia="en-GB"/>
        </w:rPr>
        <w:tab/>
        <w:t xml:space="preserve">Any member of staff who is required to be away from home for business purposes may claim for additional costs that are incurred, up to the limits set by the </w:t>
      </w:r>
      <w:r w:rsidR="003B2EEC">
        <w:rPr>
          <w:rFonts w:eastAsia="Times New Roman"/>
          <w:color w:val="000000"/>
          <w:sz w:val="24"/>
          <w:szCs w:val="24"/>
          <w:lang w:val="en-GB" w:eastAsia="en-GB"/>
        </w:rPr>
        <w:t>ICB</w:t>
      </w:r>
      <w:r w:rsidR="003B3D0F" w:rsidRPr="003B3D0F">
        <w:rPr>
          <w:rFonts w:eastAsia="Times New Roman"/>
          <w:color w:val="000000"/>
          <w:sz w:val="24"/>
          <w:szCs w:val="24"/>
          <w:lang w:val="en-GB" w:eastAsia="en-GB"/>
        </w:rPr>
        <w:t xml:space="preserve">. The maximum reimbursement limits are detailed under Section 18 / Annex 14 of Agenda for Change. Claims will be reimbursed </w:t>
      </w:r>
      <w:proofErr w:type="gramStart"/>
      <w:r w:rsidR="003B3D0F" w:rsidRPr="003B3D0F">
        <w:rPr>
          <w:rFonts w:eastAsia="Times New Roman"/>
          <w:color w:val="000000"/>
          <w:sz w:val="24"/>
          <w:szCs w:val="24"/>
          <w:lang w:val="en-GB" w:eastAsia="en-GB"/>
        </w:rPr>
        <w:t>on the basis of</w:t>
      </w:r>
      <w:proofErr w:type="gramEnd"/>
      <w:r w:rsidR="003B3D0F" w:rsidRPr="003B3D0F">
        <w:rPr>
          <w:rFonts w:eastAsia="Times New Roman"/>
          <w:color w:val="000000"/>
          <w:sz w:val="24"/>
          <w:szCs w:val="24"/>
          <w:lang w:val="en-GB" w:eastAsia="en-GB"/>
        </w:rPr>
        <w:t xml:space="preserve"> original receipts that must be attached to all claims. Copy receipts are acceptable if agreed by the manager but these payments will be subject to income tax deductions. The organisation will not pay for the cost of any alcoholic beverages. </w:t>
      </w:r>
    </w:p>
    <w:p w14:paraId="140870C0"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6EEC84D2" w14:textId="676D4DB2" w:rsidR="00686DA2" w:rsidRPr="003B3D0F" w:rsidRDefault="00686DA2" w:rsidP="00686DA2">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t>4</w:t>
      </w:r>
      <w:r w:rsidRPr="003B3D0F">
        <w:rPr>
          <w:rFonts w:eastAsia="Times New Roman"/>
          <w:b/>
          <w:bCs/>
          <w:color w:val="000000"/>
          <w:sz w:val="24"/>
          <w:szCs w:val="24"/>
          <w:lang w:val="en-GB" w:eastAsia="en-GB"/>
        </w:rPr>
        <w:t xml:space="preserve">.0 </w:t>
      </w:r>
      <w:r w:rsidRPr="003B3D0F">
        <w:rPr>
          <w:rFonts w:eastAsia="Times New Roman"/>
          <w:b/>
          <w:bCs/>
          <w:color w:val="000000"/>
          <w:sz w:val="24"/>
          <w:szCs w:val="24"/>
          <w:lang w:val="en-GB" w:eastAsia="en-GB"/>
        </w:rPr>
        <w:tab/>
      </w:r>
      <w:r>
        <w:rPr>
          <w:rFonts w:eastAsia="Times New Roman"/>
          <w:b/>
          <w:bCs/>
          <w:color w:val="000000"/>
          <w:sz w:val="24"/>
          <w:szCs w:val="24"/>
          <w:lang w:val="en-GB" w:eastAsia="en-GB"/>
        </w:rPr>
        <w:t>OVERNIGHT ACCCOMMODATION</w:t>
      </w:r>
      <w:r w:rsidRPr="003B3D0F">
        <w:rPr>
          <w:rFonts w:eastAsia="Times New Roman"/>
          <w:b/>
          <w:bCs/>
          <w:color w:val="000000"/>
          <w:sz w:val="24"/>
          <w:szCs w:val="24"/>
          <w:lang w:val="en-GB" w:eastAsia="en-GB"/>
        </w:rPr>
        <w:t xml:space="preserve"> </w:t>
      </w:r>
    </w:p>
    <w:p w14:paraId="02B06501" w14:textId="77777777" w:rsidR="00686DA2" w:rsidRPr="003B3D0F" w:rsidRDefault="00686DA2" w:rsidP="00686DA2">
      <w:pPr>
        <w:widowControl/>
        <w:adjustRightInd w:val="0"/>
        <w:jc w:val="both"/>
        <w:rPr>
          <w:rFonts w:eastAsia="Times New Roman"/>
          <w:color w:val="000000"/>
          <w:sz w:val="24"/>
          <w:szCs w:val="24"/>
          <w:lang w:val="en-GB" w:eastAsia="en-GB"/>
        </w:rPr>
      </w:pPr>
    </w:p>
    <w:p w14:paraId="45AAA3D4" w14:textId="65B0F13B" w:rsidR="00686DA2" w:rsidRDefault="00686DA2" w:rsidP="00686DA2">
      <w:pPr>
        <w:widowControl/>
        <w:adjustRightInd w:val="0"/>
        <w:ind w:left="567" w:hanging="567"/>
        <w:jc w:val="both"/>
        <w:rPr>
          <w:rFonts w:eastAsia="Times New Roman"/>
          <w:color w:val="000000"/>
          <w:sz w:val="24"/>
          <w:szCs w:val="24"/>
          <w:lang w:val="en-GB" w:eastAsia="en-GB"/>
        </w:rPr>
      </w:pPr>
      <w:r>
        <w:rPr>
          <w:rFonts w:eastAsia="Times New Roman"/>
          <w:color w:val="000000"/>
          <w:sz w:val="24"/>
          <w:szCs w:val="24"/>
          <w:lang w:val="en-GB" w:eastAsia="en-GB"/>
        </w:rPr>
        <w:t>4.1</w:t>
      </w:r>
      <w:r w:rsidRPr="003B3D0F">
        <w:rPr>
          <w:rFonts w:eastAsia="Times New Roman"/>
          <w:color w:val="000000"/>
          <w:sz w:val="24"/>
          <w:szCs w:val="24"/>
          <w:lang w:val="en-GB" w:eastAsia="en-GB"/>
        </w:rPr>
        <w:tab/>
        <w:t xml:space="preserve">If a member of staff stays overnight in a hotel, or other similar accommodation, for business purposes that have been approved by their manager, the overnight costs for bed and breakfast will be reimbursed up to the limits set by the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In exceptional circumstances where accommodation is not available within the agreed limit, the employee should seek the most competitive rates and ensure that these are approved by the line manager prior to the expenditure being incurred. Any claims that exceed the agreed limit must be clearly noted to show that prior approval for the expenditure has been given. The cost of up to two further day time meals may be reimbursed in any 24 hours, up to the maximum of the appropriate meals allowance as detailed under Section 18 / Annex N of Agenda for Change.</w:t>
      </w:r>
    </w:p>
    <w:p w14:paraId="5023434B" w14:textId="73D96C6F" w:rsidR="00A23EF3" w:rsidRDefault="00A23EF3" w:rsidP="00686DA2">
      <w:pPr>
        <w:widowControl/>
        <w:adjustRightInd w:val="0"/>
        <w:ind w:left="567" w:hanging="567"/>
        <w:jc w:val="both"/>
        <w:rPr>
          <w:rFonts w:eastAsia="Times New Roman"/>
          <w:color w:val="000000"/>
          <w:sz w:val="24"/>
          <w:szCs w:val="24"/>
          <w:lang w:val="en-GB" w:eastAsia="en-GB"/>
        </w:rPr>
      </w:pPr>
    </w:p>
    <w:p w14:paraId="7721D682" w14:textId="682F208D" w:rsidR="00A23EF3" w:rsidRDefault="00A23EF3" w:rsidP="00686DA2">
      <w:pPr>
        <w:widowControl/>
        <w:adjustRightInd w:val="0"/>
        <w:ind w:left="567" w:hanging="567"/>
        <w:jc w:val="both"/>
        <w:rPr>
          <w:rFonts w:eastAsia="Times New Roman"/>
          <w:color w:val="000000"/>
          <w:sz w:val="24"/>
          <w:szCs w:val="24"/>
          <w:lang w:val="en-GB" w:eastAsia="en-GB"/>
        </w:rPr>
      </w:pPr>
    </w:p>
    <w:p w14:paraId="7300ADA4" w14:textId="7C126668" w:rsidR="00A23EF3" w:rsidRDefault="00A23EF3" w:rsidP="00686DA2">
      <w:pPr>
        <w:widowControl/>
        <w:adjustRightInd w:val="0"/>
        <w:ind w:left="567" w:hanging="567"/>
        <w:jc w:val="both"/>
        <w:rPr>
          <w:rFonts w:eastAsia="Times New Roman"/>
          <w:color w:val="000000"/>
          <w:sz w:val="24"/>
          <w:szCs w:val="24"/>
          <w:lang w:val="en-GB" w:eastAsia="en-GB"/>
        </w:rPr>
      </w:pPr>
    </w:p>
    <w:p w14:paraId="68EFB178" w14:textId="4E783504" w:rsidR="00A23EF3" w:rsidRDefault="00A23EF3" w:rsidP="00686DA2">
      <w:pPr>
        <w:widowControl/>
        <w:adjustRightInd w:val="0"/>
        <w:ind w:left="567" w:hanging="567"/>
        <w:jc w:val="both"/>
        <w:rPr>
          <w:rFonts w:eastAsia="Times New Roman"/>
          <w:color w:val="000000"/>
          <w:sz w:val="24"/>
          <w:szCs w:val="24"/>
          <w:lang w:val="en-GB" w:eastAsia="en-GB"/>
        </w:rPr>
      </w:pPr>
    </w:p>
    <w:p w14:paraId="7496ADEC" w14:textId="539B1DE9" w:rsidR="00A23EF3" w:rsidRDefault="00A23EF3" w:rsidP="00686DA2">
      <w:pPr>
        <w:widowControl/>
        <w:adjustRightInd w:val="0"/>
        <w:ind w:left="567" w:hanging="567"/>
        <w:jc w:val="both"/>
        <w:rPr>
          <w:rFonts w:eastAsia="Times New Roman"/>
          <w:color w:val="000000"/>
          <w:sz w:val="24"/>
          <w:szCs w:val="24"/>
          <w:lang w:val="en-GB" w:eastAsia="en-GB"/>
        </w:rPr>
      </w:pPr>
    </w:p>
    <w:p w14:paraId="00D75222" w14:textId="77777777" w:rsidR="00A23EF3" w:rsidRPr="003B3D0F" w:rsidRDefault="00A23EF3" w:rsidP="00686DA2">
      <w:pPr>
        <w:widowControl/>
        <w:adjustRightInd w:val="0"/>
        <w:ind w:left="567" w:hanging="567"/>
        <w:jc w:val="both"/>
        <w:rPr>
          <w:rFonts w:eastAsia="Times New Roman"/>
          <w:color w:val="000000"/>
          <w:sz w:val="24"/>
          <w:szCs w:val="24"/>
          <w:lang w:val="en-GB" w:eastAsia="en-GB"/>
        </w:rPr>
      </w:pPr>
    </w:p>
    <w:p w14:paraId="22DA2CAD" w14:textId="3E5BE18B" w:rsidR="003B3D0F" w:rsidRPr="00686DA2" w:rsidRDefault="003B3D0F" w:rsidP="00686DA2">
      <w:pPr>
        <w:widowControl/>
        <w:adjustRightInd w:val="0"/>
        <w:ind w:left="567" w:hanging="567"/>
        <w:jc w:val="both"/>
        <w:rPr>
          <w:rFonts w:eastAsia="Times New Roman"/>
          <w:color w:val="000000"/>
          <w:sz w:val="24"/>
          <w:szCs w:val="24"/>
          <w:lang w:val="en-GB" w:eastAsia="en-GB"/>
        </w:rPr>
      </w:pPr>
    </w:p>
    <w:p w14:paraId="3F29C310"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402D002C"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5.0 </w:t>
      </w:r>
      <w:r w:rsidRPr="003B3D0F">
        <w:rPr>
          <w:rFonts w:eastAsia="Times New Roman"/>
          <w:b/>
          <w:bCs/>
          <w:color w:val="000000"/>
          <w:sz w:val="24"/>
          <w:szCs w:val="24"/>
          <w:lang w:val="en-GB" w:eastAsia="en-GB"/>
        </w:rPr>
        <w:tab/>
        <w:t xml:space="preserve">OTHER EXPENSES </w:t>
      </w:r>
    </w:p>
    <w:p w14:paraId="196C7D24" w14:textId="77777777" w:rsidR="003B3D0F" w:rsidRPr="003B3D0F" w:rsidRDefault="003B3D0F" w:rsidP="003B3D0F">
      <w:pPr>
        <w:widowControl/>
        <w:adjustRightInd w:val="0"/>
        <w:ind w:left="567" w:hanging="567"/>
        <w:jc w:val="both"/>
        <w:rPr>
          <w:rFonts w:eastAsia="Times New Roman"/>
          <w:b/>
          <w:bCs/>
          <w:color w:val="000000"/>
          <w:sz w:val="24"/>
          <w:szCs w:val="24"/>
          <w:lang w:val="en-GB" w:eastAsia="en-GB"/>
        </w:rPr>
      </w:pPr>
    </w:p>
    <w:p w14:paraId="720989CB"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5.1 </w:t>
      </w:r>
      <w:r w:rsidRPr="003B3D0F">
        <w:rPr>
          <w:rFonts w:eastAsia="Times New Roman"/>
          <w:b/>
          <w:bCs/>
          <w:color w:val="000000"/>
          <w:sz w:val="24"/>
          <w:szCs w:val="24"/>
          <w:lang w:val="en-GB" w:eastAsia="en-GB"/>
        </w:rPr>
        <w:tab/>
        <w:t xml:space="preserve">EXPENSES OF CANDIDATE FOR APPOINTMENT </w:t>
      </w:r>
    </w:p>
    <w:p w14:paraId="72F82807" w14:textId="77777777" w:rsidR="003B3D0F" w:rsidRPr="003B3D0F" w:rsidRDefault="003B3D0F" w:rsidP="003B3D0F">
      <w:pPr>
        <w:widowControl/>
        <w:adjustRightInd w:val="0"/>
        <w:jc w:val="both"/>
        <w:rPr>
          <w:rFonts w:eastAsia="Times New Roman"/>
          <w:color w:val="000000"/>
          <w:sz w:val="24"/>
          <w:szCs w:val="24"/>
          <w:lang w:val="en-GB" w:eastAsia="en-GB"/>
        </w:rPr>
      </w:pPr>
    </w:p>
    <w:p w14:paraId="35249B57" w14:textId="63A69474" w:rsidR="003B3D0F" w:rsidRPr="003B3D0F" w:rsidRDefault="00A23EF3" w:rsidP="003B3D0F">
      <w:pPr>
        <w:widowControl/>
        <w:adjustRightInd w:val="0"/>
        <w:ind w:left="567"/>
        <w:jc w:val="both"/>
        <w:rPr>
          <w:rFonts w:eastAsia="Times New Roman"/>
          <w:color w:val="000000"/>
          <w:sz w:val="24"/>
          <w:szCs w:val="24"/>
          <w:lang w:val="en-GB" w:eastAsia="en-GB"/>
        </w:rPr>
      </w:pPr>
      <w:r w:rsidRPr="00A23EF3">
        <w:rPr>
          <w:sz w:val="24"/>
          <w:szCs w:val="24"/>
        </w:rPr>
        <w:t xml:space="preserve">Reimbursement for candidates travel, subsistence and </w:t>
      </w:r>
      <w:r w:rsidRPr="00A23EF3">
        <w:rPr>
          <w:b/>
          <w:sz w:val="24"/>
          <w:szCs w:val="24"/>
        </w:rPr>
        <w:t>overnight stays before an interview</w:t>
      </w:r>
      <w:r w:rsidRPr="00A23EF3">
        <w:rPr>
          <w:sz w:val="24"/>
          <w:szCs w:val="24"/>
        </w:rPr>
        <w:t xml:space="preserve"> will only be allowed in exceptional circumstances and only with the pre agreement of the recruiting manager. </w:t>
      </w:r>
      <w:r w:rsidRPr="00A23EF3">
        <w:rPr>
          <w:b/>
          <w:sz w:val="24"/>
          <w:szCs w:val="24"/>
        </w:rPr>
        <w:t>Travel to interviews on the day</w:t>
      </w:r>
      <w:r w:rsidRPr="00A23EF3">
        <w:rPr>
          <w:sz w:val="24"/>
          <w:szCs w:val="24"/>
        </w:rPr>
        <w:t xml:space="preserve"> will not normally be re-imbursed</w:t>
      </w:r>
      <w:r>
        <w:rPr>
          <w:sz w:val="24"/>
          <w:szCs w:val="24"/>
        </w:rPr>
        <w:t xml:space="preserve">. </w:t>
      </w:r>
      <w:r w:rsidR="003B3D0F" w:rsidRPr="00A23EF3">
        <w:rPr>
          <w:rFonts w:eastAsia="Times New Roman"/>
          <w:color w:val="000000"/>
          <w:sz w:val="24"/>
          <w:szCs w:val="24"/>
          <w:lang w:val="en-GB" w:eastAsia="en-GB"/>
        </w:rPr>
        <w:t>Agreement to pay candidates interview expenses must be approved with the appointing officer prior to interview.</w:t>
      </w:r>
      <w:r w:rsidR="003B3D0F" w:rsidRPr="003B3D0F">
        <w:rPr>
          <w:rFonts w:eastAsia="Times New Roman"/>
          <w:color w:val="000000"/>
          <w:sz w:val="24"/>
          <w:szCs w:val="24"/>
          <w:lang w:val="en-GB" w:eastAsia="en-GB"/>
        </w:rPr>
        <w:t xml:space="preserve"> The appointing officer is responsible for informing candidates of the process and handling the associated internal administration. Candidates must complete a Travel and Expenses Claim Form and Registration Form </w:t>
      </w:r>
      <w:proofErr w:type="gramStart"/>
      <w:r w:rsidR="003B3D0F" w:rsidRPr="003B3D0F">
        <w:rPr>
          <w:rFonts w:eastAsia="Times New Roman"/>
          <w:color w:val="000000"/>
          <w:sz w:val="24"/>
          <w:szCs w:val="24"/>
          <w:lang w:val="en-GB" w:eastAsia="en-GB"/>
        </w:rPr>
        <w:t>in order to</w:t>
      </w:r>
      <w:proofErr w:type="gramEnd"/>
      <w:r w:rsidR="003B3D0F" w:rsidRPr="003B3D0F">
        <w:rPr>
          <w:rFonts w:eastAsia="Times New Roman"/>
          <w:color w:val="000000"/>
          <w:sz w:val="24"/>
          <w:szCs w:val="24"/>
          <w:lang w:val="en-GB" w:eastAsia="en-GB"/>
        </w:rPr>
        <w:t xml:space="preserve"> facilitate payment. Payments will be made by BACS through the payroll system, never by cash. Reimbursement of expenses shall not be made to employees who withdraw their application or refuse an offer of appointment. </w:t>
      </w:r>
    </w:p>
    <w:p w14:paraId="586829C0" w14:textId="77777777" w:rsidR="003B3D0F" w:rsidRPr="003B3D0F" w:rsidRDefault="003B3D0F" w:rsidP="003B3D0F">
      <w:pPr>
        <w:widowControl/>
        <w:adjustRightInd w:val="0"/>
        <w:jc w:val="both"/>
        <w:rPr>
          <w:rFonts w:eastAsia="Times New Roman"/>
          <w:b/>
          <w:bCs/>
          <w:color w:val="000000"/>
          <w:sz w:val="24"/>
          <w:szCs w:val="24"/>
          <w:highlight w:val="yellow"/>
          <w:lang w:val="en-GB" w:eastAsia="en-GB"/>
        </w:rPr>
      </w:pPr>
    </w:p>
    <w:p w14:paraId="2F16A017"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5.2 </w:t>
      </w:r>
      <w:r w:rsidRPr="003B3D0F">
        <w:rPr>
          <w:rFonts w:eastAsia="Times New Roman"/>
          <w:b/>
          <w:bCs/>
          <w:color w:val="000000"/>
          <w:sz w:val="24"/>
          <w:szCs w:val="24"/>
          <w:lang w:val="en-GB" w:eastAsia="en-GB"/>
        </w:rPr>
        <w:tab/>
        <w:t xml:space="preserve">RELOCATION EXPENSES </w:t>
      </w:r>
    </w:p>
    <w:p w14:paraId="12085711" w14:textId="77777777" w:rsidR="003B3D0F" w:rsidRPr="003B3D0F" w:rsidRDefault="003B3D0F" w:rsidP="003B3D0F">
      <w:pPr>
        <w:widowControl/>
        <w:adjustRightInd w:val="0"/>
        <w:jc w:val="both"/>
        <w:rPr>
          <w:rFonts w:eastAsia="Times New Roman"/>
          <w:color w:val="000000"/>
          <w:sz w:val="24"/>
          <w:szCs w:val="24"/>
          <w:highlight w:val="yellow"/>
          <w:lang w:val="en-GB" w:eastAsia="en-GB"/>
        </w:rPr>
      </w:pPr>
    </w:p>
    <w:p w14:paraId="6500F04E" w14:textId="029FCD20"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The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at its discretion, where there is a supported business case may support relocation expenses.  No relocation package will normally exceed £8,000. See Appendix 1.</w:t>
      </w:r>
    </w:p>
    <w:p w14:paraId="39F8E36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1C39615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60589F99"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5.3 </w:t>
      </w:r>
      <w:r w:rsidRPr="003B3D0F">
        <w:rPr>
          <w:rFonts w:eastAsia="Times New Roman"/>
          <w:b/>
          <w:bCs/>
          <w:color w:val="000000"/>
          <w:sz w:val="24"/>
          <w:szCs w:val="24"/>
          <w:lang w:val="en-GB" w:eastAsia="en-GB"/>
        </w:rPr>
        <w:tab/>
        <w:t xml:space="preserve">REIMBURSEMENT OF SUNDRY EXPENSES </w:t>
      </w:r>
    </w:p>
    <w:p w14:paraId="42EF8B9F" w14:textId="77777777" w:rsidR="003B3D0F" w:rsidRPr="003B3D0F" w:rsidRDefault="003B3D0F" w:rsidP="003B3D0F">
      <w:pPr>
        <w:widowControl/>
        <w:adjustRightInd w:val="0"/>
        <w:jc w:val="both"/>
        <w:rPr>
          <w:rFonts w:eastAsia="Times New Roman"/>
          <w:color w:val="000000"/>
          <w:sz w:val="24"/>
          <w:szCs w:val="24"/>
          <w:lang w:val="en-GB" w:eastAsia="en-GB"/>
        </w:rPr>
      </w:pPr>
    </w:p>
    <w:p w14:paraId="7ACC20D5" w14:textId="2C62796D"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In exceptional circumstances it may be necessary for a member of staff to purchase sundry items which may be required </w:t>
      </w:r>
      <w:proofErr w:type="gramStart"/>
      <w:r w:rsidRPr="003B3D0F">
        <w:rPr>
          <w:rFonts w:eastAsia="Times New Roman"/>
          <w:color w:val="000000"/>
          <w:sz w:val="24"/>
          <w:szCs w:val="24"/>
          <w:lang w:val="en-GB" w:eastAsia="en-GB"/>
        </w:rPr>
        <w:t>in order to</w:t>
      </w:r>
      <w:proofErr w:type="gramEnd"/>
      <w:r w:rsidRPr="003B3D0F">
        <w:rPr>
          <w:rFonts w:eastAsia="Times New Roman"/>
          <w:color w:val="000000"/>
          <w:sz w:val="24"/>
          <w:szCs w:val="24"/>
          <w:lang w:val="en-GB" w:eastAsia="en-GB"/>
        </w:rPr>
        <w:t xml:space="preserve"> carry out their duties. The budget manager must give prior approval for all such expenditure and original receipts must accompany the claim for reimbursement. The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would not expect sundry items to be purchased if they could be obtained through the normal purchasing procedure. </w:t>
      </w:r>
    </w:p>
    <w:p w14:paraId="041495ED" w14:textId="77777777" w:rsidR="003B3D0F" w:rsidRPr="003B3D0F" w:rsidRDefault="003B3D0F" w:rsidP="003B3D0F">
      <w:pPr>
        <w:widowControl/>
        <w:adjustRightInd w:val="0"/>
        <w:jc w:val="both"/>
        <w:rPr>
          <w:rFonts w:eastAsia="Times New Roman"/>
          <w:color w:val="000000"/>
          <w:sz w:val="24"/>
          <w:szCs w:val="24"/>
          <w:lang w:val="en-GB" w:eastAsia="en-GB"/>
        </w:rPr>
      </w:pPr>
    </w:p>
    <w:p w14:paraId="24C85308"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6.0 </w:t>
      </w:r>
      <w:r w:rsidRPr="003B3D0F">
        <w:rPr>
          <w:rFonts w:eastAsia="Times New Roman"/>
          <w:b/>
          <w:bCs/>
          <w:color w:val="000000"/>
          <w:sz w:val="24"/>
          <w:szCs w:val="24"/>
          <w:lang w:val="en-GB" w:eastAsia="en-GB"/>
        </w:rPr>
        <w:tab/>
        <w:t xml:space="preserve">PROCEDURE </w:t>
      </w:r>
    </w:p>
    <w:p w14:paraId="34261AA5"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34D90362"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6.1 </w:t>
      </w:r>
      <w:r w:rsidRPr="003B3D0F">
        <w:rPr>
          <w:rFonts w:eastAsia="Times New Roman"/>
          <w:b/>
          <w:bCs/>
          <w:color w:val="000000"/>
          <w:sz w:val="24"/>
          <w:szCs w:val="24"/>
          <w:lang w:val="en-GB" w:eastAsia="en-GB"/>
        </w:rPr>
        <w:tab/>
        <w:t xml:space="preserve">TRAVEL AND EXPENSES CLAIMS FORM SUBMISSION </w:t>
      </w:r>
    </w:p>
    <w:p w14:paraId="04639F78" w14:textId="77777777" w:rsidR="003B3D0F" w:rsidRPr="003B3D0F" w:rsidRDefault="003B3D0F" w:rsidP="003B3D0F">
      <w:pPr>
        <w:widowControl/>
        <w:adjustRightInd w:val="0"/>
        <w:jc w:val="both"/>
        <w:rPr>
          <w:rFonts w:eastAsia="Times New Roman"/>
          <w:color w:val="000000"/>
          <w:sz w:val="24"/>
          <w:szCs w:val="24"/>
          <w:lang w:val="en-GB" w:eastAsia="en-GB"/>
        </w:rPr>
      </w:pPr>
    </w:p>
    <w:p w14:paraId="7CE98267"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All employees required to use their own vehicle for business purposes will have to provide the following documentation which will be shared with the EPAY authorising Manager and new copies shared on or around the expiry date and held on employee’s personal file.  </w:t>
      </w:r>
    </w:p>
    <w:p w14:paraId="253C9205" w14:textId="77777777" w:rsidR="003B3D0F" w:rsidRPr="003B3D0F" w:rsidRDefault="003B3D0F" w:rsidP="003B3D0F">
      <w:pPr>
        <w:widowControl/>
        <w:adjustRightInd w:val="0"/>
        <w:jc w:val="both"/>
        <w:rPr>
          <w:rFonts w:eastAsia="Times New Roman"/>
          <w:color w:val="000000"/>
          <w:sz w:val="24"/>
          <w:szCs w:val="24"/>
          <w:lang w:val="en-GB" w:eastAsia="en-GB"/>
        </w:rPr>
      </w:pPr>
    </w:p>
    <w:p w14:paraId="1FBA932C" w14:textId="77777777" w:rsidR="003B3D0F" w:rsidRPr="003B3D0F" w:rsidRDefault="003B3D0F" w:rsidP="003B3D0F">
      <w:pPr>
        <w:widowControl/>
        <w:numPr>
          <w:ilvl w:val="0"/>
          <w:numId w:val="34"/>
        </w:numPr>
        <w:autoSpaceDE/>
        <w:autoSpaceDN/>
        <w:adjustRightInd w:val="0"/>
        <w:spacing w:after="27"/>
        <w:ind w:left="1134" w:hanging="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     Driving Licence (paper and photo card) </w:t>
      </w:r>
    </w:p>
    <w:p w14:paraId="53ACD227" w14:textId="77777777" w:rsidR="003B3D0F" w:rsidRPr="003B3D0F" w:rsidRDefault="003B3D0F" w:rsidP="003B3D0F">
      <w:pPr>
        <w:widowControl/>
        <w:numPr>
          <w:ilvl w:val="0"/>
          <w:numId w:val="34"/>
        </w:numPr>
        <w:autoSpaceDE/>
        <w:autoSpaceDN/>
        <w:adjustRightInd w:val="0"/>
        <w:spacing w:after="27"/>
        <w:ind w:left="1134" w:hanging="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     Car Insurance – including </w:t>
      </w:r>
      <w:proofErr w:type="gramStart"/>
      <w:r w:rsidRPr="003B3D0F">
        <w:rPr>
          <w:rFonts w:eastAsia="Times New Roman"/>
          <w:color w:val="000000"/>
          <w:sz w:val="24"/>
          <w:szCs w:val="24"/>
          <w:lang w:val="en-GB" w:eastAsia="en-GB"/>
        </w:rPr>
        <w:t>business</w:t>
      </w:r>
      <w:proofErr w:type="gramEnd"/>
      <w:r w:rsidRPr="003B3D0F">
        <w:rPr>
          <w:rFonts w:eastAsia="Times New Roman"/>
          <w:color w:val="000000"/>
          <w:sz w:val="24"/>
          <w:szCs w:val="24"/>
          <w:lang w:val="en-GB" w:eastAsia="en-GB"/>
        </w:rPr>
        <w:t xml:space="preserve"> </w:t>
      </w:r>
    </w:p>
    <w:p w14:paraId="280713D6" w14:textId="77777777" w:rsidR="003B3D0F" w:rsidRPr="003B3D0F" w:rsidRDefault="003B3D0F" w:rsidP="003B3D0F">
      <w:pPr>
        <w:widowControl/>
        <w:numPr>
          <w:ilvl w:val="0"/>
          <w:numId w:val="34"/>
        </w:numPr>
        <w:autoSpaceDE/>
        <w:autoSpaceDN/>
        <w:adjustRightInd w:val="0"/>
        <w:spacing w:after="27"/>
        <w:ind w:left="1134" w:hanging="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     Car Tax </w:t>
      </w:r>
    </w:p>
    <w:p w14:paraId="3290C146" w14:textId="089A1710" w:rsidR="003B3D0F" w:rsidRDefault="003B3D0F" w:rsidP="003B3D0F">
      <w:pPr>
        <w:widowControl/>
        <w:numPr>
          <w:ilvl w:val="0"/>
          <w:numId w:val="34"/>
        </w:numPr>
        <w:autoSpaceDE/>
        <w:autoSpaceDN/>
        <w:adjustRightInd w:val="0"/>
        <w:spacing w:after="27"/>
        <w:ind w:left="1134" w:hanging="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     MOT </w:t>
      </w:r>
    </w:p>
    <w:p w14:paraId="1A736A07" w14:textId="58B73E45" w:rsidR="00A23EF3" w:rsidRDefault="00A23EF3" w:rsidP="00A23EF3">
      <w:pPr>
        <w:widowControl/>
        <w:autoSpaceDE/>
        <w:autoSpaceDN/>
        <w:adjustRightInd w:val="0"/>
        <w:spacing w:after="27"/>
        <w:jc w:val="both"/>
        <w:rPr>
          <w:rFonts w:eastAsia="Times New Roman"/>
          <w:color w:val="000000"/>
          <w:sz w:val="24"/>
          <w:szCs w:val="24"/>
          <w:lang w:val="en-GB" w:eastAsia="en-GB"/>
        </w:rPr>
      </w:pPr>
    </w:p>
    <w:p w14:paraId="08DCD1F5" w14:textId="1A6F6545" w:rsidR="00A23EF3" w:rsidRDefault="00A23EF3" w:rsidP="00A23EF3">
      <w:pPr>
        <w:widowControl/>
        <w:autoSpaceDE/>
        <w:autoSpaceDN/>
        <w:adjustRightInd w:val="0"/>
        <w:spacing w:after="27"/>
        <w:jc w:val="both"/>
        <w:rPr>
          <w:rFonts w:eastAsia="Times New Roman"/>
          <w:color w:val="000000"/>
          <w:sz w:val="24"/>
          <w:szCs w:val="24"/>
          <w:lang w:val="en-GB" w:eastAsia="en-GB"/>
        </w:rPr>
      </w:pPr>
    </w:p>
    <w:p w14:paraId="3E8CC38F" w14:textId="77777777" w:rsidR="00A23EF3" w:rsidRPr="003B3D0F" w:rsidRDefault="00A23EF3" w:rsidP="00A23EF3">
      <w:pPr>
        <w:widowControl/>
        <w:autoSpaceDE/>
        <w:autoSpaceDN/>
        <w:adjustRightInd w:val="0"/>
        <w:spacing w:after="27"/>
        <w:jc w:val="both"/>
        <w:rPr>
          <w:rFonts w:eastAsia="Times New Roman"/>
          <w:color w:val="000000"/>
          <w:sz w:val="24"/>
          <w:szCs w:val="24"/>
          <w:lang w:val="en-GB" w:eastAsia="en-GB"/>
        </w:rPr>
      </w:pPr>
    </w:p>
    <w:p w14:paraId="76536DAC" w14:textId="77777777" w:rsidR="003B3D0F" w:rsidRPr="003B3D0F" w:rsidRDefault="003B3D0F" w:rsidP="003B3D0F">
      <w:pPr>
        <w:widowControl/>
        <w:adjustRightInd w:val="0"/>
        <w:ind w:left="567"/>
        <w:jc w:val="both"/>
        <w:rPr>
          <w:rFonts w:eastAsia="Times New Roman"/>
          <w:color w:val="000000"/>
          <w:sz w:val="24"/>
          <w:szCs w:val="24"/>
          <w:lang w:val="en-GB" w:eastAsia="en-GB"/>
        </w:rPr>
      </w:pPr>
    </w:p>
    <w:p w14:paraId="79A3581E"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6.2 </w:t>
      </w:r>
      <w:r w:rsidRPr="003B3D0F">
        <w:rPr>
          <w:rFonts w:eastAsia="Times New Roman"/>
          <w:b/>
          <w:bCs/>
          <w:color w:val="000000"/>
          <w:sz w:val="24"/>
          <w:szCs w:val="24"/>
          <w:lang w:val="en-GB" w:eastAsia="en-GB"/>
        </w:rPr>
        <w:tab/>
        <w:t xml:space="preserve">METHODS OF PAYMENT </w:t>
      </w:r>
    </w:p>
    <w:p w14:paraId="0A7861D3" w14:textId="77777777" w:rsidR="003B3D0F" w:rsidRPr="003B3D0F" w:rsidRDefault="003B3D0F" w:rsidP="003B3D0F">
      <w:pPr>
        <w:widowControl/>
        <w:adjustRightInd w:val="0"/>
        <w:jc w:val="both"/>
        <w:rPr>
          <w:rFonts w:eastAsia="Times New Roman"/>
          <w:color w:val="000000"/>
          <w:sz w:val="24"/>
          <w:szCs w:val="24"/>
          <w:lang w:val="en-GB" w:eastAsia="en-GB"/>
        </w:rPr>
      </w:pPr>
    </w:p>
    <w:p w14:paraId="474D96EC"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lastRenderedPageBreak/>
        <w:t xml:space="preserve">Expense payments will be made monthly with salary payments. All E-Pay claims must be submitted and approved by the 10th working day of month to ensure payment at the end of that month. It is the manager’s/budget holder’s responsibility to ensure that staff are made aware of the correct procedure to follow for the claiming of expenses. </w:t>
      </w:r>
    </w:p>
    <w:p w14:paraId="06A3A937" w14:textId="77777777" w:rsidR="003B3D0F" w:rsidRPr="003B3D0F" w:rsidRDefault="003B3D0F" w:rsidP="003B3D0F">
      <w:pPr>
        <w:widowControl/>
        <w:adjustRightInd w:val="0"/>
        <w:jc w:val="both"/>
        <w:rPr>
          <w:rFonts w:eastAsia="Times New Roman"/>
          <w:color w:val="000000"/>
          <w:sz w:val="24"/>
          <w:szCs w:val="24"/>
          <w:lang w:val="en-GB" w:eastAsia="en-GB"/>
        </w:rPr>
      </w:pPr>
    </w:p>
    <w:p w14:paraId="4F9F4F6A"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All claims should be made within 3 months of the expense taking place. Failure to do so may result in the claim being forfeited. The Director of Finance will </w:t>
      </w:r>
      <w:proofErr w:type="gramStart"/>
      <w:r w:rsidRPr="003B3D0F">
        <w:rPr>
          <w:rFonts w:eastAsia="Times New Roman"/>
          <w:color w:val="000000"/>
          <w:sz w:val="24"/>
          <w:szCs w:val="24"/>
          <w:lang w:val="en-GB" w:eastAsia="en-GB"/>
        </w:rPr>
        <w:t>make a decision</w:t>
      </w:r>
      <w:proofErr w:type="gramEnd"/>
      <w:r w:rsidRPr="003B3D0F">
        <w:rPr>
          <w:rFonts w:eastAsia="Times New Roman"/>
          <w:color w:val="000000"/>
          <w:sz w:val="24"/>
          <w:szCs w:val="24"/>
          <w:lang w:val="en-GB" w:eastAsia="en-GB"/>
        </w:rPr>
        <w:t xml:space="preserve"> based on the facts available and their decision shall be final. </w:t>
      </w:r>
    </w:p>
    <w:p w14:paraId="2DB66455"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4933EE04"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6.3 </w:t>
      </w:r>
      <w:r w:rsidRPr="003B3D0F">
        <w:rPr>
          <w:rFonts w:eastAsia="Times New Roman"/>
          <w:b/>
          <w:bCs/>
          <w:color w:val="000000"/>
          <w:sz w:val="24"/>
          <w:szCs w:val="24"/>
          <w:lang w:val="en-GB" w:eastAsia="en-GB"/>
        </w:rPr>
        <w:tab/>
        <w:t xml:space="preserve">E-PAY </w:t>
      </w:r>
    </w:p>
    <w:p w14:paraId="683EE0D3" w14:textId="77777777" w:rsidR="003B3D0F" w:rsidRPr="003B3D0F" w:rsidRDefault="003B3D0F" w:rsidP="003B3D0F">
      <w:pPr>
        <w:widowControl/>
        <w:adjustRightInd w:val="0"/>
        <w:jc w:val="both"/>
        <w:rPr>
          <w:rFonts w:eastAsia="Times New Roman"/>
          <w:color w:val="000000"/>
          <w:sz w:val="24"/>
          <w:szCs w:val="24"/>
          <w:lang w:val="en-GB" w:eastAsia="en-GB"/>
        </w:rPr>
      </w:pPr>
    </w:p>
    <w:p w14:paraId="4F43E288" w14:textId="77777777" w:rsidR="003B3D0F" w:rsidRPr="003B3D0F" w:rsidRDefault="003B3D0F" w:rsidP="003B3D0F">
      <w:pPr>
        <w:widowControl/>
        <w:adjustRightInd w:val="0"/>
        <w:ind w:left="567"/>
        <w:jc w:val="both"/>
        <w:rPr>
          <w:rFonts w:eastAsia="Times New Roman"/>
          <w:b/>
          <w:bCs/>
          <w:color w:val="000000"/>
          <w:sz w:val="24"/>
          <w:szCs w:val="24"/>
          <w:lang w:val="en-GB" w:eastAsia="en-GB"/>
        </w:rPr>
      </w:pPr>
      <w:r w:rsidRPr="003B3D0F">
        <w:rPr>
          <w:rFonts w:eastAsia="Times New Roman"/>
          <w:color w:val="000000"/>
          <w:sz w:val="24"/>
          <w:szCs w:val="24"/>
          <w:lang w:val="en-GB" w:eastAsia="en-GB"/>
        </w:rPr>
        <w:t xml:space="preserve">Expense payments will only be authorised if they are submitted to the appropriate line manager within the allocated </w:t>
      </w:r>
      <w:proofErr w:type="gramStart"/>
      <w:r w:rsidRPr="003B3D0F">
        <w:rPr>
          <w:rFonts w:eastAsia="Times New Roman"/>
          <w:color w:val="000000"/>
          <w:sz w:val="24"/>
          <w:szCs w:val="24"/>
          <w:lang w:val="en-GB" w:eastAsia="en-GB"/>
        </w:rPr>
        <w:t>time period</w:t>
      </w:r>
      <w:proofErr w:type="gramEnd"/>
      <w:r w:rsidRPr="003B3D0F">
        <w:rPr>
          <w:rFonts w:eastAsia="Times New Roman"/>
          <w:color w:val="000000"/>
          <w:sz w:val="24"/>
          <w:szCs w:val="24"/>
          <w:lang w:val="en-GB" w:eastAsia="en-GB"/>
        </w:rPr>
        <w:t xml:space="preserve"> and accompanied by the original receipts (except for mileage). Expense payments will only be authorised if they are submitted via the E-Pay online system with copies of any receipts scanned and attached to the claim.</w:t>
      </w:r>
    </w:p>
    <w:p w14:paraId="7A565A1D" w14:textId="77777777" w:rsidR="003B3D0F" w:rsidRPr="003B3D0F" w:rsidRDefault="003B3D0F" w:rsidP="003B3D0F">
      <w:pPr>
        <w:widowControl/>
        <w:adjustRightInd w:val="0"/>
        <w:ind w:left="567" w:hanging="567"/>
        <w:jc w:val="both"/>
        <w:rPr>
          <w:rFonts w:eastAsia="Times New Roman"/>
          <w:b/>
          <w:bCs/>
          <w:color w:val="000000"/>
          <w:sz w:val="24"/>
          <w:szCs w:val="24"/>
          <w:lang w:val="en-GB" w:eastAsia="en-GB"/>
        </w:rPr>
      </w:pPr>
    </w:p>
    <w:p w14:paraId="5DCBFB27" w14:textId="77777777" w:rsidR="003B3D0F" w:rsidRPr="003B3D0F" w:rsidRDefault="003B3D0F" w:rsidP="003B3D0F">
      <w:pPr>
        <w:widowControl/>
        <w:adjustRightInd w:val="0"/>
        <w:ind w:left="567" w:hanging="567"/>
        <w:jc w:val="both"/>
        <w:rPr>
          <w:rFonts w:eastAsia="Times New Roman"/>
          <w:b/>
          <w:bCs/>
          <w:color w:val="000000"/>
          <w:sz w:val="24"/>
          <w:szCs w:val="24"/>
          <w:lang w:val="en-GB" w:eastAsia="en-GB"/>
        </w:rPr>
      </w:pPr>
    </w:p>
    <w:p w14:paraId="756EE14E"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6.3.1 AUTHORISATION </w:t>
      </w:r>
    </w:p>
    <w:p w14:paraId="39C65AE2" w14:textId="77777777" w:rsidR="003B3D0F" w:rsidRPr="003B3D0F" w:rsidRDefault="003B3D0F" w:rsidP="003B3D0F">
      <w:pPr>
        <w:widowControl/>
        <w:adjustRightInd w:val="0"/>
        <w:jc w:val="both"/>
        <w:rPr>
          <w:rFonts w:eastAsia="Times New Roman"/>
          <w:color w:val="000000"/>
          <w:sz w:val="24"/>
          <w:szCs w:val="24"/>
          <w:lang w:val="en-GB" w:eastAsia="en-GB"/>
        </w:rPr>
      </w:pPr>
    </w:p>
    <w:p w14:paraId="09995929" w14:textId="77777777" w:rsidR="003B3D0F" w:rsidRPr="003B3D0F" w:rsidRDefault="003B3D0F" w:rsidP="003B3D0F">
      <w:pPr>
        <w:widowControl/>
        <w:adjustRightInd w:val="0"/>
        <w:ind w:left="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Claims will normally only be accepted if the most direct route of travel is used. Once completed, the E-Pay claims are automatically sent to the authorising manager who will authorise or reject them. Employees will be notified by email whether their claim has been authorised or not. </w:t>
      </w:r>
    </w:p>
    <w:p w14:paraId="1BCD67E4"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321750CC"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43837A13"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r w:rsidRPr="003B3D0F">
        <w:rPr>
          <w:rFonts w:eastAsia="Times New Roman"/>
          <w:b/>
          <w:bCs/>
          <w:color w:val="000000"/>
          <w:sz w:val="24"/>
          <w:szCs w:val="24"/>
          <w:lang w:val="en-GB" w:eastAsia="en-GB"/>
        </w:rPr>
        <w:t>6.3.2</w:t>
      </w:r>
      <w:r w:rsidRPr="003B3D0F">
        <w:rPr>
          <w:rFonts w:eastAsia="Times New Roman"/>
          <w:b/>
          <w:bCs/>
          <w:color w:val="000000"/>
          <w:sz w:val="24"/>
          <w:szCs w:val="24"/>
          <w:lang w:val="en-GB" w:eastAsia="en-GB"/>
        </w:rPr>
        <w:tab/>
        <w:t xml:space="preserve">EXEMPTIONS </w:t>
      </w:r>
    </w:p>
    <w:p w14:paraId="25EF0E2F" w14:textId="77777777" w:rsidR="003B3D0F" w:rsidRPr="003B3D0F" w:rsidRDefault="003B3D0F" w:rsidP="003B3D0F">
      <w:pPr>
        <w:widowControl/>
        <w:adjustRightInd w:val="0"/>
        <w:jc w:val="both"/>
        <w:rPr>
          <w:rFonts w:eastAsia="Times New Roman"/>
          <w:color w:val="000000"/>
          <w:sz w:val="24"/>
          <w:szCs w:val="24"/>
          <w:lang w:val="en-GB" w:eastAsia="en-GB"/>
        </w:rPr>
      </w:pPr>
    </w:p>
    <w:p w14:paraId="5EFFEE66" w14:textId="77777777" w:rsidR="003B3D0F" w:rsidRPr="003B3D0F" w:rsidRDefault="003B3D0F" w:rsidP="003B3D0F">
      <w:pPr>
        <w:widowControl/>
        <w:adjustRightInd w:val="0"/>
        <w:ind w:firstLine="56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There will be no reimbursement of </w:t>
      </w:r>
    </w:p>
    <w:p w14:paraId="287AF7A8" w14:textId="6A3D1D29" w:rsidR="00D43C17" w:rsidRPr="003B3D0F" w:rsidRDefault="00D43C17" w:rsidP="00D43C17">
      <w:pPr>
        <w:widowControl/>
        <w:numPr>
          <w:ilvl w:val="0"/>
          <w:numId w:val="36"/>
        </w:numPr>
        <w:autoSpaceDE/>
        <w:autoSpaceDN/>
        <w:adjustRightInd w:val="0"/>
        <w:spacing w:after="3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Parking fines </w:t>
      </w:r>
    </w:p>
    <w:p w14:paraId="4E3332EE" w14:textId="5CD995C9" w:rsidR="00D43C17" w:rsidRDefault="00D43C17" w:rsidP="00D43C17">
      <w:pPr>
        <w:widowControl/>
        <w:numPr>
          <w:ilvl w:val="0"/>
          <w:numId w:val="36"/>
        </w:numPr>
        <w:autoSpaceDE/>
        <w:autoSpaceDN/>
        <w:adjustRightInd w:val="0"/>
        <w:spacing w:after="3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Speeding fines </w:t>
      </w:r>
    </w:p>
    <w:p w14:paraId="732BC353" w14:textId="008D77A2" w:rsidR="00D43C17" w:rsidRPr="003B3D0F" w:rsidRDefault="00D43C17" w:rsidP="00D43C17">
      <w:pPr>
        <w:widowControl/>
        <w:numPr>
          <w:ilvl w:val="0"/>
          <w:numId w:val="36"/>
        </w:numPr>
        <w:autoSpaceDE/>
        <w:autoSpaceDN/>
        <w:adjustRightInd w:val="0"/>
        <w:spacing w:after="3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 contribution towards vehicle running costs or additional personal motoring costs, (the mileage allowance is set at a level to include this) </w:t>
      </w:r>
    </w:p>
    <w:p w14:paraId="1C97CF1E" w14:textId="77777777" w:rsidR="003B3D0F" w:rsidRPr="00D43C17" w:rsidRDefault="003B3D0F" w:rsidP="00D43C17">
      <w:pPr>
        <w:pStyle w:val="ListParagraph"/>
        <w:widowControl/>
        <w:adjustRightInd w:val="0"/>
        <w:jc w:val="both"/>
        <w:rPr>
          <w:rFonts w:eastAsia="Times New Roman"/>
          <w:color w:val="000000"/>
          <w:sz w:val="24"/>
          <w:szCs w:val="24"/>
          <w:lang w:val="en-GB" w:eastAsia="en-GB"/>
        </w:rPr>
      </w:pPr>
    </w:p>
    <w:p w14:paraId="06F17244" w14:textId="199AC54D" w:rsidR="003B3D0F" w:rsidRDefault="003B3D0F" w:rsidP="003B3D0F">
      <w:pPr>
        <w:widowControl/>
        <w:adjustRightInd w:val="0"/>
        <w:ind w:left="72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The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forbids the use of handheld mobile phones whilst driving. Staff are advised not to take or make phone calls when travelling on </w:t>
      </w:r>
      <w:r w:rsidR="003B2EEC">
        <w:rPr>
          <w:rFonts w:eastAsia="Times New Roman"/>
          <w:color w:val="000000"/>
          <w:sz w:val="24"/>
          <w:szCs w:val="24"/>
          <w:lang w:val="en-GB" w:eastAsia="en-GB"/>
        </w:rPr>
        <w:t>ICB</w:t>
      </w:r>
      <w:r w:rsidRPr="003B3D0F">
        <w:rPr>
          <w:rFonts w:eastAsia="Times New Roman"/>
          <w:color w:val="000000"/>
          <w:sz w:val="24"/>
          <w:szCs w:val="24"/>
          <w:lang w:val="en-GB" w:eastAsia="en-GB"/>
        </w:rPr>
        <w:t xml:space="preserve"> business, even if they have hands free facility. If they need to make or receive a communication while driving, they are advised to pull over when there is a safe place to do so. </w:t>
      </w:r>
    </w:p>
    <w:p w14:paraId="618FCF1F" w14:textId="6509C249" w:rsidR="0072383F" w:rsidRDefault="0072383F" w:rsidP="003B3D0F">
      <w:pPr>
        <w:widowControl/>
        <w:adjustRightInd w:val="0"/>
        <w:ind w:left="720"/>
        <w:jc w:val="both"/>
        <w:rPr>
          <w:rFonts w:eastAsia="Times New Roman"/>
          <w:color w:val="000000"/>
          <w:sz w:val="24"/>
          <w:szCs w:val="24"/>
          <w:lang w:val="en-GB" w:eastAsia="en-GB"/>
        </w:rPr>
      </w:pPr>
    </w:p>
    <w:p w14:paraId="426F452F" w14:textId="41BDEDAC" w:rsidR="0072383F" w:rsidRDefault="0072383F" w:rsidP="003B3D0F">
      <w:pPr>
        <w:widowControl/>
        <w:adjustRightInd w:val="0"/>
        <w:ind w:left="720"/>
        <w:jc w:val="both"/>
        <w:rPr>
          <w:rFonts w:eastAsia="Times New Roman"/>
          <w:color w:val="000000"/>
          <w:sz w:val="24"/>
          <w:szCs w:val="24"/>
          <w:lang w:val="en-GB" w:eastAsia="en-GB"/>
        </w:rPr>
      </w:pPr>
    </w:p>
    <w:p w14:paraId="2E53B1E8" w14:textId="77777777" w:rsidR="0072383F" w:rsidRPr="003B3D0F" w:rsidRDefault="0072383F" w:rsidP="003B3D0F">
      <w:pPr>
        <w:widowControl/>
        <w:adjustRightInd w:val="0"/>
        <w:ind w:left="720"/>
        <w:jc w:val="both"/>
        <w:rPr>
          <w:rFonts w:eastAsia="Times New Roman"/>
          <w:color w:val="000000"/>
          <w:sz w:val="24"/>
          <w:szCs w:val="24"/>
          <w:lang w:val="en-GB" w:eastAsia="en-GB"/>
        </w:rPr>
      </w:pPr>
    </w:p>
    <w:p w14:paraId="77B94F4D" w14:textId="77777777" w:rsidR="003B3D0F" w:rsidRPr="003B3D0F" w:rsidRDefault="003B3D0F" w:rsidP="003B3D0F">
      <w:pPr>
        <w:widowControl/>
        <w:adjustRightInd w:val="0"/>
        <w:ind w:firstLine="720"/>
        <w:jc w:val="both"/>
        <w:rPr>
          <w:rFonts w:eastAsia="Times New Roman"/>
          <w:color w:val="000000"/>
          <w:sz w:val="24"/>
          <w:szCs w:val="24"/>
          <w:lang w:val="en-GB" w:eastAsia="en-GB"/>
        </w:rPr>
      </w:pPr>
    </w:p>
    <w:p w14:paraId="1B242A72" w14:textId="77777777" w:rsidR="003B3D0F" w:rsidRPr="003B3D0F" w:rsidRDefault="003B3D0F" w:rsidP="003B3D0F">
      <w:pPr>
        <w:widowControl/>
        <w:adjustRightInd w:val="0"/>
        <w:jc w:val="both"/>
        <w:rPr>
          <w:rFonts w:eastAsia="Times New Roman"/>
          <w:color w:val="000000"/>
          <w:sz w:val="24"/>
          <w:szCs w:val="24"/>
          <w:lang w:val="en-GB" w:eastAsia="en-GB"/>
        </w:rPr>
      </w:pPr>
      <w:r w:rsidRPr="003B3D0F">
        <w:rPr>
          <w:rFonts w:eastAsia="Times New Roman"/>
          <w:b/>
          <w:bCs/>
          <w:color w:val="000000"/>
          <w:sz w:val="24"/>
          <w:szCs w:val="24"/>
          <w:lang w:val="en-GB" w:eastAsia="en-GB"/>
        </w:rPr>
        <w:t xml:space="preserve">7.0 </w:t>
      </w:r>
      <w:r w:rsidRPr="003B3D0F">
        <w:rPr>
          <w:rFonts w:eastAsia="Times New Roman"/>
          <w:b/>
          <w:bCs/>
          <w:color w:val="000000"/>
          <w:sz w:val="24"/>
          <w:szCs w:val="24"/>
          <w:lang w:val="en-GB" w:eastAsia="en-GB"/>
        </w:rPr>
        <w:tab/>
        <w:t xml:space="preserve">EQUALITY STATEMENT </w:t>
      </w:r>
    </w:p>
    <w:p w14:paraId="557D196D" w14:textId="77777777" w:rsidR="003B3D0F" w:rsidRPr="003B3D0F" w:rsidRDefault="003B3D0F" w:rsidP="003B3D0F">
      <w:pPr>
        <w:widowControl/>
        <w:adjustRightInd w:val="0"/>
        <w:jc w:val="both"/>
        <w:rPr>
          <w:rFonts w:eastAsia="Times New Roman"/>
          <w:color w:val="000000"/>
          <w:sz w:val="24"/>
          <w:szCs w:val="24"/>
          <w:lang w:val="en-GB" w:eastAsia="en-GB"/>
        </w:rPr>
      </w:pPr>
    </w:p>
    <w:p w14:paraId="3B454569" w14:textId="77777777" w:rsidR="003B3D0F" w:rsidRPr="003B3D0F" w:rsidRDefault="003B3D0F" w:rsidP="003B3D0F">
      <w:pPr>
        <w:widowControl/>
        <w:adjustRightInd w:val="0"/>
        <w:ind w:left="720" w:hanging="720"/>
        <w:jc w:val="both"/>
        <w:rPr>
          <w:rFonts w:eastAsia="Times New Roman"/>
          <w:color w:val="000000"/>
          <w:sz w:val="24"/>
          <w:szCs w:val="24"/>
          <w:lang w:val="en-GB" w:eastAsia="en-GB"/>
        </w:rPr>
      </w:pPr>
      <w:r w:rsidRPr="003B3D0F">
        <w:rPr>
          <w:rFonts w:eastAsia="Times New Roman"/>
          <w:color w:val="000000"/>
          <w:sz w:val="24"/>
          <w:szCs w:val="24"/>
          <w:lang w:val="en-GB" w:eastAsia="en-GB"/>
        </w:rPr>
        <w:t>7.1</w:t>
      </w:r>
      <w:r w:rsidRPr="003B3D0F">
        <w:rPr>
          <w:rFonts w:eastAsia="Times New Roman"/>
          <w:color w:val="000000"/>
          <w:sz w:val="24"/>
          <w:szCs w:val="24"/>
          <w:lang w:val="en-GB" w:eastAsia="en-GB"/>
        </w:rPr>
        <w:tab/>
        <w:t>In applying this policy, the Organisation will have due regard for the need to eliminate unlawful discrimination</w:t>
      </w:r>
      <w:r w:rsidRPr="003B3D0F">
        <w:rPr>
          <w:rFonts w:eastAsia="Times New Roman"/>
          <w:b/>
          <w:bCs/>
          <w:color w:val="000000"/>
          <w:sz w:val="24"/>
          <w:szCs w:val="24"/>
          <w:lang w:val="en-GB" w:eastAsia="en-GB"/>
        </w:rPr>
        <w:t xml:space="preserve">, </w:t>
      </w:r>
      <w:r w:rsidRPr="003B3D0F">
        <w:rPr>
          <w:rFonts w:eastAsia="Times New Roman"/>
          <w:color w:val="000000"/>
          <w:sz w:val="24"/>
          <w:szCs w:val="24"/>
          <w:lang w:val="en-GB" w:eastAsia="en-GB"/>
        </w:rPr>
        <w:t>promote equality of opportunity</w:t>
      </w:r>
      <w:r w:rsidRPr="003B3D0F">
        <w:rPr>
          <w:rFonts w:eastAsia="Times New Roman"/>
          <w:b/>
          <w:bCs/>
          <w:color w:val="000000"/>
          <w:sz w:val="24"/>
          <w:szCs w:val="24"/>
          <w:lang w:val="en-GB" w:eastAsia="en-GB"/>
        </w:rPr>
        <w:t xml:space="preserve">, </w:t>
      </w:r>
      <w:r w:rsidRPr="003B3D0F">
        <w:rPr>
          <w:rFonts w:eastAsia="Times New Roman"/>
          <w:color w:val="000000"/>
          <w:sz w:val="24"/>
          <w:szCs w:val="24"/>
          <w:lang w:val="en-GB" w:eastAsia="en-GB"/>
        </w:rPr>
        <w:t xml:space="preserve">and provide for good relations between people of diverse groups, in particular on the grounds of the following characteristics protected by the Equality Act (2010); age, disability, gender, gender reassignment, marriage and civil partnership, pregnancy and maternity, race, religion or belief, and sexual orientation, in </w:t>
      </w:r>
      <w:r w:rsidRPr="003B3D0F">
        <w:rPr>
          <w:rFonts w:eastAsia="Times New Roman"/>
          <w:color w:val="000000"/>
          <w:sz w:val="24"/>
          <w:szCs w:val="24"/>
          <w:lang w:val="en-GB" w:eastAsia="en-GB"/>
        </w:rPr>
        <w:lastRenderedPageBreak/>
        <w:t xml:space="preserve">addition to offending background, trade union membership, or any other personal characteristic. </w:t>
      </w:r>
    </w:p>
    <w:p w14:paraId="6B84ACAD" w14:textId="77777777" w:rsidR="003B3D0F" w:rsidRPr="003B3D0F" w:rsidRDefault="003B3D0F" w:rsidP="003B3D0F">
      <w:pPr>
        <w:widowControl/>
        <w:adjustRightInd w:val="0"/>
        <w:jc w:val="both"/>
        <w:rPr>
          <w:rFonts w:eastAsia="Times New Roman"/>
          <w:color w:val="000000"/>
          <w:sz w:val="24"/>
          <w:szCs w:val="24"/>
          <w:lang w:val="en-GB" w:eastAsia="en-GB"/>
        </w:rPr>
      </w:pPr>
    </w:p>
    <w:p w14:paraId="5BE15963" w14:textId="77777777" w:rsidR="003B3D0F" w:rsidRPr="003B3D0F" w:rsidRDefault="003B3D0F" w:rsidP="003B3D0F">
      <w:pPr>
        <w:widowControl/>
        <w:adjustRightInd w:val="0"/>
        <w:ind w:left="72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This policy has been reviewed in relation to having due regard to the Public Sector Equality Duty (PSED) of the Equality Act 2010 to eliminate discrimination; harassment; victimisation; to advance equality of opportunity; and foster good relations between the protected groups. </w:t>
      </w:r>
    </w:p>
    <w:p w14:paraId="6F2F2492" w14:textId="77777777" w:rsidR="003B3D0F" w:rsidRPr="003B3D0F" w:rsidRDefault="003B3D0F" w:rsidP="003B3D0F">
      <w:pPr>
        <w:widowControl/>
        <w:adjustRightInd w:val="0"/>
        <w:jc w:val="both"/>
        <w:rPr>
          <w:rFonts w:eastAsia="Times New Roman"/>
          <w:color w:val="000000"/>
          <w:sz w:val="24"/>
          <w:szCs w:val="24"/>
          <w:lang w:val="en-GB" w:eastAsia="en-GB"/>
        </w:rPr>
      </w:pPr>
    </w:p>
    <w:p w14:paraId="7E9AEDAC" w14:textId="77777777" w:rsidR="003B3D0F" w:rsidRPr="003B3D0F" w:rsidRDefault="003B3D0F" w:rsidP="003B3D0F">
      <w:pPr>
        <w:adjustRightInd w:val="0"/>
        <w:jc w:val="both"/>
        <w:rPr>
          <w:rFonts w:eastAsia="Times New Roman"/>
          <w:sz w:val="24"/>
          <w:szCs w:val="24"/>
          <w:lang w:val="en-GB" w:eastAsia="en-GB"/>
        </w:rPr>
      </w:pPr>
    </w:p>
    <w:p w14:paraId="189CCA69" w14:textId="77777777" w:rsidR="003B3D0F" w:rsidRPr="003B3D0F" w:rsidRDefault="003B3D0F" w:rsidP="003B3D0F">
      <w:pPr>
        <w:widowControl/>
        <w:adjustRightInd w:val="0"/>
        <w:jc w:val="both"/>
        <w:rPr>
          <w:rFonts w:eastAsia="Times New Roman"/>
          <w:b/>
          <w:bCs/>
          <w:color w:val="000000"/>
          <w:sz w:val="24"/>
          <w:szCs w:val="24"/>
          <w:lang w:val="en-GB" w:eastAsia="en-GB"/>
        </w:rPr>
      </w:pPr>
      <w:r w:rsidRPr="003B3D0F">
        <w:rPr>
          <w:rFonts w:eastAsia="Times New Roman"/>
          <w:b/>
          <w:bCs/>
          <w:color w:val="000000"/>
          <w:sz w:val="24"/>
          <w:szCs w:val="24"/>
          <w:lang w:val="en-GB" w:eastAsia="en-GB"/>
        </w:rPr>
        <w:t xml:space="preserve">8.0 </w:t>
      </w:r>
      <w:r w:rsidRPr="003B3D0F">
        <w:rPr>
          <w:rFonts w:eastAsia="Times New Roman"/>
          <w:b/>
          <w:bCs/>
          <w:color w:val="000000"/>
          <w:sz w:val="24"/>
          <w:szCs w:val="24"/>
          <w:lang w:val="en-GB" w:eastAsia="en-GB"/>
        </w:rPr>
        <w:tab/>
        <w:t xml:space="preserve">MONITORING AND REVIEW </w:t>
      </w:r>
    </w:p>
    <w:p w14:paraId="520DD969" w14:textId="77777777" w:rsidR="003B3D0F" w:rsidRPr="003B3D0F" w:rsidRDefault="003B3D0F" w:rsidP="003B3D0F">
      <w:pPr>
        <w:widowControl/>
        <w:adjustRightInd w:val="0"/>
        <w:ind w:left="567" w:hanging="567"/>
        <w:jc w:val="both"/>
        <w:rPr>
          <w:rFonts w:eastAsia="Times New Roman"/>
          <w:color w:val="000000"/>
          <w:sz w:val="24"/>
          <w:szCs w:val="24"/>
          <w:lang w:val="en-GB" w:eastAsia="en-GB"/>
        </w:rPr>
      </w:pPr>
    </w:p>
    <w:tbl>
      <w:tblPr>
        <w:tblW w:w="13107" w:type="dxa"/>
        <w:tblBorders>
          <w:top w:val="nil"/>
          <w:left w:val="nil"/>
          <w:bottom w:val="nil"/>
          <w:right w:val="nil"/>
        </w:tblBorders>
        <w:tblLayout w:type="fixed"/>
        <w:tblLook w:val="0000" w:firstRow="0" w:lastRow="0" w:firstColumn="0" w:lastColumn="0" w:noHBand="0" w:noVBand="0"/>
      </w:tblPr>
      <w:tblGrid>
        <w:gridCol w:w="10173"/>
        <w:gridCol w:w="2934"/>
      </w:tblGrid>
      <w:tr w:rsidR="003B3D0F" w:rsidRPr="003B3D0F" w14:paraId="58EAFEB6" w14:textId="77777777" w:rsidTr="00AC6296">
        <w:trPr>
          <w:trHeight w:val="103"/>
        </w:trPr>
        <w:tc>
          <w:tcPr>
            <w:tcW w:w="10173" w:type="dxa"/>
          </w:tcPr>
          <w:p w14:paraId="785A84FB" w14:textId="77777777" w:rsidR="003B3D0F" w:rsidRPr="003B3D0F" w:rsidRDefault="003B3D0F" w:rsidP="003B3D0F">
            <w:pPr>
              <w:adjustRightInd w:val="0"/>
              <w:ind w:left="567" w:right="179" w:hanging="567"/>
              <w:jc w:val="both"/>
              <w:rPr>
                <w:rFonts w:eastAsia="Times New Roman"/>
                <w:color w:val="000000"/>
                <w:sz w:val="24"/>
                <w:szCs w:val="24"/>
                <w:lang w:val="en-GB" w:eastAsia="en-GB"/>
              </w:rPr>
            </w:pPr>
            <w:r w:rsidRPr="003B3D0F">
              <w:rPr>
                <w:rFonts w:eastAsia="Times New Roman"/>
                <w:sz w:val="24"/>
                <w:szCs w:val="24"/>
                <w:lang w:val="en-GB" w:eastAsia="en-GB"/>
              </w:rPr>
              <w:t>8.1</w:t>
            </w:r>
            <w:r w:rsidRPr="003B3D0F">
              <w:rPr>
                <w:rFonts w:eastAsia="Times New Roman"/>
                <w:color w:val="000000"/>
                <w:sz w:val="24"/>
                <w:szCs w:val="24"/>
                <w:lang w:val="en-GB" w:eastAsia="en-GB"/>
              </w:rPr>
              <w:tab/>
              <w:t xml:space="preserve">The policy and procedure will be reviewed periodically and here review is necessary due to legislative change, this will happen immediately. </w:t>
            </w:r>
          </w:p>
          <w:p w14:paraId="43AC8A58" w14:textId="77777777" w:rsidR="003B3D0F" w:rsidRPr="003B3D0F" w:rsidRDefault="003B3D0F" w:rsidP="003B3D0F">
            <w:pPr>
              <w:adjustRightInd w:val="0"/>
              <w:ind w:left="567" w:right="179"/>
              <w:jc w:val="both"/>
              <w:rPr>
                <w:rFonts w:eastAsia="Times New Roman"/>
                <w:color w:val="000000"/>
                <w:sz w:val="24"/>
                <w:szCs w:val="24"/>
                <w:lang w:val="en-GB" w:eastAsia="en-GB"/>
              </w:rPr>
            </w:pPr>
          </w:p>
          <w:p w14:paraId="4D4420DE" w14:textId="77777777" w:rsidR="003B3D0F" w:rsidRPr="003B3D0F" w:rsidRDefault="003B3D0F" w:rsidP="003B3D0F">
            <w:pPr>
              <w:widowControl/>
              <w:adjustRightInd w:val="0"/>
              <w:ind w:left="567" w:right="179" w:hanging="567"/>
              <w:jc w:val="both"/>
              <w:rPr>
                <w:rFonts w:eastAsia="Times New Roman"/>
                <w:color w:val="000000"/>
                <w:sz w:val="24"/>
                <w:szCs w:val="24"/>
                <w:lang w:val="en-GB" w:eastAsia="en-GB"/>
              </w:rPr>
            </w:pPr>
            <w:r w:rsidRPr="003B3D0F">
              <w:rPr>
                <w:rFonts w:eastAsia="Times New Roman"/>
                <w:sz w:val="24"/>
                <w:szCs w:val="24"/>
                <w:lang w:val="en-GB" w:eastAsia="en-GB"/>
              </w:rPr>
              <w:t>8.2</w:t>
            </w:r>
            <w:r w:rsidRPr="003B3D0F">
              <w:rPr>
                <w:rFonts w:eastAsia="Times New Roman"/>
                <w:sz w:val="24"/>
                <w:szCs w:val="24"/>
                <w:lang w:val="en-GB" w:eastAsia="en-GB"/>
              </w:rPr>
              <w:tab/>
            </w:r>
            <w:r w:rsidRPr="003B3D0F">
              <w:rPr>
                <w:rFonts w:eastAsia="Times New Roman"/>
                <w:color w:val="000000"/>
                <w:sz w:val="24"/>
                <w:szCs w:val="24"/>
                <w:lang w:val="en-GB" w:eastAsia="en-GB"/>
              </w:rPr>
              <w:t>This Policy is subject to frequent review in line with Agenda for Change NHS Terms and Conditions of Service</w:t>
            </w:r>
            <w:r w:rsidRPr="003B3D0F">
              <w:rPr>
                <w:rFonts w:eastAsia="Times New Roman"/>
                <w:i/>
                <w:iCs/>
                <w:color w:val="000000"/>
                <w:sz w:val="24"/>
                <w:szCs w:val="24"/>
                <w:lang w:val="en-GB" w:eastAsia="en-GB"/>
              </w:rPr>
              <w:t xml:space="preserve"> </w:t>
            </w:r>
            <w:r w:rsidRPr="003B3D0F">
              <w:rPr>
                <w:rFonts w:eastAsia="Times New Roman"/>
                <w:color w:val="000000"/>
                <w:sz w:val="24"/>
                <w:szCs w:val="24"/>
                <w:lang w:val="en-GB" w:eastAsia="en-GB"/>
              </w:rPr>
              <w:t xml:space="preserve">in line with the publication of the AA Guides indicating motoring costs. Amendments to mileage allowances will only take place if rates increase or decrease by 5%. </w:t>
            </w:r>
          </w:p>
          <w:p w14:paraId="49ADC8C1" w14:textId="77777777" w:rsidR="003B3D0F" w:rsidRPr="003B3D0F" w:rsidRDefault="003B3D0F" w:rsidP="003B3D0F">
            <w:pPr>
              <w:widowControl/>
              <w:adjustRightInd w:val="0"/>
              <w:ind w:left="567" w:right="-1958"/>
              <w:jc w:val="both"/>
              <w:rPr>
                <w:rFonts w:eastAsia="Times New Roman"/>
                <w:color w:val="000000"/>
                <w:sz w:val="24"/>
                <w:szCs w:val="24"/>
                <w:lang w:val="en-GB" w:eastAsia="en-GB"/>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2693"/>
            </w:tblGrid>
            <w:tr w:rsidR="003B3D0F" w:rsidRPr="003B3D0F" w14:paraId="244187D3" w14:textId="77777777" w:rsidTr="00AC6296">
              <w:tc>
                <w:tcPr>
                  <w:tcW w:w="2552" w:type="dxa"/>
                  <w:shd w:val="clear" w:color="auto" w:fill="9CC2E5"/>
                </w:tcPr>
                <w:p w14:paraId="2AFB615E" w14:textId="77777777" w:rsidR="003B3D0F" w:rsidRPr="003B3D0F" w:rsidRDefault="003B3D0F" w:rsidP="003B3D0F">
                  <w:pPr>
                    <w:widowControl/>
                    <w:adjustRightInd w:val="0"/>
                    <w:ind w:left="567" w:right="-1958"/>
                    <w:jc w:val="both"/>
                    <w:rPr>
                      <w:rFonts w:eastAsia="Times New Roman"/>
                      <w:color w:val="000000"/>
                      <w:sz w:val="24"/>
                      <w:szCs w:val="24"/>
                      <w:lang w:val="en-GB" w:eastAsia="en-GB"/>
                    </w:rPr>
                  </w:pPr>
                  <w:r w:rsidRPr="003B3D0F">
                    <w:rPr>
                      <w:rFonts w:eastAsia="Times New Roman"/>
                      <w:color w:val="000000"/>
                      <w:lang w:val="en-GB" w:eastAsia="en-GB"/>
                    </w:rPr>
                    <w:t>Date of review</w:t>
                  </w:r>
                </w:p>
              </w:tc>
              <w:tc>
                <w:tcPr>
                  <w:tcW w:w="2693" w:type="dxa"/>
                  <w:shd w:val="clear" w:color="auto" w:fill="9CC2E5"/>
                </w:tcPr>
                <w:p w14:paraId="08D3110B" w14:textId="77777777" w:rsidR="003B3D0F" w:rsidRPr="003B3D0F" w:rsidRDefault="003B3D0F" w:rsidP="003B3D0F">
                  <w:pPr>
                    <w:widowControl/>
                    <w:adjustRightInd w:val="0"/>
                    <w:ind w:left="567" w:right="-1958"/>
                    <w:jc w:val="both"/>
                    <w:rPr>
                      <w:rFonts w:eastAsia="Times New Roman"/>
                      <w:color w:val="000000"/>
                      <w:sz w:val="24"/>
                      <w:szCs w:val="24"/>
                      <w:lang w:val="en-GB" w:eastAsia="en-GB"/>
                    </w:rPr>
                  </w:pPr>
                  <w:r w:rsidRPr="003B3D0F">
                    <w:rPr>
                      <w:rFonts w:eastAsia="Times New Roman"/>
                      <w:color w:val="000000"/>
                      <w:lang w:val="en-GB" w:eastAsia="en-GB"/>
                    </w:rPr>
                    <w:t>Date of impact</w:t>
                  </w:r>
                </w:p>
              </w:tc>
            </w:tr>
            <w:tr w:rsidR="003B3D0F" w:rsidRPr="003B3D0F" w14:paraId="799C079C" w14:textId="77777777" w:rsidTr="00AC6296">
              <w:tc>
                <w:tcPr>
                  <w:tcW w:w="2552" w:type="dxa"/>
                  <w:shd w:val="clear" w:color="auto" w:fill="auto"/>
                </w:tcPr>
                <w:p w14:paraId="01045F4E" w14:textId="77777777" w:rsidR="003B3D0F" w:rsidRPr="003B3D0F" w:rsidRDefault="003B3D0F" w:rsidP="003B3D0F">
                  <w:pPr>
                    <w:widowControl/>
                    <w:adjustRightInd w:val="0"/>
                    <w:ind w:left="567" w:right="-1958"/>
                    <w:jc w:val="both"/>
                    <w:rPr>
                      <w:rFonts w:eastAsia="Times New Roman"/>
                      <w:color w:val="000000"/>
                      <w:sz w:val="24"/>
                      <w:szCs w:val="24"/>
                      <w:lang w:val="en-GB" w:eastAsia="en-GB"/>
                    </w:rPr>
                  </w:pPr>
                  <w:r w:rsidRPr="003B3D0F">
                    <w:rPr>
                      <w:rFonts w:eastAsia="Times New Roman"/>
                      <w:color w:val="000000"/>
                      <w:lang w:val="en-GB" w:eastAsia="en-GB"/>
                    </w:rPr>
                    <w:t>November</w:t>
                  </w:r>
                </w:p>
              </w:tc>
              <w:tc>
                <w:tcPr>
                  <w:tcW w:w="2693" w:type="dxa"/>
                  <w:shd w:val="clear" w:color="auto" w:fill="auto"/>
                </w:tcPr>
                <w:p w14:paraId="1FC8E8E9" w14:textId="77777777" w:rsidR="003B3D0F" w:rsidRPr="003B3D0F" w:rsidRDefault="003B3D0F" w:rsidP="003B3D0F">
                  <w:pPr>
                    <w:widowControl/>
                    <w:adjustRightInd w:val="0"/>
                    <w:ind w:left="567" w:right="-1958"/>
                    <w:jc w:val="both"/>
                    <w:rPr>
                      <w:rFonts w:eastAsia="Times New Roman"/>
                      <w:color w:val="000000"/>
                      <w:sz w:val="24"/>
                      <w:szCs w:val="24"/>
                      <w:lang w:val="en-GB" w:eastAsia="en-GB"/>
                    </w:rPr>
                  </w:pPr>
                  <w:r w:rsidRPr="003B3D0F">
                    <w:rPr>
                      <w:rFonts w:eastAsia="Times New Roman"/>
                      <w:color w:val="000000"/>
                      <w:lang w:val="en-GB" w:eastAsia="en-GB"/>
                    </w:rPr>
                    <w:t>January</w:t>
                  </w:r>
                </w:p>
              </w:tc>
            </w:tr>
            <w:tr w:rsidR="003B3D0F" w:rsidRPr="003B3D0F" w14:paraId="030ACAF2" w14:textId="77777777" w:rsidTr="00AC6296">
              <w:tc>
                <w:tcPr>
                  <w:tcW w:w="2552" w:type="dxa"/>
                  <w:shd w:val="clear" w:color="auto" w:fill="auto"/>
                </w:tcPr>
                <w:p w14:paraId="71DCF6A0" w14:textId="77777777" w:rsidR="003B3D0F" w:rsidRPr="003B3D0F" w:rsidRDefault="003B3D0F" w:rsidP="003B3D0F">
                  <w:pPr>
                    <w:widowControl/>
                    <w:adjustRightInd w:val="0"/>
                    <w:ind w:left="567" w:right="-1958"/>
                    <w:jc w:val="both"/>
                    <w:rPr>
                      <w:rFonts w:eastAsia="Times New Roman"/>
                      <w:color w:val="000000"/>
                      <w:lang w:val="en-GB" w:eastAsia="en-GB"/>
                    </w:rPr>
                  </w:pPr>
                  <w:r w:rsidRPr="003B3D0F">
                    <w:rPr>
                      <w:rFonts w:eastAsia="Times New Roman"/>
                      <w:color w:val="000000"/>
                      <w:lang w:val="en-GB" w:eastAsia="en-GB"/>
                    </w:rPr>
                    <w:t>April / May</w:t>
                  </w:r>
                </w:p>
              </w:tc>
              <w:tc>
                <w:tcPr>
                  <w:tcW w:w="2693" w:type="dxa"/>
                  <w:shd w:val="clear" w:color="auto" w:fill="auto"/>
                </w:tcPr>
                <w:p w14:paraId="44EE3F9A" w14:textId="77777777" w:rsidR="003B3D0F" w:rsidRPr="003B3D0F" w:rsidRDefault="003B3D0F" w:rsidP="003B3D0F">
                  <w:pPr>
                    <w:widowControl/>
                    <w:adjustRightInd w:val="0"/>
                    <w:ind w:left="567" w:right="-1958"/>
                    <w:jc w:val="both"/>
                    <w:rPr>
                      <w:rFonts w:eastAsia="Times New Roman"/>
                      <w:color w:val="000000"/>
                      <w:lang w:val="en-GB" w:eastAsia="en-GB"/>
                    </w:rPr>
                  </w:pPr>
                  <w:r w:rsidRPr="003B3D0F">
                    <w:rPr>
                      <w:rFonts w:eastAsia="Times New Roman"/>
                      <w:color w:val="000000"/>
                      <w:lang w:val="en-GB" w:eastAsia="en-GB"/>
                    </w:rPr>
                    <w:t>July</w:t>
                  </w:r>
                </w:p>
              </w:tc>
            </w:tr>
          </w:tbl>
          <w:p w14:paraId="50184AC7" w14:textId="77777777" w:rsidR="003B3D0F" w:rsidRPr="003B3D0F" w:rsidRDefault="003B3D0F" w:rsidP="003B3D0F">
            <w:pPr>
              <w:widowControl/>
              <w:adjustRightInd w:val="0"/>
              <w:ind w:left="567" w:right="-1958"/>
              <w:jc w:val="both"/>
              <w:rPr>
                <w:rFonts w:eastAsia="Times New Roman"/>
                <w:color w:val="000000"/>
                <w:sz w:val="24"/>
                <w:szCs w:val="24"/>
                <w:lang w:val="en-GB" w:eastAsia="en-GB"/>
              </w:rPr>
            </w:pPr>
          </w:p>
        </w:tc>
        <w:tc>
          <w:tcPr>
            <w:tcW w:w="2934" w:type="dxa"/>
          </w:tcPr>
          <w:p w14:paraId="4EF99C38" w14:textId="77777777" w:rsidR="003B3D0F" w:rsidRPr="003B3D0F" w:rsidRDefault="003B3D0F" w:rsidP="003B3D0F">
            <w:pPr>
              <w:widowControl/>
              <w:adjustRightInd w:val="0"/>
              <w:ind w:left="567"/>
              <w:jc w:val="both"/>
              <w:rPr>
                <w:rFonts w:eastAsia="Times New Roman"/>
                <w:i/>
                <w:iCs/>
                <w:color w:val="000000"/>
                <w:sz w:val="24"/>
                <w:szCs w:val="24"/>
                <w:lang w:val="en-GB" w:eastAsia="en-GB"/>
              </w:rPr>
            </w:pPr>
          </w:p>
        </w:tc>
      </w:tr>
      <w:tr w:rsidR="003B3D0F" w:rsidRPr="003B3D0F" w14:paraId="5A235E13" w14:textId="77777777" w:rsidTr="00AC6296">
        <w:trPr>
          <w:trHeight w:val="103"/>
        </w:trPr>
        <w:tc>
          <w:tcPr>
            <w:tcW w:w="10173" w:type="dxa"/>
          </w:tcPr>
          <w:p w14:paraId="4A3A7B4F" w14:textId="77777777" w:rsidR="003B3D0F" w:rsidRPr="003B3D0F" w:rsidRDefault="003B3D0F" w:rsidP="003B3D0F">
            <w:pPr>
              <w:adjustRightInd w:val="0"/>
              <w:ind w:left="720" w:hanging="720"/>
              <w:jc w:val="both"/>
              <w:rPr>
                <w:rFonts w:eastAsia="Times New Roman"/>
                <w:sz w:val="24"/>
                <w:szCs w:val="24"/>
                <w:lang w:val="en-GB" w:eastAsia="en-GB"/>
              </w:rPr>
            </w:pPr>
          </w:p>
        </w:tc>
        <w:tc>
          <w:tcPr>
            <w:tcW w:w="2934" w:type="dxa"/>
          </w:tcPr>
          <w:p w14:paraId="409974D1" w14:textId="77777777" w:rsidR="003B3D0F" w:rsidRPr="003B3D0F" w:rsidRDefault="003B3D0F" w:rsidP="003B3D0F">
            <w:pPr>
              <w:widowControl/>
              <w:adjustRightInd w:val="0"/>
              <w:ind w:left="567"/>
              <w:jc w:val="both"/>
              <w:rPr>
                <w:rFonts w:eastAsia="Times New Roman"/>
                <w:i/>
                <w:iCs/>
                <w:color w:val="000000"/>
                <w:sz w:val="24"/>
                <w:szCs w:val="24"/>
                <w:lang w:val="en-GB" w:eastAsia="en-GB"/>
              </w:rPr>
            </w:pPr>
          </w:p>
        </w:tc>
      </w:tr>
    </w:tbl>
    <w:p w14:paraId="19DCEB2D" w14:textId="77777777" w:rsidR="003B3D0F" w:rsidRPr="003B3D0F" w:rsidRDefault="003B3D0F" w:rsidP="003B3D0F">
      <w:pPr>
        <w:widowControl/>
        <w:adjustRightInd w:val="0"/>
        <w:ind w:left="72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In addition, the policy and procedure will be reviewed and where the review is necessary due to legislative change, this will happen immediately. </w:t>
      </w:r>
    </w:p>
    <w:p w14:paraId="4B36E2E1" w14:textId="77777777" w:rsidR="003B3D0F" w:rsidRPr="003B3D0F" w:rsidRDefault="003B3D0F" w:rsidP="003B3D0F">
      <w:pPr>
        <w:widowControl/>
        <w:adjustRightInd w:val="0"/>
        <w:jc w:val="both"/>
        <w:rPr>
          <w:rFonts w:eastAsia="Times New Roman"/>
          <w:color w:val="000000"/>
          <w:sz w:val="24"/>
          <w:szCs w:val="24"/>
          <w:lang w:val="en-GB" w:eastAsia="en-GB"/>
        </w:rPr>
      </w:pPr>
    </w:p>
    <w:p w14:paraId="13AAC129" w14:textId="77777777" w:rsidR="003B3D0F" w:rsidRPr="003B3D0F" w:rsidRDefault="003B3D0F" w:rsidP="003B3D0F">
      <w:pPr>
        <w:widowControl/>
        <w:adjustRightInd w:val="0"/>
        <w:ind w:left="567" w:hanging="567"/>
        <w:jc w:val="both"/>
        <w:rPr>
          <w:rFonts w:eastAsia="Times New Roman"/>
          <w:b/>
          <w:bCs/>
          <w:color w:val="000000"/>
          <w:lang w:val="en-GB" w:eastAsia="en-GB"/>
        </w:rPr>
      </w:pPr>
      <w:r w:rsidRPr="003B3D0F">
        <w:rPr>
          <w:rFonts w:eastAsia="Times New Roman"/>
          <w:b/>
          <w:bCs/>
          <w:color w:val="000000"/>
          <w:lang w:val="en-GB" w:eastAsia="en-GB"/>
        </w:rPr>
        <w:t xml:space="preserve">9.0 </w:t>
      </w:r>
      <w:r w:rsidRPr="003B3D0F">
        <w:rPr>
          <w:rFonts w:eastAsia="Times New Roman"/>
          <w:b/>
          <w:bCs/>
          <w:color w:val="000000"/>
          <w:lang w:val="en-GB" w:eastAsia="en-GB"/>
        </w:rPr>
        <w:tab/>
        <w:t xml:space="preserve">ASSOCAIATED LOCAL DOCUMENTATION </w:t>
      </w:r>
    </w:p>
    <w:p w14:paraId="18C0F932" w14:textId="77777777" w:rsidR="003B3D0F" w:rsidRPr="003B3D0F" w:rsidRDefault="003B3D0F" w:rsidP="003B3D0F">
      <w:pPr>
        <w:widowControl/>
        <w:adjustRightInd w:val="0"/>
        <w:jc w:val="both"/>
        <w:rPr>
          <w:rFonts w:eastAsia="Times New Roman"/>
          <w:color w:val="000000"/>
          <w:lang w:val="en-GB" w:eastAsia="en-GB"/>
        </w:rPr>
      </w:pPr>
    </w:p>
    <w:p w14:paraId="3E24A897" w14:textId="77777777" w:rsidR="003B3D0F" w:rsidRPr="003B3D0F" w:rsidRDefault="003B3D0F" w:rsidP="003B3D0F">
      <w:pPr>
        <w:widowControl/>
        <w:numPr>
          <w:ilvl w:val="0"/>
          <w:numId w:val="33"/>
        </w:numPr>
        <w:autoSpaceDE/>
        <w:autoSpaceDN/>
        <w:adjustRightInd w:val="0"/>
        <w:spacing w:after="27"/>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Disciplinary Policy </w:t>
      </w:r>
    </w:p>
    <w:p w14:paraId="1F646FE4" w14:textId="318B0AED" w:rsidR="003B3D0F" w:rsidRDefault="003B3D0F" w:rsidP="003B3D0F">
      <w:pPr>
        <w:widowControl/>
        <w:numPr>
          <w:ilvl w:val="0"/>
          <w:numId w:val="33"/>
        </w:numPr>
        <w:autoSpaceDE/>
        <w:autoSpaceDN/>
        <w:adjustRightInd w:val="0"/>
        <w:jc w:val="both"/>
        <w:rPr>
          <w:rFonts w:eastAsia="Times New Roman"/>
          <w:color w:val="000000"/>
          <w:sz w:val="24"/>
          <w:szCs w:val="24"/>
          <w:lang w:val="en-GB" w:eastAsia="en-GB"/>
        </w:rPr>
      </w:pPr>
      <w:r w:rsidRPr="003B3D0F">
        <w:rPr>
          <w:rFonts w:eastAsia="Times New Roman"/>
          <w:color w:val="000000"/>
          <w:sz w:val="24"/>
          <w:szCs w:val="24"/>
          <w:lang w:val="en-GB" w:eastAsia="en-GB"/>
        </w:rPr>
        <w:t xml:space="preserve">Agenda for Change Handbook </w:t>
      </w:r>
    </w:p>
    <w:p w14:paraId="3E2EFEAA" w14:textId="3DEBE6CB" w:rsidR="003F0F61" w:rsidRDefault="003F0F61" w:rsidP="003B3D0F">
      <w:pPr>
        <w:widowControl/>
        <w:numPr>
          <w:ilvl w:val="0"/>
          <w:numId w:val="33"/>
        </w:numPr>
        <w:autoSpaceDE/>
        <w:autoSpaceDN/>
        <w:adjustRightInd w:val="0"/>
        <w:jc w:val="both"/>
        <w:rPr>
          <w:rFonts w:eastAsia="Times New Roman"/>
          <w:color w:val="000000"/>
          <w:sz w:val="24"/>
          <w:szCs w:val="24"/>
          <w:lang w:val="en-GB" w:eastAsia="en-GB"/>
        </w:rPr>
      </w:pPr>
      <w:r>
        <w:rPr>
          <w:rFonts w:eastAsia="Times New Roman"/>
          <w:color w:val="000000"/>
          <w:sz w:val="24"/>
          <w:szCs w:val="24"/>
          <w:lang w:val="en-GB" w:eastAsia="en-GB"/>
        </w:rPr>
        <w:t>Recruitment &amp; Selection Policy</w:t>
      </w:r>
    </w:p>
    <w:p w14:paraId="27A25892" w14:textId="644B0603" w:rsidR="00F727A0" w:rsidRDefault="00F727A0" w:rsidP="00F727A0">
      <w:pPr>
        <w:widowControl/>
        <w:autoSpaceDE/>
        <w:autoSpaceDN/>
        <w:adjustRightInd w:val="0"/>
        <w:ind w:left="1233"/>
        <w:jc w:val="both"/>
        <w:rPr>
          <w:rFonts w:eastAsia="Times New Roman"/>
          <w:color w:val="000000"/>
          <w:sz w:val="24"/>
          <w:szCs w:val="24"/>
          <w:lang w:val="en-GB" w:eastAsia="en-GB"/>
        </w:rPr>
      </w:pPr>
    </w:p>
    <w:p w14:paraId="2D328D10" w14:textId="075A6ED7" w:rsidR="00376EA4" w:rsidRDefault="00376EA4" w:rsidP="00F727A0">
      <w:pPr>
        <w:widowControl/>
        <w:autoSpaceDE/>
        <w:autoSpaceDN/>
        <w:adjustRightInd w:val="0"/>
        <w:ind w:left="1233"/>
        <w:jc w:val="both"/>
        <w:rPr>
          <w:rFonts w:eastAsia="Times New Roman"/>
          <w:color w:val="000000"/>
          <w:sz w:val="24"/>
          <w:szCs w:val="24"/>
          <w:lang w:val="en-GB" w:eastAsia="en-GB"/>
        </w:rPr>
      </w:pPr>
    </w:p>
    <w:p w14:paraId="335AE148" w14:textId="40816351" w:rsidR="00376EA4" w:rsidRDefault="00376EA4" w:rsidP="00F727A0">
      <w:pPr>
        <w:widowControl/>
        <w:autoSpaceDE/>
        <w:autoSpaceDN/>
        <w:adjustRightInd w:val="0"/>
        <w:ind w:left="1233"/>
        <w:jc w:val="both"/>
        <w:rPr>
          <w:rFonts w:eastAsia="Times New Roman"/>
          <w:color w:val="000000"/>
          <w:sz w:val="24"/>
          <w:szCs w:val="24"/>
          <w:lang w:val="en-GB" w:eastAsia="en-GB"/>
        </w:rPr>
      </w:pPr>
    </w:p>
    <w:p w14:paraId="3ECC044D" w14:textId="33CDCAB3" w:rsidR="00376EA4" w:rsidRDefault="00376EA4" w:rsidP="00376EA4">
      <w:pPr>
        <w:widowControl/>
        <w:autoSpaceDE/>
        <w:autoSpaceDN/>
        <w:adjustRightInd w:val="0"/>
        <w:ind w:left="1233"/>
        <w:rPr>
          <w:rFonts w:eastAsia="Times New Roman"/>
          <w:color w:val="000000"/>
          <w:sz w:val="24"/>
          <w:szCs w:val="24"/>
          <w:lang w:val="en-GB" w:eastAsia="en-GB"/>
        </w:rPr>
      </w:pPr>
    </w:p>
    <w:p w14:paraId="78E60EDD" w14:textId="2CD52C52" w:rsidR="00376EA4" w:rsidRDefault="00376EA4" w:rsidP="00376EA4">
      <w:pPr>
        <w:widowControl/>
        <w:autoSpaceDE/>
        <w:autoSpaceDN/>
        <w:adjustRightInd w:val="0"/>
        <w:ind w:left="1233"/>
        <w:rPr>
          <w:rFonts w:eastAsia="Times New Roman"/>
          <w:color w:val="000000"/>
          <w:sz w:val="24"/>
          <w:szCs w:val="24"/>
          <w:lang w:val="en-GB" w:eastAsia="en-GB"/>
        </w:rPr>
      </w:pPr>
    </w:p>
    <w:p w14:paraId="09121F55" w14:textId="1748B5AE" w:rsidR="00376EA4" w:rsidRDefault="00376EA4" w:rsidP="00376EA4">
      <w:pPr>
        <w:widowControl/>
        <w:autoSpaceDE/>
        <w:autoSpaceDN/>
        <w:adjustRightInd w:val="0"/>
        <w:ind w:left="1233"/>
        <w:rPr>
          <w:rFonts w:eastAsia="Times New Roman"/>
          <w:color w:val="000000"/>
          <w:sz w:val="24"/>
          <w:szCs w:val="24"/>
          <w:lang w:val="en-GB" w:eastAsia="en-GB"/>
        </w:rPr>
      </w:pPr>
    </w:p>
    <w:p w14:paraId="5B6E97B8" w14:textId="3CBF60EF" w:rsidR="00376EA4" w:rsidRDefault="00376EA4" w:rsidP="00376EA4">
      <w:pPr>
        <w:widowControl/>
        <w:autoSpaceDE/>
        <w:autoSpaceDN/>
        <w:adjustRightInd w:val="0"/>
        <w:ind w:left="1233"/>
        <w:rPr>
          <w:rFonts w:eastAsia="Times New Roman"/>
          <w:color w:val="000000"/>
          <w:sz w:val="24"/>
          <w:szCs w:val="24"/>
          <w:lang w:val="en-GB" w:eastAsia="en-GB"/>
        </w:rPr>
      </w:pPr>
    </w:p>
    <w:p w14:paraId="14F68AAB" w14:textId="51326D6E" w:rsidR="00376EA4" w:rsidRDefault="00376EA4" w:rsidP="00376EA4">
      <w:pPr>
        <w:widowControl/>
        <w:autoSpaceDE/>
        <w:autoSpaceDN/>
        <w:adjustRightInd w:val="0"/>
        <w:ind w:left="1233"/>
        <w:rPr>
          <w:rFonts w:eastAsia="Times New Roman"/>
          <w:color w:val="000000"/>
          <w:sz w:val="24"/>
          <w:szCs w:val="24"/>
          <w:lang w:val="en-GB" w:eastAsia="en-GB"/>
        </w:rPr>
      </w:pPr>
    </w:p>
    <w:p w14:paraId="169CEE5A" w14:textId="1D70C0EC" w:rsidR="00376EA4" w:rsidRDefault="00376EA4" w:rsidP="00376EA4">
      <w:pPr>
        <w:widowControl/>
        <w:autoSpaceDE/>
        <w:autoSpaceDN/>
        <w:adjustRightInd w:val="0"/>
        <w:ind w:left="1233"/>
        <w:rPr>
          <w:rFonts w:eastAsia="Times New Roman"/>
          <w:color w:val="000000"/>
          <w:sz w:val="24"/>
          <w:szCs w:val="24"/>
          <w:lang w:val="en-GB" w:eastAsia="en-GB"/>
        </w:rPr>
      </w:pPr>
    </w:p>
    <w:p w14:paraId="09A5E97E" w14:textId="3CFB2C63" w:rsidR="00376EA4" w:rsidRDefault="00376EA4" w:rsidP="00376EA4">
      <w:pPr>
        <w:widowControl/>
        <w:autoSpaceDE/>
        <w:autoSpaceDN/>
        <w:adjustRightInd w:val="0"/>
        <w:ind w:left="1233"/>
        <w:rPr>
          <w:rFonts w:eastAsia="Times New Roman"/>
          <w:color w:val="000000"/>
          <w:sz w:val="24"/>
          <w:szCs w:val="24"/>
          <w:lang w:val="en-GB" w:eastAsia="en-GB"/>
        </w:rPr>
      </w:pPr>
    </w:p>
    <w:p w14:paraId="0AE2B2DA" w14:textId="35F4035A" w:rsidR="00376EA4" w:rsidRDefault="00376EA4" w:rsidP="00376EA4">
      <w:pPr>
        <w:widowControl/>
        <w:autoSpaceDE/>
        <w:autoSpaceDN/>
        <w:adjustRightInd w:val="0"/>
        <w:ind w:left="1233"/>
        <w:rPr>
          <w:rFonts w:eastAsia="Times New Roman"/>
          <w:color w:val="000000"/>
          <w:sz w:val="24"/>
          <w:szCs w:val="24"/>
          <w:lang w:val="en-GB" w:eastAsia="en-GB"/>
        </w:rPr>
      </w:pPr>
    </w:p>
    <w:p w14:paraId="67FAF367" w14:textId="2158AC22" w:rsidR="00376EA4" w:rsidRDefault="00376EA4" w:rsidP="00376EA4">
      <w:pPr>
        <w:widowControl/>
        <w:autoSpaceDE/>
        <w:autoSpaceDN/>
        <w:adjustRightInd w:val="0"/>
        <w:ind w:left="1233"/>
        <w:rPr>
          <w:rFonts w:eastAsia="Times New Roman"/>
          <w:color w:val="000000"/>
          <w:sz w:val="24"/>
          <w:szCs w:val="24"/>
          <w:lang w:val="en-GB" w:eastAsia="en-GB"/>
        </w:rPr>
      </w:pPr>
    </w:p>
    <w:p w14:paraId="5BF9C195" w14:textId="77777777" w:rsidR="00376EA4" w:rsidRPr="00376EA4" w:rsidRDefault="00376EA4" w:rsidP="00376EA4">
      <w:pPr>
        <w:widowControl/>
        <w:adjustRightInd w:val="0"/>
        <w:jc w:val="both"/>
        <w:rPr>
          <w:rFonts w:eastAsia="Times New Roman"/>
          <w:b/>
          <w:bCs/>
          <w:color w:val="000000"/>
          <w:sz w:val="24"/>
          <w:szCs w:val="24"/>
          <w:lang w:val="en-GB" w:eastAsia="en-GB"/>
        </w:rPr>
      </w:pPr>
      <w:r w:rsidRPr="00376EA4">
        <w:rPr>
          <w:rFonts w:eastAsia="Times New Roman"/>
          <w:b/>
          <w:bCs/>
          <w:color w:val="000000"/>
          <w:sz w:val="24"/>
          <w:szCs w:val="24"/>
          <w:lang w:val="en-GB" w:eastAsia="en-GB"/>
        </w:rPr>
        <w:t xml:space="preserve">Appendix 1 – TAX AND NATIONAL INSURANCE LIABILITIES – FROM 1st July 2013 </w:t>
      </w:r>
    </w:p>
    <w:p w14:paraId="1784474D" w14:textId="77777777" w:rsidR="00376EA4" w:rsidRPr="00376EA4" w:rsidRDefault="00376EA4" w:rsidP="00376EA4">
      <w:pPr>
        <w:widowControl/>
        <w:adjustRightInd w:val="0"/>
        <w:jc w:val="both"/>
        <w:rPr>
          <w:rFonts w:eastAsia="Times New Roman"/>
          <w:color w:val="000000"/>
          <w:sz w:val="24"/>
          <w:szCs w:val="24"/>
          <w:lang w:val="en-GB" w:eastAsia="en-GB"/>
        </w:rPr>
      </w:pPr>
    </w:p>
    <w:p w14:paraId="48B0041A"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For details of HM Revenue and Customs guide to personal Taxable Allowances and Rates </w:t>
      </w:r>
    </w:p>
    <w:p w14:paraId="239A3CF4" w14:textId="77777777" w:rsidR="00376EA4" w:rsidRPr="00376EA4" w:rsidRDefault="00000000" w:rsidP="00376EA4">
      <w:pPr>
        <w:widowControl/>
        <w:adjustRightInd w:val="0"/>
        <w:jc w:val="both"/>
        <w:rPr>
          <w:rFonts w:eastAsia="Times New Roman"/>
          <w:color w:val="000000"/>
          <w:sz w:val="24"/>
          <w:szCs w:val="24"/>
          <w:lang w:val="en-GB" w:eastAsia="en-GB"/>
        </w:rPr>
      </w:pPr>
      <w:hyperlink r:id="rId9" w:history="1">
        <w:r w:rsidR="00376EA4" w:rsidRPr="00376EA4">
          <w:rPr>
            <w:rFonts w:eastAsia="Times New Roman"/>
            <w:color w:val="0000FF"/>
            <w:sz w:val="24"/>
            <w:szCs w:val="24"/>
            <w:u w:val="single"/>
            <w:lang w:val="en-GB" w:eastAsia="en-GB"/>
          </w:rPr>
          <w:t>www.hmrc.gov.uk</w:t>
        </w:r>
      </w:hyperlink>
      <w:r w:rsidR="00376EA4" w:rsidRPr="00376EA4">
        <w:rPr>
          <w:rFonts w:eastAsia="Times New Roman"/>
          <w:color w:val="000000"/>
          <w:sz w:val="24"/>
          <w:szCs w:val="24"/>
          <w:lang w:val="en-GB" w:eastAsia="en-GB"/>
        </w:rPr>
        <w:t xml:space="preserve"> </w:t>
      </w:r>
    </w:p>
    <w:p w14:paraId="6F211881" w14:textId="77777777" w:rsidR="00376EA4" w:rsidRPr="00376EA4" w:rsidRDefault="00376EA4" w:rsidP="00376EA4">
      <w:pPr>
        <w:widowControl/>
        <w:adjustRightInd w:val="0"/>
        <w:jc w:val="both"/>
        <w:rPr>
          <w:rFonts w:eastAsia="Times New Roman"/>
          <w:color w:val="000000"/>
          <w:sz w:val="24"/>
          <w:szCs w:val="24"/>
          <w:lang w:val="en-GB" w:eastAsia="en-GB"/>
        </w:rPr>
      </w:pPr>
    </w:p>
    <w:p w14:paraId="63B61215"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lastRenderedPageBreak/>
        <w:t xml:space="preserve">Mileage reimbursement is a ‘payment’ from your employer that can be subject to tax and national insurance deductions on the whole amount. However, if the payment is clearly for costs incurred in the performance of an employee’s </w:t>
      </w:r>
      <w:proofErr w:type="gramStart"/>
      <w:r w:rsidRPr="00376EA4">
        <w:rPr>
          <w:rFonts w:eastAsia="Times New Roman"/>
          <w:color w:val="000000"/>
          <w:sz w:val="24"/>
          <w:szCs w:val="24"/>
          <w:lang w:val="en-GB" w:eastAsia="en-GB"/>
        </w:rPr>
        <w:t>duties</w:t>
      </w:r>
      <w:proofErr w:type="gramEnd"/>
      <w:r w:rsidRPr="00376EA4">
        <w:rPr>
          <w:rFonts w:eastAsia="Times New Roman"/>
          <w:color w:val="000000"/>
          <w:sz w:val="24"/>
          <w:szCs w:val="24"/>
          <w:lang w:val="en-GB" w:eastAsia="en-GB"/>
        </w:rPr>
        <w:t xml:space="preserve"> then tax relief can be obtained. </w:t>
      </w:r>
    </w:p>
    <w:p w14:paraId="5AE0AE55" w14:textId="77777777" w:rsidR="00376EA4" w:rsidRPr="00376EA4" w:rsidRDefault="00376EA4" w:rsidP="00376EA4">
      <w:pPr>
        <w:widowControl/>
        <w:adjustRightInd w:val="0"/>
        <w:jc w:val="both"/>
        <w:rPr>
          <w:rFonts w:eastAsia="Times New Roman"/>
          <w:color w:val="000000"/>
          <w:sz w:val="24"/>
          <w:szCs w:val="24"/>
          <w:lang w:val="en-GB" w:eastAsia="en-GB"/>
        </w:rPr>
      </w:pPr>
    </w:p>
    <w:p w14:paraId="788CD2A2"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If you are reimbursed for travel that is not considered to have been undertaken </w:t>
      </w:r>
      <w:proofErr w:type="gramStart"/>
      <w:r w:rsidRPr="00376EA4">
        <w:rPr>
          <w:rFonts w:eastAsia="Times New Roman"/>
          <w:color w:val="000000"/>
          <w:sz w:val="24"/>
          <w:szCs w:val="24"/>
          <w:lang w:val="en-GB" w:eastAsia="en-GB"/>
        </w:rPr>
        <w:t>in the course of</w:t>
      </w:r>
      <w:proofErr w:type="gramEnd"/>
      <w:r w:rsidRPr="00376EA4">
        <w:rPr>
          <w:rFonts w:eastAsia="Times New Roman"/>
          <w:color w:val="000000"/>
          <w:sz w:val="24"/>
          <w:szCs w:val="24"/>
          <w:lang w:val="en-GB" w:eastAsia="en-GB"/>
        </w:rPr>
        <w:t xml:space="preserve"> an employee’s duties, then there will be no tax relief available, and the full amount will be considered as income and subject to tax and national insurance accordingly. </w:t>
      </w:r>
    </w:p>
    <w:p w14:paraId="4D79964C" w14:textId="77777777" w:rsidR="00376EA4" w:rsidRPr="00376EA4" w:rsidRDefault="00376EA4" w:rsidP="00376EA4">
      <w:pPr>
        <w:widowControl/>
        <w:adjustRightInd w:val="0"/>
        <w:jc w:val="both"/>
        <w:rPr>
          <w:rFonts w:eastAsia="Times New Roman"/>
          <w:color w:val="000000"/>
          <w:sz w:val="24"/>
          <w:szCs w:val="24"/>
          <w:lang w:val="en-GB" w:eastAsia="en-GB"/>
        </w:rPr>
      </w:pPr>
    </w:p>
    <w:p w14:paraId="4C87CEC8"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HMRC operate an Approved Mileage Allowance Payment (AMAP) which enables tax free reimbursement. Table 1 below provides information for the tax year from 2012 onwards as an example for guidance only as these may be revised at any time dependent on government policy. </w:t>
      </w:r>
    </w:p>
    <w:p w14:paraId="11149B16" w14:textId="77777777" w:rsidR="00376EA4" w:rsidRPr="00376EA4" w:rsidRDefault="00376EA4" w:rsidP="00376EA4">
      <w:pPr>
        <w:widowControl/>
        <w:adjustRightInd w:val="0"/>
        <w:jc w:val="both"/>
        <w:rPr>
          <w:rFonts w:eastAsia="Times New Roman"/>
          <w:color w:val="000000"/>
          <w:sz w:val="24"/>
          <w:szCs w:val="24"/>
          <w:lang w:val="en-GB" w:eastAsia="en-GB"/>
        </w:rPr>
      </w:pPr>
    </w:p>
    <w:p w14:paraId="5E8E58F5"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The total miles travelled, regardless of the rate at which they are reimbursed, will be reported to the Inland Revenue at the end of the financial year in order that taxable benefit can be calculated. The taxable benefit will feature on each employee's P11D if you are not covered under the taxed at source arrangement.</w:t>
      </w:r>
    </w:p>
    <w:p w14:paraId="15F7912A" w14:textId="77777777" w:rsidR="00376EA4" w:rsidRPr="00376EA4" w:rsidRDefault="00376EA4" w:rsidP="00376EA4">
      <w:pPr>
        <w:widowControl/>
        <w:adjustRightInd w:val="0"/>
        <w:jc w:val="both"/>
        <w:rPr>
          <w:rFonts w:eastAsia="Times New Roman"/>
          <w:color w:val="000000"/>
          <w:sz w:val="24"/>
          <w:szCs w:val="24"/>
          <w:lang w:val="en-GB" w:eastAsia="en-GB"/>
        </w:rPr>
      </w:pPr>
    </w:p>
    <w:p w14:paraId="5588A9C9" w14:textId="77777777" w:rsidR="00376EA4" w:rsidRPr="00376EA4" w:rsidRDefault="00376EA4" w:rsidP="00376EA4">
      <w:pPr>
        <w:widowControl/>
        <w:adjustRightInd w:val="0"/>
        <w:jc w:val="both"/>
        <w:rPr>
          <w:rFonts w:eastAsia="Times New Roman"/>
          <w:color w:val="000000"/>
          <w:sz w:val="24"/>
          <w:szCs w:val="24"/>
          <w:lang w:val="en-GB" w:eastAsia="en-GB"/>
        </w:rPr>
      </w:pPr>
    </w:p>
    <w:p w14:paraId="76E66054" w14:textId="77777777" w:rsidR="00376EA4" w:rsidRPr="00376EA4" w:rsidRDefault="00376EA4" w:rsidP="00376EA4">
      <w:pPr>
        <w:widowControl/>
        <w:adjustRightInd w:val="0"/>
        <w:jc w:val="both"/>
        <w:rPr>
          <w:rFonts w:eastAsia="Times New Roman"/>
          <w:b/>
          <w:bCs/>
          <w:sz w:val="24"/>
          <w:szCs w:val="24"/>
          <w:lang w:val="en-GB" w:eastAsia="en-GB"/>
        </w:rPr>
      </w:pPr>
      <w:r w:rsidRPr="00376EA4">
        <w:rPr>
          <w:rFonts w:eastAsia="Times New Roman"/>
          <w:b/>
          <w:bCs/>
          <w:sz w:val="24"/>
          <w:szCs w:val="24"/>
          <w:lang w:val="en-GB" w:eastAsia="en-GB"/>
        </w:rPr>
        <w:t>Table 1 – AMAP rates</w:t>
      </w:r>
    </w:p>
    <w:p w14:paraId="7F0A6E53" w14:textId="77777777" w:rsidR="00376EA4" w:rsidRPr="00376EA4" w:rsidRDefault="00376EA4" w:rsidP="00376EA4">
      <w:pPr>
        <w:widowControl/>
        <w:adjustRightInd w:val="0"/>
        <w:jc w:val="both"/>
        <w:rPr>
          <w:rFonts w:ascii="Times New Roman" w:eastAsia="Times New Roman" w:hAnsi="Times New Roman" w:cs="Times New Roman"/>
          <w:sz w:val="24"/>
          <w:szCs w:val="24"/>
          <w:lang w:val="en-GB"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0"/>
        <w:gridCol w:w="4776"/>
      </w:tblGrid>
      <w:tr w:rsidR="00376EA4" w:rsidRPr="00376EA4" w14:paraId="74AF803E" w14:textId="77777777" w:rsidTr="00AC6296">
        <w:trPr>
          <w:trHeight w:val="255"/>
        </w:trPr>
        <w:tc>
          <w:tcPr>
            <w:tcW w:w="4543" w:type="dxa"/>
            <w:shd w:val="clear" w:color="auto" w:fill="5B9BD5"/>
          </w:tcPr>
          <w:p w14:paraId="4E375113" w14:textId="77777777" w:rsidR="00376EA4" w:rsidRPr="00376EA4" w:rsidRDefault="00376EA4" w:rsidP="00376EA4">
            <w:pPr>
              <w:widowControl/>
              <w:adjustRightInd w:val="0"/>
              <w:jc w:val="center"/>
              <w:rPr>
                <w:rFonts w:eastAsia="Calibri"/>
                <w:b/>
                <w:bCs/>
                <w:sz w:val="24"/>
                <w:szCs w:val="24"/>
                <w:lang w:val="en-GB"/>
              </w:rPr>
            </w:pPr>
            <w:r w:rsidRPr="00376EA4">
              <w:rPr>
                <w:rFonts w:eastAsia="Calibri"/>
                <w:b/>
                <w:bCs/>
                <w:sz w:val="24"/>
                <w:szCs w:val="24"/>
                <w:lang w:val="en-GB"/>
              </w:rPr>
              <w:t>Type of vehicle</w:t>
            </w:r>
          </w:p>
        </w:tc>
        <w:tc>
          <w:tcPr>
            <w:tcW w:w="5204" w:type="dxa"/>
            <w:shd w:val="clear" w:color="auto" w:fill="5B9BD5"/>
          </w:tcPr>
          <w:p w14:paraId="3B2E2789" w14:textId="77777777" w:rsidR="00376EA4" w:rsidRPr="00376EA4" w:rsidRDefault="00376EA4" w:rsidP="00376EA4">
            <w:pPr>
              <w:widowControl/>
              <w:adjustRightInd w:val="0"/>
              <w:jc w:val="center"/>
              <w:rPr>
                <w:rFonts w:eastAsia="Calibri"/>
                <w:b/>
                <w:bCs/>
                <w:sz w:val="24"/>
                <w:szCs w:val="24"/>
                <w:lang w:val="en-GB"/>
              </w:rPr>
            </w:pPr>
            <w:r w:rsidRPr="00376EA4">
              <w:rPr>
                <w:rFonts w:eastAsia="Calibri"/>
                <w:b/>
                <w:bCs/>
                <w:sz w:val="24"/>
                <w:szCs w:val="24"/>
                <w:lang w:val="en-GB"/>
              </w:rPr>
              <w:t>Tax Year</w:t>
            </w:r>
          </w:p>
        </w:tc>
      </w:tr>
      <w:tr w:rsidR="00376EA4" w:rsidRPr="00376EA4" w14:paraId="57DC090F" w14:textId="77777777" w:rsidTr="00AC6296">
        <w:trPr>
          <w:trHeight w:val="255"/>
        </w:trPr>
        <w:tc>
          <w:tcPr>
            <w:tcW w:w="4543" w:type="dxa"/>
            <w:shd w:val="clear" w:color="auto" w:fill="auto"/>
          </w:tcPr>
          <w:p w14:paraId="0BD7C3B0"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Cars up to 10,000 miles</w:t>
            </w:r>
          </w:p>
        </w:tc>
        <w:tc>
          <w:tcPr>
            <w:tcW w:w="5204" w:type="dxa"/>
            <w:shd w:val="clear" w:color="auto" w:fill="auto"/>
          </w:tcPr>
          <w:p w14:paraId="6F7ADF79"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45p per mile</w:t>
            </w:r>
          </w:p>
        </w:tc>
      </w:tr>
      <w:tr w:rsidR="00376EA4" w:rsidRPr="00376EA4" w14:paraId="4283815D" w14:textId="77777777" w:rsidTr="00AC6296">
        <w:trPr>
          <w:trHeight w:val="255"/>
        </w:trPr>
        <w:tc>
          <w:tcPr>
            <w:tcW w:w="4543" w:type="dxa"/>
            <w:shd w:val="clear" w:color="auto" w:fill="auto"/>
          </w:tcPr>
          <w:p w14:paraId="2F547811"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Cars over 10,000 miles</w:t>
            </w:r>
          </w:p>
        </w:tc>
        <w:tc>
          <w:tcPr>
            <w:tcW w:w="5204" w:type="dxa"/>
            <w:shd w:val="clear" w:color="auto" w:fill="auto"/>
          </w:tcPr>
          <w:p w14:paraId="568EE211"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25p per mile</w:t>
            </w:r>
          </w:p>
        </w:tc>
      </w:tr>
      <w:tr w:rsidR="00376EA4" w:rsidRPr="00376EA4" w14:paraId="4D6B7F54" w14:textId="77777777" w:rsidTr="00AC6296">
        <w:trPr>
          <w:trHeight w:val="255"/>
        </w:trPr>
        <w:tc>
          <w:tcPr>
            <w:tcW w:w="4543" w:type="dxa"/>
            <w:shd w:val="clear" w:color="auto" w:fill="auto"/>
          </w:tcPr>
          <w:p w14:paraId="4A06A8CC"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Motorcycle up to and over 10,000 miles</w:t>
            </w:r>
          </w:p>
        </w:tc>
        <w:tc>
          <w:tcPr>
            <w:tcW w:w="5204" w:type="dxa"/>
            <w:shd w:val="clear" w:color="auto" w:fill="auto"/>
          </w:tcPr>
          <w:p w14:paraId="7C86760B"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24p per mile</w:t>
            </w:r>
          </w:p>
        </w:tc>
      </w:tr>
      <w:tr w:rsidR="00376EA4" w:rsidRPr="00376EA4" w14:paraId="38C41F33" w14:textId="77777777" w:rsidTr="00AC6296">
        <w:trPr>
          <w:trHeight w:val="255"/>
        </w:trPr>
        <w:tc>
          <w:tcPr>
            <w:tcW w:w="4543" w:type="dxa"/>
            <w:shd w:val="clear" w:color="auto" w:fill="auto"/>
          </w:tcPr>
          <w:p w14:paraId="300092C2"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Bicycles up to and over 10,000 miles</w:t>
            </w:r>
          </w:p>
        </w:tc>
        <w:tc>
          <w:tcPr>
            <w:tcW w:w="5204" w:type="dxa"/>
            <w:shd w:val="clear" w:color="auto" w:fill="auto"/>
          </w:tcPr>
          <w:p w14:paraId="210ADCC4" w14:textId="77777777" w:rsidR="00376EA4" w:rsidRPr="00376EA4" w:rsidRDefault="00376EA4" w:rsidP="00376EA4">
            <w:pPr>
              <w:widowControl/>
              <w:adjustRightInd w:val="0"/>
              <w:jc w:val="center"/>
              <w:rPr>
                <w:rFonts w:eastAsia="Calibri"/>
                <w:sz w:val="24"/>
                <w:szCs w:val="24"/>
                <w:lang w:val="en-GB"/>
              </w:rPr>
            </w:pPr>
            <w:r w:rsidRPr="00376EA4">
              <w:rPr>
                <w:rFonts w:eastAsia="Calibri"/>
                <w:sz w:val="24"/>
                <w:szCs w:val="24"/>
                <w:lang w:val="en-GB"/>
              </w:rPr>
              <w:t>20p per mile</w:t>
            </w:r>
          </w:p>
        </w:tc>
      </w:tr>
    </w:tbl>
    <w:p w14:paraId="56EDB2C1" w14:textId="77777777" w:rsidR="00376EA4" w:rsidRPr="00376EA4" w:rsidRDefault="00376EA4" w:rsidP="00376EA4">
      <w:pPr>
        <w:widowControl/>
        <w:adjustRightInd w:val="0"/>
        <w:jc w:val="both"/>
        <w:rPr>
          <w:rFonts w:eastAsia="Calibri"/>
          <w:sz w:val="24"/>
          <w:szCs w:val="24"/>
          <w:lang w:val="en-GB"/>
        </w:rPr>
      </w:pPr>
    </w:p>
    <w:p w14:paraId="77EF7E09" w14:textId="77777777" w:rsidR="00376EA4" w:rsidRPr="00376EA4" w:rsidRDefault="00376EA4" w:rsidP="00376EA4">
      <w:pPr>
        <w:widowControl/>
        <w:adjustRightInd w:val="0"/>
        <w:jc w:val="both"/>
        <w:rPr>
          <w:rFonts w:eastAsia="Times New Roman"/>
          <w:sz w:val="24"/>
          <w:szCs w:val="24"/>
          <w:lang w:val="en-GB" w:eastAsia="en-GB"/>
        </w:rPr>
      </w:pPr>
      <w:r w:rsidRPr="00376EA4">
        <w:rPr>
          <w:rFonts w:eastAsia="Times New Roman"/>
          <w:sz w:val="24"/>
          <w:szCs w:val="24"/>
          <w:lang w:val="en-GB" w:eastAsia="en-GB"/>
        </w:rPr>
        <w:t>Any queries relating to your tax position should be directed to your local tax office.</w:t>
      </w:r>
    </w:p>
    <w:p w14:paraId="39C31D00" w14:textId="77777777" w:rsidR="00376EA4" w:rsidRPr="00376EA4" w:rsidRDefault="00376EA4" w:rsidP="00376EA4">
      <w:pPr>
        <w:widowControl/>
        <w:adjustRightInd w:val="0"/>
        <w:jc w:val="both"/>
        <w:rPr>
          <w:rFonts w:eastAsia="Times New Roman"/>
          <w:sz w:val="24"/>
          <w:szCs w:val="24"/>
          <w:lang w:val="en-GB"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0"/>
        <w:gridCol w:w="3050"/>
        <w:gridCol w:w="3647"/>
      </w:tblGrid>
      <w:tr w:rsidR="00376EA4" w:rsidRPr="00376EA4" w14:paraId="79C78CB5" w14:textId="77777777" w:rsidTr="00AC6296">
        <w:trPr>
          <w:trHeight w:val="234"/>
        </w:trPr>
        <w:tc>
          <w:tcPr>
            <w:tcW w:w="3050" w:type="dxa"/>
            <w:shd w:val="clear" w:color="auto" w:fill="5B9BD5"/>
          </w:tcPr>
          <w:p w14:paraId="0D3C5B0D"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Type of payment </w:t>
            </w:r>
          </w:p>
        </w:tc>
        <w:tc>
          <w:tcPr>
            <w:tcW w:w="3050" w:type="dxa"/>
            <w:shd w:val="clear" w:color="auto" w:fill="5B9BD5"/>
          </w:tcPr>
          <w:p w14:paraId="5F7DB13A"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Tax liability </w:t>
            </w:r>
          </w:p>
        </w:tc>
        <w:tc>
          <w:tcPr>
            <w:tcW w:w="3647" w:type="dxa"/>
            <w:shd w:val="clear" w:color="auto" w:fill="5B9BD5"/>
          </w:tcPr>
          <w:p w14:paraId="7404DE0D"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National Insurance liability </w:t>
            </w:r>
          </w:p>
        </w:tc>
      </w:tr>
      <w:tr w:rsidR="00376EA4" w:rsidRPr="00376EA4" w14:paraId="5CCFABCD" w14:textId="77777777" w:rsidTr="00AC6296">
        <w:trPr>
          <w:trHeight w:val="610"/>
        </w:trPr>
        <w:tc>
          <w:tcPr>
            <w:tcW w:w="3050" w:type="dxa"/>
          </w:tcPr>
          <w:p w14:paraId="776E02D9"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Business Miles </w:t>
            </w:r>
          </w:p>
        </w:tc>
        <w:tc>
          <w:tcPr>
            <w:tcW w:w="3050" w:type="dxa"/>
          </w:tcPr>
          <w:p w14:paraId="52702BDA" w14:textId="25B0A1B6"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 tax-free allowance is deducted from the amount paid and tax is due on the balance, this is reported on the P11d or Taxed at Source (TAS) in-line with the individual arrangement for your </w:t>
            </w:r>
            <w:r w:rsidR="003B2EEC">
              <w:rPr>
                <w:rFonts w:eastAsia="Times New Roman"/>
                <w:color w:val="000000"/>
                <w:lang w:val="en-GB" w:eastAsia="en-GB"/>
              </w:rPr>
              <w:t>ICB</w:t>
            </w:r>
            <w:r w:rsidRPr="00376EA4">
              <w:rPr>
                <w:rFonts w:eastAsia="Times New Roman"/>
                <w:color w:val="000000"/>
                <w:lang w:val="en-GB" w:eastAsia="en-GB"/>
              </w:rPr>
              <w:t xml:space="preserve">. </w:t>
            </w:r>
          </w:p>
        </w:tc>
        <w:tc>
          <w:tcPr>
            <w:tcW w:w="3647" w:type="dxa"/>
          </w:tcPr>
          <w:p w14:paraId="344F2F20"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Deducted on profit element of mileage </w:t>
            </w:r>
          </w:p>
        </w:tc>
      </w:tr>
      <w:tr w:rsidR="00376EA4" w:rsidRPr="00376EA4" w14:paraId="0B539B7E" w14:textId="77777777" w:rsidTr="00AC6296">
        <w:trPr>
          <w:trHeight w:val="609"/>
        </w:trPr>
        <w:tc>
          <w:tcPr>
            <w:tcW w:w="3050" w:type="dxa"/>
          </w:tcPr>
          <w:p w14:paraId="25FEB4C3"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Reserve Rate </w:t>
            </w:r>
          </w:p>
        </w:tc>
        <w:tc>
          <w:tcPr>
            <w:tcW w:w="3050" w:type="dxa"/>
          </w:tcPr>
          <w:p w14:paraId="376955C9" w14:textId="1BDE64B9"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 tax-free allowance is deducted from the amount paid and tax is due on the balance, this is reported on the P11d or Taxed at Source (TAS) in-line with the individual arrangement for your </w:t>
            </w:r>
            <w:r w:rsidR="003B2EEC">
              <w:rPr>
                <w:rFonts w:eastAsia="Times New Roman"/>
                <w:color w:val="000000"/>
                <w:lang w:val="en-GB" w:eastAsia="en-GB"/>
              </w:rPr>
              <w:t>ICB</w:t>
            </w:r>
            <w:r w:rsidRPr="00376EA4">
              <w:rPr>
                <w:rFonts w:eastAsia="Times New Roman"/>
                <w:color w:val="000000"/>
                <w:lang w:val="en-GB" w:eastAsia="en-GB"/>
              </w:rPr>
              <w:t xml:space="preserve">. </w:t>
            </w:r>
          </w:p>
        </w:tc>
        <w:tc>
          <w:tcPr>
            <w:tcW w:w="3647" w:type="dxa"/>
          </w:tcPr>
          <w:p w14:paraId="5F0CDBA8"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Deducted on profit element of mileage </w:t>
            </w:r>
          </w:p>
        </w:tc>
      </w:tr>
    </w:tbl>
    <w:p w14:paraId="2180F3FC" w14:textId="77777777" w:rsidR="00376EA4" w:rsidRPr="00376EA4" w:rsidRDefault="00376EA4" w:rsidP="00376EA4">
      <w:pPr>
        <w:widowControl/>
        <w:adjustRightInd w:val="0"/>
        <w:jc w:val="both"/>
        <w:rPr>
          <w:rFonts w:eastAsia="Calibri"/>
          <w:sz w:val="24"/>
          <w:szCs w:val="24"/>
          <w:lang w:val="en-GB"/>
        </w:rPr>
      </w:pPr>
    </w:p>
    <w:p w14:paraId="6B1CE1C3" w14:textId="77777777" w:rsidR="00376EA4" w:rsidRPr="00376EA4" w:rsidRDefault="00376EA4" w:rsidP="00376EA4">
      <w:pPr>
        <w:widowControl/>
        <w:adjustRightInd w:val="0"/>
        <w:jc w:val="both"/>
        <w:rPr>
          <w:rFonts w:eastAsia="Calibri"/>
          <w:sz w:val="24"/>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0"/>
        <w:gridCol w:w="3050"/>
        <w:gridCol w:w="3647"/>
      </w:tblGrid>
      <w:tr w:rsidR="00376EA4" w:rsidRPr="00376EA4" w14:paraId="3EF79080" w14:textId="77777777" w:rsidTr="00AC6296">
        <w:trPr>
          <w:trHeight w:val="234"/>
        </w:trPr>
        <w:tc>
          <w:tcPr>
            <w:tcW w:w="3050" w:type="dxa"/>
            <w:shd w:val="clear" w:color="auto" w:fill="5B9BD5"/>
          </w:tcPr>
          <w:p w14:paraId="4E0DE02A"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Type of payment </w:t>
            </w:r>
          </w:p>
        </w:tc>
        <w:tc>
          <w:tcPr>
            <w:tcW w:w="3050" w:type="dxa"/>
            <w:shd w:val="clear" w:color="auto" w:fill="5B9BD5"/>
          </w:tcPr>
          <w:p w14:paraId="055D7B83"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Tax liability </w:t>
            </w:r>
          </w:p>
        </w:tc>
        <w:tc>
          <w:tcPr>
            <w:tcW w:w="3647" w:type="dxa"/>
            <w:shd w:val="clear" w:color="auto" w:fill="5B9BD5"/>
          </w:tcPr>
          <w:p w14:paraId="6E57F24E"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National Insurance liability </w:t>
            </w:r>
          </w:p>
        </w:tc>
      </w:tr>
      <w:tr w:rsidR="00376EA4" w:rsidRPr="00376EA4" w14:paraId="32F930AB" w14:textId="77777777" w:rsidTr="00AC6296">
        <w:trPr>
          <w:trHeight w:val="756"/>
        </w:trPr>
        <w:tc>
          <w:tcPr>
            <w:tcW w:w="3050" w:type="dxa"/>
          </w:tcPr>
          <w:p w14:paraId="3A6F4336"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lastRenderedPageBreak/>
              <w:t xml:space="preserve">Excess travel </w:t>
            </w:r>
          </w:p>
        </w:tc>
        <w:tc>
          <w:tcPr>
            <w:tcW w:w="3050" w:type="dxa"/>
          </w:tcPr>
          <w:p w14:paraId="597237B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If the change of base is permanent, there is a liability for tax which will be deducted from pay. </w:t>
            </w:r>
          </w:p>
          <w:p w14:paraId="0DD17F05"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There is no liability if the change is temporary for less than 24 months. </w:t>
            </w:r>
          </w:p>
        </w:tc>
        <w:tc>
          <w:tcPr>
            <w:tcW w:w="3647" w:type="dxa"/>
          </w:tcPr>
          <w:p w14:paraId="3902941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As with tax </w:t>
            </w:r>
          </w:p>
        </w:tc>
      </w:tr>
      <w:tr w:rsidR="00376EA4" w:rsidRPr="00376EA4" w14:paraId="0984984E" w14:textId="77777777" w:rsidTr="00AC6296">
        <w:trPr>
          <w:trHeight w:val="609"/>
        </w:trPr>
        <w:tc>
          <w:tcPr>
            <w:tcW w:w="3050" w:type="dxa"/>
          </w:tcPr>
          <w:p w14:paraId="1CCCEDE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Passengers </w:t>
            </w:r>
          </w:p>
        </w:tc>
        <w:tc>
          <w:tcPr>
            <w:tcW w:w="3050" w:type="dxa"/>
          </w:tcPr>
          <w:p w14:paraId="7CD0AD2E" w14:textId="3F05B7AC"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 tax-free allowance is deducted from the amount paid and tax is due on the balance, this is reported on the P11d or Taxed at Source (TAS) in-line with the individual arrangement for your </w:t>
            </w:r>
            <w:r w:rsidR="003B2EEC">
              <w:rPr>
                <w:rFonts w:eastAsia="Times New Roman"/>
                <w:color w:val="000000"/>
                <w:lang w:val="en-GB" w:eastAsia="en-GB"/>
              </w:rPr>
              <w:t>ICB</w:t>
            </w:r>
            <w:r w:rsidRPr="00376EA4">
              <w:rPr>
                <w:rFonts w:eastAsia="Times New Roman"/>
                <w:color w:val="000000"/>
                <w:lang w:val="en-GB" w:eastAsia="en-GB"/>
              </w:rPr>
              <w:t xml:space="preserve">. </w:t>
            </w:r>
          </w:p>
        </w:tc>
        <w:tc>
          <w:tcPr>
            <w:tcW w:w="3647" w:type="dxa"/>
          </w:tcPr>
          <w:p w14:paraId="6C90C93A"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No liability </w:t>
            </w:r>
          </w:p>
        </w:tc>
      </w:tr>
      <w:tr w:rsidR="00376EA4" w:rsidRPr="00376EA4" w14:paraId="6EBF1473" w14:textId="77777777" w:rsidTr="00AC6296">
        <w:trPr>
          <w:trHeight w:val="609"/>
        </w:trPr>
        <w:tc>
          <w:tcPr>
            <w:tcW w:w="3050" w:type="dxa"/>
          </w:tcPr>
          <w:p w14:paraId="3ED3A0E8"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Pedal Cycles </w:t>
            </w:r>
          </w:p>
        </w:tc>
        <w:tc>
          <w:tcPr>
            <w:tcW w:w="3050" w:type="dxa"/>
          </w:tcPr>
          <w:p w14:paraId="57D0C370" w14:textId="6DF03BB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 tax-free allowance is deducted from the amount paid and tax is due on the balance, this is reported on the P11d or Taxed at Source (TAS) in-line with the individual arrangement for your </w:t>
            </w:r>
            <w:r w:rsidR="003B2EEC">
              <w:rPr>
                <w:rFonts w:eastAsia="Times New Roman"/>
                <w:color w:val="000000"/>
                <w:lang w:val="en-GB" w:eastAsia="en-GB"/>
              </w:rPr>
              <w:t>ICB</w:t>
            </w:r>
            <w:r w:rsidRPr="00376EA4">
              <w:rPr>
                <w:rFonts w:eastAsia="Times New Roman"/>
                <w:color w:val="000000"/>
                <w:lang w:val="en-GB" w:eastAsia="en-GB"/>
              </w:rPr>
              <w:t xml:space="preserve">. </w:t>
            </w:r>
          </w:p>
        </w:tc>
        <w:tc>
          <w:tcPr>
            <w:tcW w:w="3647" w:type="dxa"/>
          </w:tcPr>
          <w:p w14:paraId="7EE693B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No liability </w:t>
            </w:r>
          </w:p>
        </w:tc>
      </w:tr>
      <w:tr w:rsidR="00376EA4" w:rsidRPr="00376EA4" w14:paraId="64D17E21" w14:textId="77777777" w:rsidTr="00AC6296">
        <w:trPr>
          <w:trHeight w:val="609"/>
        </w:trPr>
        <w:tc>
          <w:tcPr>
            <w:tcW w:w="3050" w:type="dxa"/>
          </w:tcPr>
          <w:p w14:paraId="3380689A"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Course/Study Travel (now Reserve Rate) </w:t>
            </w:r>
          </w:p>
        </w:tc>
        <w:tc>
          <w:tcPr>
            <w:tcW w:w="3050" w:type="dxa"/>
          </w:tcPr>
          <w:p w14:paraId="6039BA47" w14:textId="47643E2C"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 tax-free allowance is deducted from the amount paid and tax is due on the balance, this is reported on the P11d or Taxed at Source (TAS) in-line with the individual arrangement for your </w:t>
            </w:r>
            <w:r w:rsidR="003B2EEC">
              <w:rPr>
                <w:rFonts w:eastAsia="Times New Roman"/>
                <w:color w:val="000000"/>
                <w:lang w:val="en-GB" w:eastAsia="en-GB"/>
              </w:rPr>
              <w:t>ICB</w:t>
            </w:r>
          </w:p>
        </w:tc>
        <w:tc>
          <w:tcPr>
            <w:tcW w:w="3647" w:type="dxa"/>
          </w:tcPr>
          <w:p w14:paraId="21AC29E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No liability </w:t>
            </w:r>
          </w:p>
        </w:tc>
      </w:tr>
      <w:tr w:rsidR="00376EA4" w:rsidRPr="00376EA4" w14:paraId="6B73224A" w14:textId="77777777" w:rsidTr="00AC6296">
        <w:trPr>
          <w:trHeight w:val="230"/>
        </w:trPr>
        <w:tc>
          <w:tcPr>
            <w:tcW w:w="3050" w:type="dxa"/>
          </w:tcPr>
          <w:p w14:paraId="53E09CB1"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Home to base travel </w:t>
            </w:r>
          </w:p>
        </w:tc>
        <w:tc>
          <w:tcPr>
            <w:tcW w:w="3050" w:type="dxa"/>
          </w:tcPr>
          <w:p w14:paraId="6AE810E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There is a liability for tax which will be deducted from pay. </w:t>
            </w:r>
          </w:p>
        </w:tc>
        <w:tc>
          <w:tcPr>
            <w:tcW w:w="3647" w:type="dxa"/>
          </w:tcPr>
          <w:p w14:paraId="63DE8A79"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As with tax liability column </w:t>
            </w:r>
          </w:p>
        </w:tc>
      </w:tr>
      <w:tr w:rsidR="00376EA4" w:rsidRPr="00376EA4" w14:paraId="6C08A9A7" w14:textId="77777777" w:rsidTr="00AC6296">
        <w:trPr>
          <w:trHeight w:val="240"/>
        </w:trPr>
        <w:tc>
          <w:tcPr>
            <w:tcW w:w="3050" w:type="dxa"/>
          </w:tcPr>
          <w:p w14:paraId="3AF76506"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Other travelling expenses </w:t>
            </w:r>
          </w:p>
          <w:p w14:paraId="3FEB5FA3" w14:textId="77777777" w:rsidR="00376EA4" w:rsidRPr="00376EA4" w:rsidRDefault="00376EA4" w:rsidP="00376EA4">
            <w:pPr>
              <w:widowControl/>
              <w:adjustRightInd w:val="0"/>
              <w:jc w:val="both"/>
              <w:rPr>
                <w:rFonts w:eastAsia="Times New Roman"/>
                <w:color w:val="000000"/>
                <w:lang w:val="en-GB" w:eastAsia="en-GB"/>
              </w:rPr>
            </w:pPr>
            <w:proofErr w:type="gramStart"/>
            <w:r w:rsidRPr="00376EA4">
              <w:rPr>
                <w:rFonts w:eastAsia="Times New Roman"/>
                <w:color w:val="000000"/>
                <w:lang w:val="en-GB" w:eastAsia="en-GB"/>
              </w:rPr>
              <w:t>e.g.</w:t>
            </w:r>
            <w:proofErr w:type="gramEnd"/>
            <w:r w:rsidRPr="00376EA4">
              <w:rPr>
                <w:rFonts w:eastAsia="Times New Roman"/>
                <w:color w:val="000000"/>
                <w:lang w:val="en-GB" w:eastAsia="en-GB"/>
              </w:rPr>
              <w:t xml:space="preserve"> parking, toll charges </w:t>
            </w:r>
          </w:p>
        </w:tc>
        <w:tc>
          <w:tcPr>
            <w:tcW w:w="3050" w:type="dxa"/>
          </w:tcPr>
          <w:p w14:paraId="43C0BC7E"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Provided that these are supported by receipts there is no tax liability </w:t>
            </w:r>
          </w:p>
        </w:tc>
        <w:tc>
          <w:tcPr>
            <w:tcW w:w="3647" w:type="dxa"/>
          </w:tcPr>
          <w:p w14:paraId="540C042A"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As with tax liability column </w:t>
            </w:r>
          </w:p>
        </w:tc>
      </w:tr>
      <w:tr w:rsidR="00376EA4" w:rsidRPr="00376EA4" w14:paraId="77B2B1B2" w14:textId="77777777" w:rsidTr="00AC6296">
        <w:trPr>
          <w:trHeight w:val="356"/>
        </w:trPr>
        <w:tc>
          <w:tcPr>
            <w:tcW w:w="3050" w:type="dxa"/>
          </w:tcPr>
          <w:p w14:paraId="2361692D"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Subsistence and other reimbursements </w:t>
            </w:r>
          </w:p>
        </w:tc>
        <w:tc>
          <w:tcPr>
            <w:tcW w:w="3050" w:type="dxa"/>
          </w:tcPr>
          <w:p w14:paraId="6B0CA069"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Provided that the expense is receipted and is a reimbursement of amounts actually paid, there is no tax liability </w:t>
            </w:r>
          </w:p>
        </w:tc>
        <w:tc>
          <w:tcPr>
            <w:tcW w:w="3647" w:type="dxa"/>
          </w:tcPr>
          <w:p w14:paraId="5E72DDC5"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As with tax liability column </w:t>
            </w:r>
          </w:p>
        </w:tc>
      </w:tr>
      <w:tr w:rsidR="00376EA4" w:rsidRPr="00376EA4" w14:paraId="4E66C924" w14:textId="77777777" w:rsidTr="00AC6296">
        <w:trPr>
          <w:trHeight w:val="482"/>
        </w:trPr>
        <w:tc>
          <w:tcPr>
            <w:tcW w:w="3050" w:type="dxa"/>
          </w:tcPr>
          <w:p w14:paraId="1D57DF6B"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Relocation Expenses </w:t>
            </w:r>
          </w:p>
        </w:tc>
        <w:tc>
          <w:tcPr>
            <w:tcW w:w="3050" w:type="dxa"/>
          </w:tcPr>
          <w:p w14:paraId="4F22D91F" w14:textId="2471D75A"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Tax free up to £8,000 </w:t>
            </w:r>
            <w:proofErr w:type="gramStart"/>
            <w:r w:rsidRPr="00376EA4">
              <w:rPr>
                <w:rFonts w:eastAsia="Times New Roman"/>
                <w:color w:val="000000"/>
                <w:lang w:val="en-GB" w:eastAsia="en-GB"/>
              </w:rPr>
              <w:t>provided</w:t>
            </w:r>
            <w:r w:rsidR="003B2EEC">
              <w:rPr>
                <w:rFonts w:eastAsia="Times New Roman"/>
                <w:color w:val="000000"/>
                <w:lang w:val="en-GB" w:eastAsia="en-GB"/>
              </w:rPr>
              <w:t xml:space="preserve"> </w:t>
            </w:r>
            <w:r w:rsidRPr="00376EA4">
              <w:rPr>
                <w:rFonts w:eastAsia="Times New Roman"/>
                <w:color w:val="000000"/>
                <w:lang w:val="en-GB" w:eastAsia="en-GB"/>
              </w:rPr>
              <w:t>that</w:t>
            </w:r>
            <w:proofErr w:type="gramEnd"/>
            <w:r w:rsidRPr="00376EA4">
              <w:rPr>
                <w:rFonts w:eastAsia="Times New Roman"/>
                <w:color w:val="000000"/>
                <w:lang w:val="en-GB" w:eastAsia="en-GB"/>
              </w:rPr>
              <w:t xml:space="preserve"> expenditure falls within the categories set out in the Inland Revenue Regulations. </w:t>
            </w:r>
          </w:p>
        </w:tc>
        <w:tc>
          <w:tcPr>
            <w:tcW w:w="3647" w:type="dxa"/>
          </w:tcPr>
          <w:p w14:paraId="06F05E85"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As with tax liability column </w:t>
            </w:r>
          </w:p>
        </w:tc>
      </w:tr>
      <w:tr w:rsidR="00376EA4" w:rsidRPr="00376EA4" w14:paraId="0E70BC4C" w14:textId="77777777" w:rsidTr="00AC6296">
        <w:trPr>
          <w:trHeight w:val="482"/>
        </w:trPr>
        <w:tc>
          <w:tcPr>
            <w:tcW w:w="9747" w:type="dxa"/>
            <w:gridSpan w:val="3"/>
          </w:tcPr>
          <w:p w14:paraId="583F4617" w14:textId="77777777" w:rsidR="00376EA4" w:rsidRPr="00376EA4" w:rsidRDefault="00376EA4" w:rsidP="00376EA4">
            <w:pPr>
              <w:widowControl/>
              <w:adjustRightInd w:val="0"/>
              <w:rPr>
                <w:rFonts w:eastAsia="Times New Roman"/>
                <w:color w:val="000000"/>
                <w:lang w:val="en-GB" w:eastAsia="en-GB"/>
              </w:rPr>
            </w:pPr>
            <w:r w:rsidRPr="00376EA4">
              <w:rPr>
                <w:rFonts w:ascii="ArialMT" w:eastAsia="Times New Roman" w:hAnsi="ArialMT" w:cs="ArialMT"/>
                <w:lang w:val="en-GB" w:eastAsia="en-GB"/>
              </w:rPr>
              <w:t>Taxation and National Insurance regulations can be changed from time to time. Any tax or NI liability is subject to individual circumstances and therefore employees should only treat the above as a guide. Any queries relating to your tax or national insurance position should be directed to your local tax office.</w:t>
            </w:r>
          </w:p>
        </w:tc>
      </w:tr>
    </w:tbl>
    <w:p w14:paraId="15F45E38" w14:textId="77777777" w:rsidR="00376EA4" w:rsidRPr="00376EA4" w:rsidRDefault="00376EA4" w:rsidP="00376EA4">
      <w:pPr>
        <w:widowControl/>
        <w:adjustRightInd w:val="0"/>
        <w:jc w:val="both"/>
        <w:rPr>
          <w:rFonts w:eastAsia="Calibri"/>
          <w:sz w:val="24"/>
          <w:szCs w:val="24"/>
          <w:lang w:val="en-GB"/>
        </w:rPr>
      </w:pPr>
    </w:p>
    <w:p w14:paraId="5ACF3D12" w14:textId="77777777" w:rsidR="00376EA4" w:rsidRPr="00376EA4" w:rsidRDefault="00376EA4" w:rsidP="00376EA4">
      <w:pPr>
        <w:widowControl/>
        <w:adjustRightInd w:val="0"/>
        <w:jc w:val="both"/>
        <w:rPr>
          <w:rFonts w:eastAsia="Calibri"/>
          <w:sz w:val="24"/>
          <w:szCs w:val="24"/>
          <w:lang w:val="en-GB"/>
        </w:rPr>
      </w:pPr>
    </w:p>
    <w:p w14:paraId="5B66B441" w14:textId="77777777" w:rsidR="00376EA4" w:rsidRPr="00376EA4" w:rsidRDefault="00376EA4" w:rsidP="00376EA4">
      <w:pPr>
        <w:widowControl/>
        <w:adjustRightInd w:val="0"/>
        <w:jc w:val="both"/>
        <w:rPr>
          <w:rFonts w:eastAsia="Calibri"/>
          <w:sz w:val="24"/>
          <w:szCs w:val="24"/>
          <w:lang w:val="en-GB"/>
        </w:rPr>
      </w:pPr>
    </w:p>
    <w:p w14:paraId="0E1DFDDA" w14:textId="77777777" w:rsidR="00376EA4" w:rsidRPr="00376EA4" w:rsidRDefault="00376EA4" w:rsidP="00376EA4">
      <w:pPr>
        <w:widowControl/>
        <w:adjustRightInd w:val="0"/>
        <w:jc w:val="both"/>
        <w:rPr>
          <w:rFonts w:eastAsia="Calibri"/>
          <w:sz w:val="24"/>
          <w:szCs w:val="24"/>
          <w:lang w:val="en-GB"/>
        </w:rPr>
      </w:pPr>
      <w:r w:rsidRPr="00376EA4">
        <w:rPr>
          <w:rFonts w:eastAsia="Times New Roman"/>
          <w:b/>
          <w:bCs/>
          <w:sz w:val="24"/>
          <w:szCs w:val="24"/>
          <w:lang w:val="en-GB" w:eastAsia="en-GB"/>
        </w:rPr>
        <w:t>Appendix 2 – ELIGIBILITY MILEAGE</w:t>
      </w:r>
    </w:p>
    <w:p w14:paraId="2FA05EAD" w14:textId="77777777" w:rsidR="00376EA4" w:rsidRPr="00376EA4" w:rsidRDefault="00376EA4" w:rsidP="00376EA4">
      <w:pPr>
        <w:widowControl/>
        <w:adjustRightInd w:val="0"/>
        <w:jc w:val="both"/>
        <w:rPr>
          <w:rFonts w:eastAsia="Calibri"/>
          <w:sz w:val="24"/>
          <w:szCs w:val="24"/>
          <w:lang w:val="en-GB"/>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43"/>
        <w:gridCol w:w="2977"/>
        <w:gridCol w:w="3969"/>
      </w:tblGrid>
      <w:tr w:rsidR="00376EA4" w:rsidRPr="00376EA4" w14:paraId="13953036" w14:textId="77777777" w:rsidTr="00AC6296">
        <w:trPr>
          <w:trHeight w:val="103"/>
        </w:trPr>
        <w:tc>
          <w:tcPr>
            <w:tcW w:w="9889" w:type="dxa"/>
            <w:gridSpan w:val="3"/>
            <w:shd w:val="clear" w:color="auto" w:fill="5B9BD5"/>
          </w:tcPr>
          <w:p w14:paraId="365CDB74" w14:textId="77777777" w:rsidR="00376EA4" w:rsidRPr="00376EA4" w:rsidRDefault="00376EA4" w:rsidP="00376EA4">
            <w:pPr>
              <w:widowControl/>
              <w:adjustRightInd w:val="0"/>
              <w:jc w:val="both"/>
              <w:rPr>
                <w:rFonts w:eastAsia="Times New Roman"/>
                <w:b/>
                <w:bCs/>
                <w:color w:val="000000"/>
                <w:sz w:val="24"/>
                <w:szCs w:val="24"/>
                <w:lang w:val="en-GB" w:eastAsia="en-GB"/>
              </w:rPr>
            </w:pPr>
            <w:r w:rsidRPr="00376EA4">
              <w:rPr>
                <w:rFonts w:eastAsia="Times New Roman"/>
                <w:b/>
                <w:bCs/>
                <w:color w:val="000000"/>
                <w:sz w:val="24"/>
                <w:szCs w:val="24"/>
                <w:lang w:val="en-GB" w:eastAsia="en-GB"/>
              </w:rPr>
              <w:t>Eligible mileage – illustrative example</w:t>
            </w:r>
          </w:p>
          <w:p w14:paraId="235BCB5B" w14:textId="77777777" w:rsidR="00376EA4" w:rsidRPr="00376EA4" w:rsidRDefault="00376EA4" w:rsidP="00376EA4">
            <w:pPr>
              <w:widowControl/>
              <w:adjustRightInd w:val="0"/>
              <w:jc w:val="both"/>
              <w:rPr>
                <w:rFonts w:eastAsia="Times New Roman"/>
                <w:b/>
                <w:bCs/>
                <w:color w:val="000000"/>
                <w:sz w:val="24"/>
                <w:szCs w:val="24"/>
                <w:lang w:val="en-GB" w:eastAsia="en-GB"/>
              </w:rPr>
            </w:pPr>
          </w:p>
        </w:tc>
      </w:tr>
      <w:tr w:rsidR="00376EA4" w:rsidRPr="00376EA4" w14:paraId="72F43775" w14:textId="77777777" w:rsidTr="00AC6296">
        <w:trPr>
          <w:trHeight w:val="103"/>
        </w:trPr>
        <w:tc>
          <w:tcPr>
            <w:tcW w:w="9889" w:type="dxa"/>
            <w:gridSpan w:val="3"/>
          </w:tcPr>
          <w:p w14:paraId="5D674C66"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In this example the distance from the employee’s home to the agreed base is 15 miles </w:t>
            </w:r>
          </w:p>
          <w:p w14:paraId="5EEADB84"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0115C7D2" w14:textId="77777777" w:rsidTr="00AC6296">
        <w:trPr>
          <w:trHeight w:val="103"/>
        </w:trPr>
        <w:tc>
          <w:tcPr>
            <w:tcW w:w="2943" w:type="dxa"/>
          </w:tcPr>
          <w:p w14:paraId="1E0081E9"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b/>
                <w:bCs/>
                <w:color w:val="000000"/>
                <w:sz w:val="24"/>
                <w:szCs w:val="24"/>
                <w:lang w:val="en-GB" w:eastAsia="en-GB"/>
              </w:rPr>
              <w:t xml:space="preserve">Journey (outward) </w:t>
            </w:r>
          </w:p>
        </w:tc>
        <w:tc>
          <w:tcPr>
            <w:tcW w:w="2977" w:type="dxa"/>
          </w:tcPr>
          <w:p w14:paraId="14848B9C"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b/>
                <w:bCs/>
                <w:color w:val="000000"/>
                <w:sz w:val="24"/>
                <w:szCs w:val="24"/>
                <w:lang w:val="en-GB" w:eastAsia="en-GB"/>
              </w:rPr>
              <w:t xml:space="preserve">Distance </w:t>
            </w:r>
          </w:p>
        </w:tc>
        <w:tc>
          <w:tcPr>
            <w:tcW w:w="3969" w:type="dxa"/>
          </w:tcPr>
          <w:p w14:paraId="3BEC897C" w14:textId="77777777" w:rsidR="00376EA4" w:rsidRPr="00376EA4" w:rsidRDefault="00376EA4" w:rsidP="00376EA4">
            <w:pPr>
              <w:widowControl/>
              <w:adjustRightInd w:val="0"/>
              <w:jc w:val="both"/>
              <w:rPr>
                <w:rFonts w:eastAsia="Times New Roman"/>
                <w:b/>
                <w:bCs/>
                <w:color w:val="000000"/>
                <w:sz w:val="24"/>
                <w:szCs w:val="24"/>
                <w:lang w:val="en-GB" w:eastAsia="en-GB"/>
              </w:rPr>
            </w:pPr>
            <w:r w:rsidRPr="00376EA4">
              <w:rPr>
                <w:rFonts w:eastAsia="Times New Roman"/>
                <w:b/>
                <w:bCs/>
                <w:color w:val="000000"/>
                <w:sz w:val="24"/>
                <w:szCs w:val="24"/>
                <w:lang w:val="en-GB" w:eastAsia="en-GB"/>
              </w:rPr>
              <w:t xml:space="preserve">Eligible miles </w:t>
            </w:r>
          </w:p>
          <w:p w14:paraId="7C631B28"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03F5DF76" w14:textId="77777777" w:rsidTr="00AC6296">
        <w:trPr>
          <w:trHeight w:val="167"/>
        </w:trPr>
        <w:tc>
          <w:tcPr>
            <w:tcW w:w="2943" w:type="dxa"/>
          </w:tcPr>
          <w:p w14:paraId="3B9F6130"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Home to base </w:t>
            </w:r>
          </w:p>
          <w:p w14:paraId="6C60341F" w14:textId="77777777" w:rsidR="00376EA4" w:rsidRPr="00376EA4" w:rsidRDefault="00376EA4" w:rsidP="00376EA4">
            <w:pPr>
              <w:widowControl/>
              <w:adjustRightInd w:val="0"/>
              <w:jc w:val="both"/>
              <w:rPr>
                <w:rFonts w:eastAsia="Times New Roman"/>
                <w:color w:val="000000"/>
                <w:sz w:val="24"/>
                <w:szCs w:val="24"/>
                <w:lang w:val="en-GB" w:eastAsia="en-GB"/>
              </w:rPr>
            </w:pPr>
          </w:p>
        </w:tc>
        <w:tc>
          <w:tcPr>
            <w:tcW w:w="2977" w:type="dxa"/>
          </w:tcPr>
          <w:p w14:paraId="41BC6BB8"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15 miles </w:t>
            </w:r>
          </w:p>
        </w:tc>
        <w:tc>
          <w:tcPr>
            <w:tcW w:w="3969" w:type="dxa"/>
          </w:tcPr>
          <w:p w14:paraId="747D3F64"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None </w:t>
            </w:r>
          </w:p>
        </w:tc>
      </w:tr>
      <w:tr w:rsidR="00376EA4" w:rsidRPr="00376EA4" w14:paraId="537211B0" w14:textId="77777777" w:rsidTr="00AC6296">
        <w:trPr>
          <w:trHeight w:val="229"/>
        </w:trPr>
        <w:tc>
          <w:tcPr>
            <w:tcW w:w="2943" w:type="dxa"/>
          </w:tcPr>
          <w:p w14:paraId="0A8A565C"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Home to first call </w:t>
            </w:r>
          </w:p>
        </w:tc>
        <w:tc>
          <w:tcPr>
            <w:tcW w:w="2977" w:type="dxa"/>
          </w:tcPr>
          <w:p w14:paraId="781FCC81"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Less than 15 miles </w:t>
            </w:r>
          </w:p>
        </w:tc>
        <w:tc>
          <w:tcPr>
            <w:tcW w:w="3969" w:type="dxa"/>
          </w:tcPr>
          <w:p w14:paraId="76F55CD5"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Eligible mileage starts after 15 miles have been </w:t>
            </w:r>
            <w:proofErr w:type="gramStart"/>
            <w:r w:rsidRPr="00376EA4">
              <w:rPr>
                <w:rFonts w:eastAsia="Times New Roman"/>
                <w:color w:val="000000"/>
                <w:sz w:val="24"/>
                <w:szCs w:val="24"/>
                <w:lang w:val="en-GB" w:eastAsia="en-GB"/>
              </w:rPr>
              <w:t>travelled</w:t>
            </w:r>
            <w:proofErr w:type="gramEnd"/>
            <w:r w:rsidRPr="00376EA4">
              <w:rPr>
                <w:rFonts w:eastAsia="Times New Roman"/>
                <w:color w:val="000000"/>
                <w:sz w:val="24"/>
                <w:szCs w:val="24"/>
                <w:lang w:val="en-GB" w:eastAsia="en-GB"/>
              </w:rPr>
              <w:t xml:space="preserve"> </w:t>
            </w:r>
          </w:p>
          <w:p w14:paraId="3DF74DD7"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346954A0" w14:textId="77777777" w:rsidTr="00AC6296">
        <w:trPr>
          <w:trHeight w:val="230"/>
        </w:trPr>
        <w:tc>
          <w:tcPr>
            <w:tcW w:w="2943" w:type="dxa"/>
          </w:tcPr>
          <w:p w14:paraId="5A1D6BF2"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Home to first call </w:t>
            </w:r>
          </w:p>
        </w:tc>
        <w:tc>
          <w:tcPr>
            <w:tcW w:w="2977" w:type="dxa"/>
          </w:tcPr>
          <w:p w14:paraId="35C3090B"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More than 15 miles </w:t>
            </w:r>
          </w:p>
        </w:tc>
        <w:tc>
          <w:tcPr>
            <w:tcW w:w="3969" w:type="dxa"/>
          </w:tcPr>
          <w:p w14:paraId="163EB494"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Eligible mileage starts from home, less 15 </w:t>
            </w:r>
            <w:proofErr w:type="gramStart"/>
            <w:r w:rsidRPr="00376EA4">
              <w:rPr>
                <w:rFonts w:eastAsia="Times New Roman"/>
                <w:color w:val="000000"/>
                <w:sz w:val="24"/>
                <w:szCs w:val="24"/>
                <w:lang w:val="en-GB" w:eastAsia="en-GB"/>
              </w:rPr>
              <w:t>miles</w:t>
            </w:r>
            <w:proofErr w:type="gramEnd"/>
            <w:r w:rsidRPr="00376EA4">
              <w:rPr>
                <w:rFonts w:eastAsia="Times New Roman"/>
                <w:color w:val="000000"/>
                <w:sz w:val="24"/>
                <w:szCs w:val="24"/>
                <w:lang w:val="en-GB" w:eastAsia="en-GB"/>
              </w:rPr>
              <w:t xml:space="preserve"> </w:t>
            </w:r>
          </w:p>
          <w:p w14:paraId="7EA25379"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4E793FA1" w14:textId="77777777" w:rsidTr="00AC6296">
        <w:trPr>
          <w:trHeight w:val="103"/>
        </w:trPr>
        <w:tc>
          <w:tcPr>
            <w:tcW w:w="2943" w:type="dxa"/>
            <w:shd w:val="clear" w:color="auto" w:fill="5B9BD5"/>
          </w:tcPr>
          <w:p w14:paraId="47E047C8" w14:textId="77777777" w:rsidR="00376EA4" w:rsidRPr="00376EA4" w:rsidRDefault="00376EA4" w:rsidP="00376EA4">
            <w:pPr>
              <w:widowControl/>
              <w:adjustRightInd w:val="0"/>
              <w:jc w:val="both"/>
              <w:rPr>
                <w:rFonts w:eastAsia="Times New Roman"/>
                <w:b/>
                <w:bCs/>
                <w:color w:val="000000"/>
                <w:sz w:val="24"/>
                <w:szCs w:val="24"/>
                <w:lang w:val="en-GB" w:eastAsia="en-GB"/>
              </w:rPr>
            </w:pPr>
            <w:r w:rsidRPr="00376EA4">
              <w:rPr>
                <w:rFonts w:eastAsia="Times New Roman"/>
                <w:b/>
                <w:bCs/>
                <w:color w:val="000000"/>
                <w:sz w:val="24"/>
                <w:szCs w:val="24"/>
                <w:lang w:val="en-GB" w:eastAsia="en-GB"/>
              </w:rPr>
              <w:t xml:space="preserve">Journey (return) </w:t>
            </w:r>
          </w:p>
          <w:p w14:paraId="022E8C57" w14:textId="77777777" w:rsidR="00376EA4" w:rsidRPr="00376EA4" w:rsidRDefault="00376EA4" w:rsidP="00376EA4">
            <w:pPr>
              <w:widowControl/>
              <w:adjustRightInd w:val="0"/>
              <w:jc w:val="both"/>
              <w:rPr>
                <w:rFonts w:eastAsia="Times New Roman"/>
                <w:b/>
                <w:bCs/>
                <w:color w:val="000000"/>
                <w:sz w:val="24"/>
                <w:szCs w:val="24"/>
                <w:lang w:val="en-GB" w:eastAsia="en-GB"/>
              </w:rPr>
            </w:pPr>
          </w:p>
        </w:tc>
        <w:tc>
          <w:tcPr>
            <w:tcW w:w="6946" w:type="dxa"/>
            <w:gridSpan w:val="2"/>
            <w:shd w:val="clear" w:color="auto" w:fill="5B9BD5"/>
          </w:tcPr>
          <w:p w14:paraId="4ECAA06C"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2446E487" w14:textId="77777777" w:rsidTr="00AC6296">
        <w:trPr>
          <w:trHeight w:val="165"/>
        </w:trPr>
        <w:tc>
          <w:tcPr>
            <w:tcW w:w="2943" w:type="dxa"/>
          </w:tcPr>
          <w:p w14:paraId="1C8ADFA7"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Last call to base</w:t>
            </w:r>
          </w:p>
        </w:tc>
        <w:tc>
          <w:tcPr>
            <w:tcW w:w="6946" w:type="dxa"/>
            <w:gridSpan w:val="2"/>
          </w:tcPr>
          <w:p w14:paraId="16B2CD2E"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Eligible mileage ends at </w:t>
            </w:r>
            <w:proofErr w:type="gramStart"/>
            <w:r w:rsidRPr="00376EA4">
              <w:rPr>
                <w:rFonts w:eastAsia="Times New Roman"/>
                <w:color w:val="000000"/>
                <w:sz w:val="24"/>
                <w:szCs w:val="24"/>
                <w:lang w:val="en-GB" w:eastAsia="en-GB"/>
              </w:rPr>
              <w:t>base</w:t>
            </w:r>
            <w:proofErr w:type="gramEnd"/>
            <w:r w:rsidRPr="00376EA4">
              <w:rPr>
                <w:rFonts w:eastAsia="Times New Roman"/>
                <w:color w:val="000000"/>
                <w:sz w:val="24"/>
                <w:szCs w:val="24"/>
                <w:lang w:val="en-GB" w:eastAsia="en-GB"/>
              </w:rPr>
              <w:t xml:space="preserve"> </w:t>
            </w:r>
          </w:p>
          <w:p w14:paraId="64762A70"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1D92A9FD" w14:textId="77777777" w:rsidTr="00AC6296">
        <w:trPr>
          <w:trHeight w:val="229"/>
        </w:trPr>
        <w:tc>
          <w:tcPr>
            <w:tcW w:w="2943" w:type="dxa"/>
          </w:tcPr>
          <w:p w14:paraId="4EB9E0B7"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Last call to home </w:t>
            </w:r>
          </w:p>
        </w:tc>
        <w:tc>
          <w:tcPr>
            <w:tcW w:w="2977" w:type="dxa"/>
          </w:tcPr>
          <w:p w14:paraId="4BEEA5DF"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Less than 15 miles </w:t>
            </w:r>
          </w:p>
        </w:tc>
        <w:tc>
          <w:tcPr>
            <w:tcW w:w="3969" w:type="dxa"/>
          </w:tcPr>
          <w:p w14:paraId="1D5E2A3D"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Eligible mileage ends 15 miles from </w:t>
            </w:r>
            <w:proofErr w:type="gramStart"/>
            <w:r w:rsidRPr="00376EA4">
              <w:rPr>
                <w:rFonts w:eastAsia="Times New Roman"/>
                <w:color w:val="000000"/>
                <w:sz w:val="24"/>
                <w:szCs w:val="24"/>
                <w:lang w:val="en-GB" w:eastAsia="en-GB"/>
              </w:rPr>
              <w:t>home</w:t>
            </w:r>
            <w:proofErr w:type="gramEnd"/>
            <w:r w:rsidRPr="00376EA4">
              <w:rPr>
                <w:rFonts w:eastAsia="Times New Roman"/>
                <w:color w:val="000000"/>
                <w:sz w:val="24"/>
                <w:szCs w:val="24"/>
                <w:lang w:val="en-GB" w:eastAsia="en-GB"/>
              </w:rPr>
              <w:t xml:space="preserve"> </w:t>
            </w:r>
          </w:p>
          <w:p w14:paraId="408731EA" w14:textId="77777777" w:rsidR="00376EA4" w:rsidRPr="00376EA4" w:rsidRDefault="00376EA4" w:rsidP="00376EA4">
            <w:pPr>
              <w:widowControl/>
              <w:adjustRightInd w:val="0"/>
              <w:jc w:val="both"/>
              <w:rPr>
                <w:rFonts w:eastAsia="Times New Roman"/>
                <w:color w:val="000000"/>
                <w:sz w:val="24"/>
                <w:szCs w:val="24"/>
                <w:lang w:val="en-GB" w:eastAsia="en-GB"/>
              </w:rPr>
            </w:pPr>
          </w:p>
        </w:tc>
      </w:tr>
      <w:tr w:rsidR="00376EA4" w:rsidRPr="00376EA4" w14:paraId="39CB2B35" w14:textId="77777777" w:rsidTr="00AC6296">
        <w:trPr>
          <w:trHeight w:val="229"/>
        </w:trPr>
        <w:tc>
          <w:tcPr>
            <w:tcW w:w="2943" w:type="dxa"/>
          </w:tcPr>
          <w:p w14:paraId="1E90096E"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Last call to home </w:t>
            </w:r>
          </w:p>
        </w:tc>
        <w:tc>
          <w:tcPr>
            <w:tcW w:w="2977" w:type="dxa"/>
          </w:tcPr>
          <w:p w14:paraId="16C6957C"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More than 15 miles </w:t>
            </w:r>
          </w:p>
        </w:tc>
        <w:tc>
          <w:tcPr>
            <w:tcW w:w="3969" w:type="dxa"/>
          </w:tcPr>
          <w:p w14:paraId="5B616553"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Eligible mileage ends 15 miles from </w:t>
            </w:r>
            <w:proofErr w:type="gramStart"/>
            <w:r w:rsidRPr="00376EA4">
              <w:rPr>
                <w:rFonts w:eastAsia="Times New Roman"/>
                <w:color w:val="000000"/>
                <w:sz w:val="24"/>
                <w:szCs w:val="24"/>
                <w:lang w:val="en-GB" w:eastAsia="en-GB"/>
              </w:rPr>
              <w:t>home</w:t>
            </w:r>
            <w:proofErr w:type="gramEnd"/>
            <w:r w:rsidRPr="00376EA4">
              <w:rPr>
                <w:rFonts w:eastAsia="Times New Roman"/>
                <w:color w:val="000000"/>
                <w:sz w:val="24"/>
                <w:szCs w:val="24"/>
                <w:lang w:val="en-GB" w:eastAsia="en-GB"/>
              </w:rPr>
              <w:t xml:space="preserve"> </w:t>
            </w:r>
          </w:p>
          <w:p w14:paraId="42791298" w14:textId="77777777" w:rsidR="00376EA4" w:rsidRPr="00376EA4" w:rsidRDefault="00376EA4" w:rsidP="00376EA4">
            <w:pPr>
              <w:widowControl/>
              <w:adjustRightInd w:val="0"/>
              <w:jc w:val="both"/>
              <w:rPr>
                <w:rFonts w:eastAsia="Times New Roman"/>
                <w:color w:val="000000"/>
                <w:sz w:val="24"/>
                <w:szCs w:val="24"/>
                <w:lang w:val="en-GB" w:eastAsia="en-GB"/>
              </w:rPr>
            </w:pPr>
          </w:p>
        </w:tc>
      </w:tr>
    </w:tbl>
    <w:p w14:paraId="42456FDD" w14:textId="77777777" w:rsidR="00376EA4" w:rsidRPr="00376EA4" w:rsidRDefault="00376EA4" w:rsidP="00376EA4">
      <w:pPr>
        <w:widowControl/>
        <w:adjustRightInd w:val="0"/>
        <w:jc w:val="both"/>
        <w:rPr>
          <w:rFonts w:eastAsia="Calibri"/>
          <w:sz w:val="24"/>
          <w:szCs w:val="24"/>
          <w:lang w:val="en-GB"/>
        </w:rPr>
      </w:pPr>
    </w:p>
    <w:p w14:paraId="7CE1426E" w14:textId="77777777" w:rsidR="00376EA4" w:rsidRPr="00376EA4" w:rsidRDefault="00376EA4" w:rsidP="00376EA4">
      <w:pPr>
        <w:widowControl/>
        <w:adjustRightInd w:val="0"/>
        <w:jc w:val="both"/>
        <w:rPr>
          <w:rFonts w:eastAsia="Calibri"/>
          <w:sz w:val="24"/>
          <w:szCs w:val="24"/>
          <w:lang w:val="en-GB"/>
        </w:rPr>
      </w:pPr>
    </w:p>
    <w:p w14:paraId="68BE6B4C" w14:textId="77777777" w:rsidR="00376EA4" w:rsidRPr="00376EA4" w:rsidRDefault="00376EA4" w:rsidP="00376EA4">
      <w:pPr>
        <w:widowControl/>
        <w:adjustRightInd w:val="0"/>
        <w:jc w:val="both"/>
        <w:rPr>
          <w:rFonts w:eastAsia="Calibri"/>
          <w:sz w:val="24"/>
          <w:szCs w:val="24"/>
          <w:lang w:val="en-GB"/>
        </w:rPr>
      </w:pPr>
    </w:p>
    <w:p w14:paraId="6C272DD4" w14:textId="77777777" w:rsidR="00376EA4" w:rsidRPr="00376EA4" w:rsidRDefault="00376EA4" w:rsidP="00376EA4">
      <w:pPr>
        <w:widowControl/>
        <w:adjustRightInd w:val="0"/>
        <w:rPr>
          <w:rFonts w:ascii="Arial-BoldMT" w:eastAsia="Times New Roman" w:hAnsi="Arial-BoldMT" w:cs="Arial-BoldMT"/>
          <w:b/>
          <w:bCs/>
          <w:sz w:val="24"/>
          <w:szCs w:val="24"/>
          <w:lang w:val="en-GB" w:eastAsia="en-GB"/>
        </w:rPr>
      </w:pPr>
      <w:r w:rsidRPr="00376EA4">
        <w:rPr>
          <w:rFonts w:eastAsia="Times New Roman"/>
          <w:b/>
          <w:bCs/>
          <w:color w:val="000000"/>
          <w:lang w:val="en-GB" w:eastAsia="en-GB"/>
        </w:rPr>
        <w:br w:type="page"/>
      </w:r>
      <w:r w:rsidRPr="00376EA4">
        <w:rPr>
          <w:rFonts w:ascii="Arial-BoldMT" w:eastAsia="Times New Roman" w:hAnsi="Arial-BoldMT" w:cs="Arial-BoldMT"/>
          <w:b/>
          <w:bCs/>
          <w:sz w:val="24"/>
          <w:szCs w:val="24"/>
          <w:lang w:val="en-GB" w:eastAsia="en-GB"/>
        </w:rPr>
        <w:lastRenderedPageBreak/>
        <w:t xml:space="preserve">Appendix 3 – MILEAGE RATES </w:t>
      </w:r>
    </w:p>
    <w:p w14:paraId="36161B72" w14:textId="77777777" w:rsidR="00376EA4" w:rsidRPr="00376EA4" w:rsidRDefault="00376EA4" w:rsidP="00376EA4">
      <w:pPr>
        <w:widowControl/>
        <w:adjustRightInd w:val="0"/>
        <w:rPr>
          <w:rFonts w:ascii="Arial-BoldMT" w:eastAsia="Times New Roman" w:hAnsi="Arial-BoldMT" w:cs="Arial-BoldMT"/>
          <w:b/>
          <w:bCs/>
          <w:sz w:val="24"/>
          <w:szCs w:val="24"/>
          <w:lang w:val="en-GB" w:eastAsia="en-GB"/>
        </w:rPr>
      </w:pPr>
    </w:p>
    <w:p w14:paraId="0927C0F4" w14:textId="77777777" w:rsidR="00376EA4" w:rsidRPr="00376EA4" w:rsidRDefault="00376EA4" w:rsidP="00376EA4">
      <w:pPr>
        <w:widowControl/>
        <w:adjustRightInd w:val="0"/>
        <w:rPr>
          <w:rFonts w:ascii="ArialMT" w:eastAsia="Times New Roman" w:hAnsi="ArialMT" w:cs="ArialMT"/>
          <w:sz w:val="24"/>
          <w:szCs w:val="24"/>
          <w:lang w:val="en-GB" w:eastAsia="en-GB"/>
        </w:rPr>
      </w:pPr>
      <w:r w:rsidRPr="00376EA4">
        <w:rPr>
          <w:rFonts w:ascii="ArialMT" w:eastAsia="Times New Roman" w:hAnsi="ArialMT" w:cs="ArialMT"/>
          <w:sz w:val="24"/>
          <w:szCs w:val="24"/>
          <w:lang w:val="en-GB" w:eastAsia="en-GB"/>
        </w:rPr>
        <w:t>Rates will be reviewed twice a year April / May (to match release of AA Guides) and again in November. Should rate calculation amend mileage costs either up or down by 5% this will be amended to affect mileage claims from July onwards (after April/May) or January (following November).</w:t>
      </w:r>
    </w:p>
    <w:p w14:paraId="552210A1" w14:textId="77777777" w:rsidR="00376EA4" w:rsidRPr="00376EA4" w:rsidRDefault="00376EA4" w:rsidP="00376EA4">
      <w:pPr>
        <w:widowControl/>
        <w:adjustRightInd w:val="0"/>
        <w:rPr>
          <w:rFonts w:ascii="ArialMT" w:eastAsia="Times New Roman" w:hAnsi="ArialMT" w:cs="ArialMT"/>
          <w:sz w:val="24"/>
          <w:szCs w:val="24"/>
          <w:lang w:val="en-GB" w:eastAsia="en-GB"/>
        </w:rPr>
      </w:pPr>
    </w:p>
    <w:p w14:paraId="16E4CEFA" w14:textId="77777777" w:rsidR="00376EA4" w:rsidRPr="00376EA4" w:rsidRDefault="00376EA4" w:rsidP="00376EA4">
      <w:pPr>
        <w:widowControl/>
        <w:adjustRightInd w:val="0"/>
        <w:rPr>
          <w:rFonts w:ascii="ArialMT" w:eastAsia="Times New Roman" w:hAnsi="ArialMT" w:cs="ArialMT"/>
          <w:sz w:val="24"/>
          <w:szCs w:val="24"/>
          <w:lang w:val="en-GB"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1807"/>
        <w:gridCol w:w="1807"/>
        <w:gridCol w:w="1787"/>
        <w:gridCol w:w="1767"/>
      </w:tblGrid>
      <w:tr w:rsidR="00376EA4" w:rsidRPr="00376EA4" w14:paraId="7C4A8129" w14:textId="77777777" w:rsidTr="00AC6296">
        <w:tc>
          <w:tcPr>
            <w:tcW w:w="1932" w:type="dxa"/>
            <w:shd w:val="clear" w:color="auto" w:fill="5B9BD5"/>
          </w:tcPr>
          <w:p w14:paraId="62E5022B" w14:textId="77777777" w:rsidR="00376EA4" w:rsidRPr="00376EA4" w:rsidRDefault="00376EA4" w:rsidP="00376EA4">
            <w:pPr>
              <w:widowControl/>
              <w:adjustRightInd w:val="0"/>
              <w:rPr>
                <w:rFonts w:ascii="ArialMT" w:eastAsia="Times New Roman" w:hAnsi="ArialMT" w:cs="ArialMT"/>
                <w:sz w:val="24"/>
                <w:szCs w:val="24"/>
                <w:lang w:val="en-GB" w:eastAsia="en-GB"/>
              </w:rPr>
            </w:pPr>
            <w:r w:rsidRPr="00376EA4">
              <w:rPr>
                <w:rFonts w:ascii="Arial-BoldMT" w:eastAsia="Times New Roman" w:hAnsi="Arial-BoldMT" w:cs="Arial-BoldMT"/>
                <w:b/>
                <w:bCs/>
                <w:sz w:val="24"/>
                <w:szCs w:val="24"/>
                <w:lang w:val="en-GB" w:eastAsia="en-GB"/>
              </w:rPr>
              <w:t>Type</w:t>
            </w:r>
          </w:p>
        </w:tc>
        <w:tc>
          <w:tcPr>
            <w:tcW w:w="1932" w:type="dxa"/>
            <w:shd w:val="clear" w:color="auto" w:fill="5B9BD5"/>
          </w:tcPr>
          <w:p w14:paraId="0691120D"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Standard Rate</w:t>
            </w:r>
          </w:p>
          <w:p w14:paraId="066E3BD1"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Up to 3500</w:t>
            </w:r>
          </w:p>
          <w:p w14:paraId="4DF97227"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miles</w:t>
            </w:r>
          </w:p>
          <w:p w14:paraId="759D28F7"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29399407"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Standard rate</w:t>
            </w:r>
          </w:p>
          <w:p w14:paraId="20F0939B"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Over 3500</w:t>
            </w:r>
          </w:p>
          <w:p w14:paraId="485B6A97"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miles</w:t>
            </w:r>
          </w:p>
          <w:p w14:paraId="7614EF0E"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1C23E1E0"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Reserve Rate</w:t>
            </w:r>
          </w:p>
          <w:p w14:paraId="279D1688"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All eligible</w:t>
            </w:r>
          </w:p>
          <w:p w14:paraId="5076362C"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miles</w:t>
            </w:r>
          </w:p>
          <w:p w14:paraId="62091CDC"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12A50CD3"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All eligible</w:t>
            </w:r>
          </w:p>
          <w:p w14:paraId="60E9B984" w14:textId="77777777" w:rsidR="00376EA4" w:rsidRPr="00376EA4" w:rsidRDefault="00376EA4" w:rsidP="00376EA4">
            <w:pPr>
              <w:widowControl/>
              <w:adjustRightInd w:val="0"/>
              <w:jc w:val="center"/>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miles</w:t>
            </w:r>
          </w:p>
          <w:p w14:paraId="017EE602"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r>
      <w:tr w:rsidR="00376EA4" w:rsidRPr="00376EA4" w14:paraId="3BA1CA4C" w14:textId="77777777" w:rsidTr="00AC6296">
        <w:tc>
          <w:tcPr>
            <w:tcW w:w="1932" w:type="dxa"/>
            <w:shd w:val="clear" w:color="auto" w:fill="auto"/>
          </w:tcPr>
          <w:p w14:paraId="514A0911" w14:textId="77777777" w:rsidR="00376EA4" w:rsidRPr="00376EA4" w:rsidRDefault="00376EA4" w:rsidP="00376EA4">
            <w:pPr>
              <w:widowControl/>
              <w:adjustRightInd w:val="0"/>
              <w:rPr>
                <w:rFonts w:ascii="ArialMT" w:eastAsia="Times New Roman" w:hAnsi="ArialMT" w:cs="ArialMT"/>
                <w:sz w:val="24"/>
                <w:szCs w:val="24"/>
                <w:lang w:val="en-GB" w:eastAsia="en-GB"/>
              </w:rPr>
            </w:pPr>
            <w:r w:rsidRPr="00376EA4">
              <w:rPr>
                <w:rFonts w:ascii="Arial-BoldMT" w:eastAsia="Times New Roman" w:hAnsi="Arial-BoldMT" w:cs="Arial-BoldMT"/>
                <w:b/>
                <w:bCs/>
                <w:sz w:val="24"/>
                <w:szCs w:val="24"/>
                <w:lang w:val="en-GB" w:eastAsia="en-GB"/>
              </w:rPr>
              <w:t>Car</w:t>
            </w:r>
          </w:p>
        </w:tc>
        <w:tc>
          <w:tcPr>
            <w:tcW w:w="1932" w:type="dxa"/>
            <w:shd w:val="clear" w:color="auto" w:fill="auto"/>
          </w:tcPr>
          <w:p w14:paraId="204AAA45" w14:textId="5E6A043E" w:rsidR="00376EA4" w:rsidRPr="00376EA4" w:rsidRDefault="00376EA4" w:rsidP="00376EA4">
            <w:pPr>
              <w:widowControl/>
              <w:adjustRightInd w:val="0"/>
              <w:jc w:val="center"/>
              <w:rPr>
                <w:rFonts w:ascii="ArialMT" w:eastAsia="Times New Roman" w:hAnsi="ArialMT" w:cs="ArialMT"/>
                <w:sz w:val="24"/>
                <w:szCs w:val="24"/>
                <w:lang w:val="en-GB" w:eastAsia="en-GB"/>
              </w:rPr>
            </w:pPr>
            <w:r w:rsidRPr="00376EA4">
              <w:rPr>
                <w:rFonts w:ascii="ArialMT" w:eastAsia="Times New Roman" w:hAnsi="ArialMT" w:cs="ArialMT"/>
                <w:sz w:val="24"/>
                <w:szCs w:val="24"/>
                <w:lang w:val="en-GB" w:eastAsia="en-GB"/>
              </w:rPr>
              <w:t>5</w:t>
            </w:r>
            <w:r w:rsidR="008D4F6F">
              <w:rPr>
                <w:rFonts w:ascii="ArialMT" w:eastAsia="Times New Roman" w:hAnsi="ArialMT" w:cs="ArialMT"/>
                <w:sz w:val="24"/>
                <w:szCs w:val="24"/>
                <w:lang w:val="en-GB" w:eastAsia="en-GB"/>
              </w:rPr>
              <w:t>9</w:t>
            </w:r>
            <w:r w:rsidRPr="00376EA4">
              <w:rPr>
                <w:rFonts w:ascii="ArialMT" w:eastAsia="Times New Roman" w:hAnsi="ArialMT" w:cs="ArialMT"/>
                <w:sz w:val="24"/>
                <w:szCs w:val="24"/>
                <w:lang w:val="en-GB" w:eastAsia="en-GB"/>
              </w:rPr>
              <w:t>p</w:t>
            </w:r>
          </w:p>
          <w:p w14:paraId="6B72CB6A"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auto"/>
          </w:tcPr>
          <w:p w14:paraId="2DF2A41C" w14:textId="39F1E827" w:rsidR="00376EA4" w:rsidRPr="00376EA4" w:rsidRDefault="00376EA4" w:rsidP="00376EA4">
            <w:pPr>
              <w:widowControl/>
              <w:adjustRightInd w:val="0"/>
              <w:jc w:val="center"/>
              <w:rPr>
                <w:rFonts w:ascii="ArialMT" w:eastAsia="Times New Roman" w:hAnsi="ArialMT" w:cs="ArialMT"/>
                <w:sz w:val="24"/>
                <w:szCs w:val="24"/>
                <w:lang w:val="en-GB" w:eastAsia="en-GB"/>
              </w:rPr>
            </w:pPr>
            <w:r w:rsidRPr="00376EA4">
              <w:rPr>
                <w:rFonts w:ascii="ArialMT" w:eastAsia="Times New Roman" w:hAnsi="ArialMT" w:cs="ArialMT"/>
                <w:sz w:val="24"/>
                <w:szCs w:val="24"/>
                <w:lang w:val="en-GB" w:eastAsia="en-GB"/>
              </w:rPr>
              <w:t>2</w:t>
            </w:r>
            <w:r w:rsidR="008D4F6F">
              <w:rPr>
                <w:rFonts w:ascii="ArialMT" w:eastAsia="Times New Roman" w:hAnsi="ArialMT" w:cs="ArialMT"/>
                <w:sz w:val="24"/>
                <w:szCs w:val="24"/>
                <w:lang w:val="en-GB" w:eastAsia="en-GB"/>
              </w:rPr>
              <w:t>4</w:t>
            </w:r>
            <w:r w:rsidRPr="00376EA4">
              <w:rPr>
                <w:rFonts w:ascii="ArialMT" w:eastAsia="Times New Roman" w:hAnsi="ArialMT" w:cs="ArialMT"/>
                <w:sz w:val="24"/>
                <w:szCs w:val="24"/>
                <w:lang w:val="en-GB" w:eastAsia="en-GB"/>
              </w:rPr>
              <w:t>p</w:t>
            </w:r>
          </w:p>
        </w:tc>
        <w:tc>
          <w:tcPr>
            <w:tcW w:w="1932" w:type="dxa"/>
            <w:shd w:val="clear" w:color="auto" w:fill="auto"/>
          </w:tcPr>
          <w:p w14:paraId="508E90BA" w14:textId="3B1EA400" w:rsidR="00376EA4" w:rsidRPr="00376EA4" w:rsidRDefault="008D4F6F" w:rsidP="00376EA4">
            <w:pPr>
              <w:widowControl/>
              <w:adjustRightInd w:val="0"/>
              <w:jc w:val="center"/>
              <w:rPr>
                <w:rFonts w:ascii="ArialMT" w:eastAsia="Times New Roman" w:hAnsi="ArialMT" w:cs="ArialMT"/>
                <w:sz w:val="24"/>
                <w:szCs w:val="24"/>
                <w:lang w:val="en-GB" w:eastAsia="en-GB"/>
              </w:rPr>
            </w:pPr>
            <w:r>
              <w:rPr>
                <w:rFonts w:ascii="ArialMT" w:eastAsia="Times New Roman" w:hAnsi="ArialMT" w:cs="ArialMT"/>
                <w:sz w:val="24"/>
                <w:szCs w:val="24"/>
                <w:lang w:val="en-GB" w:eastAsia="en-GB"/>
              </w:rPr>
              <w:t>30</w:t>
            </w:r>
            <w:r w:rsidR="00376EA4" w:rsidRPr="00376EA4">
              <w:rPr>
                <w:rFonts w:ascii="ArialMT" w:eastAsia="Times New Roman" w:hAnsi="ArialMT" w:cs="ArialMT"/>
                <w:sz w:val="24"/>
                <w:szCs w:val="24"/>
                <w:lang w:val="en-GB" w:eastAsia="en-GB"/>
              </w:rPr>
              <w:t>p</w:t>
            </w:r>
          </w:p>
          <w:p w14:paraId="0852FF26"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73130488"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r>
      <w:tr w:rsidR="00376EA4" w:rsidRPr="00376EA4" w14:paraId="38027551" w14:textId="77777777" w:rsidTr="00AC6296">
        <w:tc>
          <w:tcPr>
            <w:tcW w:w="1932" w:type="dxa"/>
            <w:shd w:val="clear" w:color="auto" w:fill="auto"/>
          </w:tcPr>
          <w:p w14:paraId="48DA86DF" w14:textId="77777777" w:rsidR="00376EA4" w:rsidRPr="00376EA4" w:rsidRDefault="00376EA4" w:rsidP="00376EA4">
            <w:pPr>
              <w:widowControl/>
              <w:adjustRightInd w:val="0"/>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Motorcycle</w:t>
            </w:r>
          </w:p>
          <w:p w14:paraId="0274FADF" w14:textId="77777777" w:rsidR="00376EA4" w:rsidRPr="00376EA4" w:rsidRDefault="00376EA4" w:rsidP="00376EA4">
            <w:pPr>
              <w:widowControl/>
              <w:adjustRightInd w:val="0"/>
              <w:rPr>
                <w:rFonts w:ascii="ArialMT" w:eastAsia="Times New Roman" w:hAnsi="ArialMT" w:cs="ArialMT"/>
                <w:sz w:val="24"/>
                <w:szCs w:val="24"/>
                <w:lang w:val="en-GB" w:eastAsia="en-GB"/>
              </w:rPr>
            </w:pPr>
          </w:p>
        </w:tc>
        <w:tc>
          <w:tcPr>
            <w:tcW w:w="1932" w:type="dxa"/>
            <w:shd w:val="clear" w:color="auto" w:fill="5B9BD5"/>
          </w:tcPr>
          <w:p w14:paraId="5CC8F907"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25066E58"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02C3E690"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auto"/>
          </w:tcPr>
          <w:p w14:paraId="3070C575" w14:textId="232A0117" w:rsidR="00376EA4" w:rsidRPr="00376EA4" w:rsidRDefault="008D4F6F" w:rsidP="00376EA4">
            <w:pPr>
              <w:widowControl/>
              <w:adjustRightInd w:val="0"/>
              <w:jc w:val="center"/>
              <w:rPr>
                <w:rFonts w:ascii="ArialMT" w:eastAsia="Times New Roman" w:hAnsi="ArialMT" w:cs="ArialMT"/>
                <w:sz w:val="24"/>
                <w:szCs w:val="24"/>
                <w:lang w:val="en-GB" w:eastAsia="en-GB"/>
              </w:rPr>
            </w:pPr>
            <w:r>
              <w:rPr>
                <w:rFonts w:ascii="ArialMT" w:eastAsia="Times New Roman" w:hAnsi="ArialMT" w:cs="ArialMT"/>
                <w:sz w:val="24"/>
                <w:szCs w:val="24"/>
                <w:lang w:val="en-GB" w:eastAsia="en-GB"/>
              </w:rPr>
              <w:t>30</w:t>
            </w:r>
            <w:r w:rsidR="00376EA4" w:rsidRPr="00376EA4">
              <w:rPr>
                <w:rFonts w:ascii="ArialMT" w:eastAsia="Times New Roman" w:hAnsi="ArialMT" w:cs="ArialMT"/>
                <w:sz w:val="24"/>
                <w:szCs w:val="24"/>
                <w:lang w:val="en-GB" w:eastAsia="en-GB"/>
              </w:rPr>
              <w:t>p</w:t>
            </w:r>
          </w:p>
          <w:p w14:paraId="7153D43F"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r>
      <w:tr w:rsidR="00376EA4" w:rsidRPr="00376EA4" w14:paraId="1796DB22" w14:textId="77777777" w:rsidTr="00AC6296">
        <w:tc>
          <w:tcPr>
            <w:tcW w:w="1932" w:type="dxa"/>
            <w:shd w:val="clear" w:color="auto" w:fill="auto"/>
          </w:tcPr>
          <w:p w14:paraId="515B64CA" w14:textId="77777777" w:rsidR="00376EA4" w:rsidRPr="00376EA4" w:rsidRDefault="00376EA4" w:rsidP="00376EA4">
            <w:pPr>
              <w:widowControl/>
              <w:adjustRightInd w:val="0"/>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Pedal Cycle</w:t>
            </w:r>
          </w:p>
          <w:p w14:paraId="3A367459" w14:textId="77777777" w:rsidR="00376EA4" w:rsidRPr="00376EA4" w:rsidRDefault="00376EA4" w:rsidP="00376EA4">
            <w:pPr>
              <w:widowControl/>
              <w:adjustRightInd w:val="0"/>
              <w:rPr>
                <w:rFonts w:ascii="ArialMT" w:eastAsia="Times New Roman" w:hAnsi="ArialMT" w:cs="ArialMT"/>
                <w:sz w:val="24"/>
                <w:szCs w:val="24"/>
                <w:lang w:val="en-GB" w:eastAsia="en-GB"/>
              </w:rPr>
            </w:pPr>
          </w:p>
        </w:tc>
        <w:tc>
          <w:tcPr>
            <w:tcW w:w="1932" w:type="dxa"/>
            <w:shd w:val="clear" w:color="auto" w:fill="5B9BD5"/>
          </w:tcPr>
          <w:p w14:paraId="561A4170"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484D4DFD"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58B5B6C1"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auto"/>
          </w:tcPr>
          <w:p w14:paraId="4E30EDC4" w14:textId="1AB50C80" w:rsidR="00376EA4" w:rsidRPr="00376EA4" w:rsidRDefault="00376EA4" w:rsidP="00376EA4">
            <w:pPr>
              <w:widowControl/>
              <w:adjustRightInd w:val="0"/>
              <w:jc w:val="center"/>
              <w:rPr>
                <w:rFonts w:ascii="ArialMT" w:eastAsia="Times New Roman" w:hAnsi="ArialMT" w:cs="ArialMT"/>
                <w:sz w:val="24"/>
                <w:szCs w:val="24"/>
                <w:lang w:val="en-GB" w:eastAsia="en-GB"/>
              </w:rPr>
            </w:pPr>
            <w:r w:rsidRPr="00376EA4">
              <w:rPr>
                <w:rFonts w:ascii="ArialMT" w:eastAsia="Times New Roman" w:hAnsi="ArialMT" w:cs="ArialMT"/>
                <w:sz w:val="24"/>
                <w:szCs w:val="24"/>
                <w:lang w:val="en-GB" w:eastAsia="en-GB"/>
              </w:rPr>
              <w:t>2</w:t>
            </w:r>
            <w:r w:rsidR="00D866C0">
              <w:rPr>
                <w:rFonts w:ascii="ArialMT" w:eastAsia="Times New Roman" w:hAnsi="ArialMT" w:cs="ArialMT"/>
                <w:sz w:val="24"/>
                <w:szCs w:val="24"/>
                <w:lang w:val="en-GB" w:eastAsia="en-GB"/>
              </w:rPr>
              <w:t>0</w:t>
            </w:r>
            <w:r w:rsidRPr="00376EA4">
              <w:rPr>
                <w:rFonts w:ascii="ArialMT" w:eastAsia="Times New Roman" w:hAnsi="ArialMT" w:cs="ArialMT"/>
                <w:sz w:val="24"/>
                <w:szCs w:val="24"/>
                <w:lang w:val="en-GB" w:eastAsia="en-GB"/>
              </w:rPr>
              <w:t>p</w:t>
            </w:r>
          </w:p>
          <w:p w14:paraId="461E685F"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r>
      <w:tr w:rsidR="00376EA4" w:rsidRPr="00376EA4" w14:paraId="2B37F1B9" w14:textId="77777777" w:rsidTr="00AC6296">
        <w:tc>
          <w:tcPr>
            <w:tcW w:w="1932" w:type="dxa"/>
            <w:shd w:val="clear" w:color="auto" w:fill="auto"/>
          </w:tcPr>
          <w:p w14:paraId="116159EE" w14:textId="77777777" w:rsidR="00376EA4" w:rsidRPr="00376EA4" w:rsidRDefault="00376EA4" w:rsidP="00376EA4">
            <w:pPr>
              <w:widowControl/>
              <w:adjustRightInd w:val="0"/>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Passenger</w:t>
            </w:r>
          </w:p>
          <w:p w14:paraId="5EC3CA3D" w14:textId="77777777" w:rsidR="00376EA4" w:rsidRPr="00376EA4" w:rsidRDefault="00376EA4" w:rsidP="00376EA4">
            <w:pPr>
              <w:widowControl/>
              <w:adjustRightInd w:val="0"/>
              <w:rPr>
                <w:rFonts w:ascii="ArialMT" w:eastAsia="Times New Roman" w:hAnsi="ArialMT" w:cs="ArialMT"/>
                <w:sz w:val="24"/>
                <w:szCs w:val="24"/>
                <w:lang w:val="en-GB" w:eastAsia="en-GB"/>
              </w:rPr>
            </w:pPr>
          </w:p>
        </w:tc>
        <w:tc>
          <w:tcPr>
            <w:tcW w:w="1932" w:type="dxa"/>
            <w:shd w:val="clear" w:color="auto" w:fill="5B9BD5"/>
          </w:tcPr>
          <w:p w14:paraId="18326AA4"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6131DF4E"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5150A959"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auto"/>
          </w:tcPr>
          <w:p w14:paraId="1E7D9865"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r w:rsidRPr="00376EA4">
              <w:rPr>
                <w:rFonts w:ascii="ArialMT" w:eastAsia="Times New Roman" w:hAnsi="ArialMT" w:cs="ArialMT"/>
                <w:sz w:val="24"/>
                <w:szCs w:val="24"/>
                <w:lang w:val="en-GB" w:eastAsia="en-GB"/>
              </w:rPr>
              <w:t xml:space="preserve"> 5p</w:t>
            </w:r>
          </w:p>
          <w:p w14:paraId="534C2518"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r>
      <w:tr w:rsidR="00376EA4" w:rsidRPr="00376EA4" w14:paraId="1CC49B0A" w14:textId="77777777" w:rsidTr="00AC6296">
        <w:tc>
          <w:tcPr>
            <w:tcW w:w="1932" w:type="dxa"/>
            <w:shd w:val="clear" w:color="auto" w:fill="auto"/>
          </w:tcPr>
          <w:p w14:paraId="1C40FE2E" w14:textId="77777777" w:rsidR="00376EA4" w:rsidRPr="00376EA4" w:rsidRDefault="00376EA4" w:rsidP="00376EA4">
            <w:pPr>
              <w:widowControl/>
              <w:adjustRightInd w:val="0"/>
              <w:rPr>
                <w:rFonts w:ascii="Arial-BoldMT" w:eastAsia="Times New Roman" w:hAnsi="Arial-BoldMT" w:cs="Arial-BoldMT"/>
                <w:b/>
                <w:bCs/>
                <w:sz w:val="24"/>
                <w:szCs w:val="24"/>
                <w:lang w:val="en-GB" w:eastAsia="en-GB"/>
              </w:rPr>
            </w:pPr>
            <w:r w:rsidRPr="00376EA4">
              <w:rPr>
                <w:rFonts w:ascii="Arial-BoldMT" w:eastAsia="Times New Roman" w:hAnsi="Arial-BoldMT" w:cs="Arial-BoldMT"/>
                <w:b/>
                <w:bCs/>
                <w:sz w:val="24"/>
                <w:szCs w:val="24"/>
                <w:lang w:val="en-GB" w:eastAsia="en-GB"/>
              </w:rPr>
              <w:t>Bulky</w:t>
            </w:r>
          </w:p>
          <w:p w14:paraId="0463F87E" w14:textId="77777777" w:rsidR="00376EA4" w:rsidRPr="00376EA4" w:rsidRDefault="00376EA4" w:rsidP="00376EA4">
            <w:pPr>
              <w:widowControl/>
              <w:adjustRightInd w:val="0"/>
              <w:rPr>
                <w:rFonts w:ascii="ArialMT" w:eastAsia="Times New Roman" w:hAnsi="ArialMT" w:cs="ArialMT"/>
                <w:sz w:val="24"/>
                <w:szCs w:val="24"/>
                <w:lang w:val="en-GB" w:eastAsia="en-GB"/>
              </w:rPr>
            </w:pPr>
          </w:p>
        </w:tc>
        <w:tc>
          <w:tcPr>
            <w:tcW w:w="1932" w:type="dxa"/>
            <w:shd w:val="clear" w:color="auto" w:fill="5B9BD5"/>
          </w:tcPr>
          <w:p w14:paraId="0A409BB8"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6BA2A02F"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5B9BD5"/>
          </w:tcPr>
          <w:p w14:paraId="58E809B5"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c>
          <w:tcPr>
            <w:tcW w:w="1932" w:type="dxa"/>
            <w:shd w:val="clear" w:color="auto" w:fill="auto"/>
          </w:tcPr>
          <w:p w14:paraId="58C94E7A" w14:textId="77777777" w:rsidR="00376EA4" w:rsidRPr="00376EA4" w:rsidRDefault="00376EA4" w:rsidP="00376EA4">
            <w:pPr>
              <w:widowControl/>
              <w:autoSpaceDE/>
              <w:autoSpaceDN/>
              <w:spacing w:before="54"/>
              <w:ind w:left="107" w:right="257"/>
              <w:jc w:val="center"/>
              <w:rPr>
                <w:rFonts w:eastAsia="Times New Roman" w:hAnsi="Times New Roman" w:cs="Times New Roman"/>
                <w:b/>
                <w:sz w:val="24"/>
                <w:szCs w:val="24"/>
                <w:lang w:val="en-GB" w:eastAsia="en-GB"/>
              </w:rPr>
            </w:pPr>
            <w:r w:rsidRPr="00376EA4">
              <w:rPr>
                <w:rFonts w:ascii="ArialMT" w:eastAsia="Times New Roman" w:hAnsi="ArialMT" w:cs="ArialMT"/>
                <w:sz w:val="24"/>
                <w:szCs w:val="24"/>
                <w:lang w:val="en-GB" w:eastAsia="en-GB"/>
              </w:rPr>
              <w:t xml:space="preserve">    3p</w:t>
            </w:r>
          </w:p>
          <w:p w14:paraId="3DD48379" w14:textId="77777777" w:rsidR="00376EA4" w:rsidRPr="00376EA4" w:rsidRDefault="00376EA4" w:rsidP="00376EA4">
            <w:pPr>
              <w:widowControl/>
              <w:adjustRightInd w:val="0"/>
              <w:jc w:val="center"/>
              <w:rPr>
                <w:rFonts w:ascii="ArialMT" w:eastAsia="Times New Roman" w:hAnsi="ArialMT" w:cs="ArialMT"/>
                <w:sz w:val="24"/>
                <w:szCs w:val="24"/>
                <w:lang w:val="en-GB" w:eastAsia="en-GB"/>
              </w:rPr>
            </w:pPr>
          </w:p>
        </w:tc>
      </w:tr>
    </w:tbl>
    <w:p w14:paraId="3D7C9F8E" w14:textId="77777777" w:rsidR="00376EA4" w:rsidRPr="00376EA4" w:rsidRDefault="00376EA4" w:rsidP="00376EA4">
      <w:pPr>
        <w:widowControl/>
        <w:adjustRightInd w:val="0"/>
        <w:jc w:val="both"/>
        <w:rPr>
          <w:rFonts w:eastAsia="Times New Roman"/>
          <w:b/>
          <w:bCs/>
          <w:color w:val="000000"/>
          <w:lang w:val="en-GB" w:eastAsia="en-GB"/>
        </w:rPr>
      </w:pPr>
    </w:p>
    <w:p w14:paraId="7101EB04" w14:textId="77777777" w:rsidR="00376EA4" w:rsidRPr="00376EA4" w:rsidRDefault="00376EA4" w:rsidP="00376EA4">
      <w:pPr>
        <w:widowControl/>
        <w:adjustRightInd w:val="0"/>
        <w:jc w:val="both"/>
        <w:rPr>
          <w:rFonts w:eastAsia="Times New Roman"/>
          <w:b/>
          <w:bCs/>
          <w:color w:val="000000"/>
          <w:lang w:val="en-GB" w:eastAsia="en-GB"/>
        </w:rPr>
      </w:pPr>
    </w:p>
    <w:p w14:paraId="71A1EFE3" w14:textId="77777777" w:rsidR="00376EA4" w:rsidRPr="00376EA4" w:rsidRDefault="00376EA4" w:rsidP="00376EA4">
      <w:pPr>
        <w:widowControl/>
        <w:adjustRightInd w:val="0"/>
        <w:jc w:val="both"/>
        <w:rPr>
          <w:rFonts w:eastAsia="Times New Roman"/>
          <w:b/>
          <w:bCs/>
          <w:color w:val="000000"/>
          <w:lang w:val="en-GB" w:eastAsia="en-GB"/>
        </w:rPr>
      </w:pPr>
    </w:p>
    <w:p w14:paraId="6C7CC5FB" w14:textId="77777777" w:rsidR="00376EA4" w:rsidRPr="00376EA4" w:rsidRDefault="00376EA4" w:rsidP="00376EA4">
      <w:pPr>
        <w:widowControl/>
        <w:adjustRightInd w:val="0"/>
        <w:jc w:val="both"/>
        <w:rPr>
          <w:rFonts w:eastAsia="Times New Roman"/>
          <w:b/>
          <w:bCs/>
          <w:color w:val="000000"/>
          <w:sz w:val="28"/>
          <w:szCs w:val="28"/>
          <w:lang w:val="en-GB" w:eastAsia="en-GB"/>
        </w:rPr>
      </w:pPr>
      <w:r w:rsidRPr="00376EA4">
        <w:rPr>
          <w:rFonts w:eastAsia="Times New Roman"/>
          <w:b/>
          <w:bCs/>
          <w:color w:val="000000"/>
          <w:sz w:val="24"/>
          <w:szCs w:val="24"/>
          <w:lang w:val="en-GB" w:eastAsia="en-GB"/>
        </w:rPr>
        <w:br w:type="page"/>
      </w:r>
      <w:r w:rsidRPr="00376EA4">
        <w:rPr>
          <w:rFonts w:eastAsia="Times New Roman"/>
          <w:b/>
          <w:bCs/>
          <w:color w:val="000000"/>
          <w:sz w:val="24"/>
          <w:szCs w:val="24"/>
          <w:lang w:val="en-GB" w:eastAsia="en-GB"/>
        </w:rPr>
        <w:lastRenderedPageBreak/>
        <w:t xml:space="preserve">Appendix 4 - </w:t>
      </w:r>
      <w:r w:rsidRPr="00376EA4">
        <w:rPr>
          <w:rFonts w:eastAsia="Times New Roman"/>
          <w:b/>
          <w:bCs/>
          <w:color w:val="000000"/>
          <w:sz w:val="28"/>
          <w:szCs w:val="28"/>
          <w:lang w:val="en-GB" w:eastAsia="en-GB"/>
        </w:rPr>
        <w:t xml:space="preserve">AUTHORISATION TO CLAIM EXCESS MILEAGE </w:t>
      </w:r>
    </w:p>
    <w:p w14:paraId="09C42B64" w14:textId="77777777" w:rsidR="00376EA4" w:rsidRPr="00376EA4" w:rsidRDefault="00376EA4" w:rsidP="00376EA4">
      <w:pPr>
        <w:widowControl/>
        <w:adjustRightInd w:val="0"/>
        <w:jc w:val="both"/>
        <w:rPr>
          <w:rFonts w:eastAsia="Times New Roman"/>
          <w:color w:val="000000"/>
          <w:sz w:val="28"/>
          <w:szCs w:val="28"/>
          <w:lang w:val="en-GB" w:eastAsia="en-GB"/>
        </w:rPr>
      </w:pPr>
    </w:p>
    <w:p w14:paraId="45C162E2"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“Where there is a compulsory requirement for an employee to change their base of work on a temporary or permanent basis e.g., a merger of NHS employers, acceptance of another post as an alternative to redundancy, change of work base, the employee may be reimbursed their extra daily travelling expenses for a period of four years from the date of transfer. Mileage will be reimbursed at the reserve rate or through the submission of receipts, the cost of public transport.” </w:t>
      </w:r>
    </w:p>
    <w:p w14:paraId="26FB63DA" w14:textId="77777777" w:rsidR="00376EA4" w:rsidRPr="00376EA4" w:rsidRDefault="00376EA4" w:rsidP="00376EA4">
      <w:pPr>
        <w:widowControl/>
        <w:adjustRightInd w:val="0"/>
        <w:jc w:val="both"/>
        <w:rPr>
          <w:rFonts w:eastAsia="Times New Roman"/>
          <w:color w:val="000000"/>
          <w:sz w:val="24"/>
          <w:szCs w:val="24"/>
          <w:lang w:val="en-GB" w:eastAsia="en-GB"/>
        </w:rPr>
      </w:pPr>
    </w:p>
    <w:p w14:paraId="15325D51" w14:textId="77777777" w:rsidR="00376EA4" w:rsidRPr="00376EA4" w:rsidRDefault="00376EA4" w:rsidP="00376EA4">
      <w:pPr>
        <w:widowControl/>
        <w:adjustRightInd w:val="0"/>
        <w:jc w:val="both"/>
        <w:rPr>
          <w:rFonts w:eastAsia="Times New Roman"/>
          <w:color w:val="000000"/>
          <w:sz w:val="24"/>
          <w:szCs w:val="24"/>
          <w:lang w:val="en-GB" w:eastAsia="en-GB"/>
        </w:rPr>
      </w:pPr>
      <w:r w:rsidRPr="00376EA4">
        <w:rPr>
          <w:rFonts w:eastAsia="Times New Roman"/>
          <w:color w:val="000000"/>
          <w:sz w:val="24"/>
          <w:szCs w:val="24"/>
          <w:lang w:val="en-GB" w:eastAsia="en-GB"/>
        </w:rPr>
        <w:t xml:space="preserve">Travel &amp; Expenses Policy Para 3.11 </w:t>
      </w:r>
    </w:p>
    <w:p w14:paraId="4832ABF7" w14:textId="77777777" w:rsidR="00376EA4" w:rsidRPr="00376EA4" w:rsidRDefault="00376EA4" w:rsidP="00376EA4">
      <w:pPr>
        <w:widowControl/>
        <w:adjustRightInd w:val="0"/>
        <w:jc w:val="both"/>
        <w:rPr>
          <w:rFonts w:eastAsia="Times New Roman"/>
          <w:color w:val="000000"/>
          <w:sz w:val="24"/>
          <w:szCs w:val="24"/>
          <w:lang w:val="en-GB" w:eastAsia="en-GB"/>
        </w:rPr>
      </w:pPr>
    </w:p>
    <w:p w14:paraId="5AFBFDC4"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This form is to be completed by the claimant and authorised by their line manager.</w:t>
      </w:r>
    </w:p>
    <w:p w14:paraId="10433CA5" w14:textId="77777777" w:rsidR="00376EA4" w:rsidRPr="00376EA4" w:rsidRDefault="00376EA4" w:rsidP="00376EA4">
      <w:pPr>
        <w:widowControl/>
        <w:adjustRightInd w:val="0"/>
        <w:jc w:val="both"/>
        <w:rPr>
          <w:rFonts w:eastAsia="Times New Roman"/>
          <w:b/>
          <w:bCs/>
          <w:color w:val="000000"/>
          <w:lang w:val="en-GB" w:eastAsia="en-GB"/>
        </w:rPr>
      </w:pPr>
    </w:p>
    <w:p w14:paraId="7E7A43C1" w14:textId="77777777" w:rsidR="00376EA4" w:rsidRPr="00376EA4" w:rsidRDefault="00376EA4" w:rsidP="00376EA4">
      <w:pPr>
        <w:widowControl/>
        <w:adjustRightInd w:val="0"/>
        <w:jc w:val="both"/>
        <w:rPr>
          <w:rFonts w:eastAsia="Times New Roman"/>
          <w:b/>
          <w:bCs/>
          <w:color w:val="000000"/>
          <w:lang w:val="en-GB"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4"/>
        <w:gridCol w:w="6492"/>
      </w:tblGrid>
      <w:tr w:rsidR="00376EA4" w:rsidRPr="00376EA4" w14:paraId="0CCB54FA" w14:textId="77777777" w:rsidTr="00AC6296">
        <w:tc>
          <w:tcPr>
            <w:tcW w:w="2660" w:type="dxa"/>
            <w:shd w:val="clear" w:color="auto" w:fill="auto"/>
          </w:tcPr>
          <w:p w14:paraId="33863DB2"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Name</w:t>
            </w:r>
          </w:p>
        </w:tc>
        <w:tc>
          <w:tcPr>
            <w:tcW w:w="7194" w:type="dxa"/>
            <w:shd w:val="clear" w:color="auto" w:fill="auto"/>
          </w:tcPr>
          <w:p w14:paraId="3FF9B5CC" w14:textId="77777777" w:rsidR="00376EA4" w:rsidRPr="00376EA4" w:rsidRDefault="00376EA4" w:rsidP="00376EA4">
            <w:pPr>
              <w:widowControl/>
              <w:adjustRightInd w:val="0"/>
              <w:jc w:val="both"/>
              <w:rPr>
                <w:rFonts w:eastAsia="Times New Roman"/>
                <w:b/>
                <w:bCs/>
                <w:color w:val="000000"/>
                <w:lang w:val="en-GB" w:eastAsia="en-GB"/>
              </w:rPr>
            </w:pPr>
          </w:p>
          <w:p w14:paraId="69C02EAB"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2C7B313F" w14:textId="77777777" w:rsidTr="00AC6296">
        <w:tc>
          <w:tcPr>
            <w:tcW w:w="2660" w:type="dxa"/>
            <w:shd w:val="clear" w:color="auto" w:fill="auto"/>
          </w:tcPr>
          <w:p w14:paraId="6F87C226"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Home Address</w:t>
            </w:r>
          </w:p>
          <w:p w14:paraId="46302903" w14:textId="77777777" w:rsidR="00376EA4" w:rsidRPr="00376EA4" w:rsidRDefault="00376EA4" w:rsidP="00376EA4">
            <w:pPr>
              <w:widowControl/>
              <w:adjustRightInd w:val="0"/>
              <w:jc w:val="both"/>
              <w:rPr>
                <w:rFonts w:eastAsia="Times New Roman"/>
                <w:b/>
                <w:bCs/>
                <w:color w:val="000000"/>
                <w:lang w:val="en-GB" w:eastAsia="en-GB"/>
              </w:rPr>
            </w:pPr>
          </w:p>
        </w:tc>
        <w:tc>
          <w:tcPr>
            <w:tcW w:w="7194" w:type="dxa"/>
            <w:shd w:val="clear" w:color="auto" w:fill="auto"/>
          </w:tcPr>
          <w:p w14:paraId="40A21FA6" w14:textId="77777777" w:rsidR="00376EA4" w:rsidRPr="00376EA4" w:rsidRDefault="00376EA4" w:rsidP="00376EA4">
            <w:pPr>
              <w:widowControl/>
              <w:adjustRightInd w:val="0"/>
              <w:jc w:val="both"/>
              <w:rPr>
                <w:rFonts w:eastAsia="Times New Roman"/>
                <w:b/>
                <w:bCs/>
                <w:color w:val="000000"/>
                <w:lang w:val="en-GB" w:eastAsia="en-GB"/>
              </w:rPr>
            </w:pPr>
          </w:p>
          <w:p w14:paraId="26A4E8B1" w14:textId="77777777" w:rsidR="00376EA4" w:rsidRPr="00376EA4" w:rsidRDefault="00376EA4" w:rsidP="00376EA4">
            <w:pPr>
              <w:widowControl/>
              <w:adjustRightInd w:val="0"/>
              <w:jc w:val="both"/>
              <w:rPr>
                <w:rFonts w:eastAsia="Times New Roman"/>
                <w:b/>
                <w:bCs/>
                <w:color w:val="000000"/>
                <w:lang w:val="en-GB" w:eastAsia="en-GB"/>
              </w:rPr>
            </w:pPr>
          </w:p>
          <w:p w14:paraId="1F7F896C" w14:textId="77777777" w:rsidR="00376EA4" w:rsidRPr="00376EA4" w:rsidRDefault="00376EA4" w:rsidP="00376EA4">
            <w:pPr>
              <w:widowControl/>
              <w:adjustRightInd w:val="0"/>
              <w:jc w:val="both"/>
              <w:rPr>
                <w:rFonts w:eastAsia="Times New Roman"/>
                <w:b/>
                <w:bCs/>
                <w:color w:val="000000"/>
                <w:lang w:val="en-GB" w:eastAsia="en-GB"/>
              </w:rPr>
            </w:pPr>
          </w:p>
          <w:p w14:paraId="7AC7B3C5" w14:textId="77777777" w:rsidR="00376EA4" w:rsidRPr="00376EA4" w:rsidRDefault="00376EA4" w:rsidP="00376EA4">
            <w:pPr>
              <w:widowControl/>
              <w:adjustRightInd w:val="0"/>
              <w:jc w:val="both"/>
              <w:rPr>
                <w:rFonts w:eastAsia="Times New Roman"/>
                <w:b/>
                <w:bCs/>
                <w:color w:val="000000"/>
                <w:lang w:val="en-GB" w:eastAsia="en-GB"/>
              </w:rPr>
            </w:pPr>
          </w:p>
          <w:p w14:paraId="5A488DF7"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07541CDE" w14:textId="77777777" w:rsidTr="00AC6296">
        <w:tc>
          <w:tcPr>
            <w:tcW w:w="2660" w:type="dxa"/>
            <w:shd w:val="clear" w:color="auto" w:fill="auto"/>
          </w:tcPr>
          <w:p w14:paraId="0D1D02AD"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Old Base</w:t>
            </w:r>
          </w:p>
        </w:tc>
        <w:tc>
          <w:tcPr>
            <w:tcW w:w="7194" w:type="dxa"/>
            <w:shd w:val="clear" w:color="auto" w:fill="auto"/>
          </w:tcPr>
          <w:p w14:paraId="2CFC5096" w14:textId="77777777" w:rsidR="00376EA4" w:rsidRPr="00376EA4" w:rsidRDefault="00376EA4" w:rsidP="00376EA4">
            <w:pPr>
              <w:widowControl/>
              <w:adjustRightInd w:val="0"/>
              <w:jc w:val="both"/>
              <w:rPr>
                <w:rFonts w:eastAsia="Times New Roman"/>
                <w:b/>
                <w:bCs/>
                <w:color w:val="000000"/>
                <w:lang w:val="en-GB" w:eastAsia="en-GB"/>
              </w:rPr>
            </w:pPr>
          </w:p>
          <w:p w14:paraId="66AC44A2" w14:textId="77777777" w:rsidR="00376EA4" w:rsidRPr="00376EA4" w:rsidRDefault="00376EA4" w:rsidP="00376EA4">
            <w:pPr>
              <w:widowControl/>
              <w:adjustRightInd w:val="0"/>
              <w:jc w:val="both"/>
              <w:rPr>
                <w:rFonts w:eastAsia="Times New Roman"/>
                <w:b/>
                <w:bCs/>
                <w:color w:val="000000"/>
                <w:lang w:val="en-GB" w:eastAsia="en-GB"/>
              </w:rPr>
            </w:pPr>
          </w:p>
          <w:p w14:paraId="79D1F941"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46E597A5" w14:textId="77777777" w:rsidTr="00AC6296">
        <w:tc>
          <w:tcPr>
            <w:tcW w:w="2660" w:type="dxa"/>
            <w:shd w:val="clear" w:color="auto" w:fill="auto"/>
          </w:tcPr>
          <w:p w14:paraId="40E413A4"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New Base</w:t>
            </w:r>
          </w:p>
        </w:tc>
        <w:tc>
          <w:tcPr>
            <w:tcW w:w="7194" w:type="dxa"/>
            <w:shd w:val="clear" w:color="auto" w:fill="auto"/>
          </w:tcPr>
          <w:p w14:paraId="08D24DC1" w14:textId="77777777" w:rsidR="00376EA4" w:rsidRPr="00376EA4" w:rsidRDefault="00376EA4" w:rsidP="00376EA4">
            <w:pPr>
              <w:widowControl/>
              <w:adjustRightInd w:val="0"/>
              <w:jc w:val="both"/>
              <w:rPr>
                <w:rFonts w:eastAsia="Times New Roman"/>
                <w:b/>
                <w:bCs/>
                <w:color w:val="000000"/>
                <w:lang w:val="en-GB" w:eastAsia="en-GB"/>
              </w:rPr>
            </w:pPr>
          </w:p>
          <w:p w14:paraId="06FD8A0F" w14:textId="77777777" w:rsidR="00376EA4" w:rsidRPr="00376EA4" w:rsidRDefault="00376EA4" w:rsidP="00376EA4">
            <w:pPr>
              <w:widowControl/>
              <w:adjustRightInd w:val="0"/>
              <w:jc w:val="both"/>
              <w:rPr>
                <w:rFonts w:eastAsia="Times New Roman"/>
                <w:b/>
                <w:bCs/>
                <w:color w:val="000000"/>
                <w:lang w:val="en-GB" w:eastAsia="en-GB"/>
              </w:rPr>
            </w:pPr>
          </w:p>
          <w:p w14:paraId="47A6039E"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35B9A99A" w14:textId="77777777" w:rsidTr="00AC6296">
        <w:tc>
          <w:tcPr>
            <w:tcW w:w="2660" w:type="dxa"/>
            <w:shd w:val="clear" w:color="auto" w:fill="auto"/>
          </w:tcPr>
          <w:p w14:paraId="70F76736"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Date of Change</w:t>
            </w:r>
          </w:p>
        </w:tc>
        <w:tc>
          <w:tcPr>
            <w:tcW w:w="7194" w:type="dxa"/>
            <w:shd w:val="clear" w:color="auto" w:fill="auto"/>
          </w:tcPr>
          <w:p w14:paraId="5E3F6D63" w14:textId="77777777" w:rsidR="00376EA4" w:rsidRPr="00376EA4" w:rsidRDefault="00376EA4" w:rsidP="00376EA4">
            <w:pPr>
              <w:widowControl/>
              <w:adjustRightInd w:val="0"/>
              <w:jc w:val="both"/>
              <w:rPr>
                <w:rFonts w:eastAsia="Times New Roman"/>
                <w:b/>
                <w:bCs/>
                <w:color w:val="000000"/>
                <w:lang w:val="en-GB" w:eastAsia="en-GB"/>
              </w:rPr>
            </w:pPr>
          </w:p>
          <w:p w14:paraId="42546906" w14:textId="77777777" w:rsidR="00376EA4" w:rsidRPr="00376EA4" w:rsidRDefault="00376EA4" w:rsidP="00376EA4">
            <w:pPr>
              <w:widowControl/>
              <w:adjustRightInd w:val="0"/>
              <w:jc w:val="both"/>
              <w:rPr>
                <w:rFonts w:eastAsia="Times New Roman"/>
                <w:b/>
                <w:bCs/>
                <w:color w:val="000000"/>
                <w:lang w:val="en-GB" w:eastAsia="en-GB"/>
              </w:rPr>
            </w:pPr>
          </w:p>
          <w:p w14:paraId="3B4DE0E6"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46A62D3D" w14:textId="77777777" w:rsidTr="00AC6296">
        <w:tc>
          <w:tcPr>
            <w:tcW w:w="2660" w:type="dxa"/>
            <w:shd w:val="clear" w:color="auto" w:fill="auto"/>
          </w:tcPr>
          <w:p w14:paraId="2EAC4ED1"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 xml:space="preserve">Pay Protection dates </w:t>
            </w:r>
          </w:p>
        </w:tc>
        <w:tc>
          <w:tcPr>
            <w:tcW w:w="7194" w:type="dxa"/>
            <w:shd w:val="clear" w:color="auto" w:fill="auto"/>
          </w:tcPr>
          <w:p w14:paraId="2358618C" w14:textId="77777777" w:rsidR="00376EA4" w:rsidRPr="00376EA4" w:rsidRDefault="00376EA4" w:rsidP="00376EA4">
            <w:pPr>
              <w:widowControl/>
              <w:adjustRightInd w:val="0"/>
              <w:jc w:val="both"/>
              <w:rPr>
                <w:rFonts w:eastAsia="Times New Roman"/>
                <w:b/>
                <w:bCs/>
                <w:color w:val="000000"/>
                <w:lang w:val="en-GB" w:eastAsia="en-GB"/>
              </w:rPr>
            </w:pPr>
          </w:p>
          <w:p w14:paraId="10A3057D" w14:textId="77777777" w:rsidR="00376EA4" w:rsidRPr="00376EA4" w:rsidRDefault="00376EA4" w:rsidP="00376EA4">
            <w:pPr>
              <w:widowControl/>
              <w:adjustRightInd w:val="0"/>
              <w:jc w:val="both"/>
              <w:rPr>
                <w:rFonts w:eastAsia="Times New Roman"/>
                <w:b/>
                <w:bCs/>
                <w:color w:val="000000"/>
                <w:lang w:val="en-GB" w:eastAsia="en-GB"/>
              </w:rPr>
            </w:pPr>
          </w:p>
          <w:p w14:paraId="591646C7" w14:textId="77777777" w:rsidR="00376EA4" w:rsidRPr="00376EA4" w:rsidRDefault="00376EA4" w:rsidP="00376EA4">
            <w:pPr>
              <w:widowControl/>
              <w:adjustRightInd w:val="0"/>
              <w:jc w:val="both"/>
              <w:rPr>
                <w:rFonts w:eastAsia="Times New Roman"/>
                <w:b/>
                <w:bCs/>
                <w:color w:val="000000"/>
                <w:lang w:val="en-GB" w:eastAsia="en-GB"/>
              </w:rPr>
            </w:pPr>
          </w:p>
        </w:tc>
      </w:tr>
    </w:tbl>
    <w:p w14:paraId="70225B0B" w14:textId="77777777" w:rsidR="00376EA4" w:rsidRPr="00376EA4" w:rsidRDefault="00376EA4" w:rsidP="00376EA4">
      <w:pPr>
        <w:widowControl/>
        <w:adjustRightInd w:val="0"/>
        <w:jc w:val="both"/>
        <w:rPr>
          <w:rFonts w:eastAsia="Times New Roman"/>
          <w:b/>
          <w:bCs/>
          <w:color w:val="000000"/>
          <w:lang w:val="en-GB" w:eastAsia="en-GB"/>
        </w:rPr>
      </w:pPr>
    </w:p>
    <w:p w14:paraId="710BA5B0"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b/>
          <w:bCs/>
          <w:color w:val="000000"/>
          <w:lang w:val="en-GB" w:eastAsia="en-GB"/>
        </w:rPr>
        <w:t>EXCESS MILAGE CALCULATION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0"/>
        <w:gridCol w:w="4456"/>
      </w:tblGrid>
      <w:tr w:rsidR="00376EA4" w:rsidRPr="00376EA4" w14:paraId="3AE306D8" w14:textId="77777777" w:rsidTr="00AC6296">
        <w:tc>
          <w:tcPr>
            <w:tcW w:w="4927" w:type="dxa"/>
            <w:shd w:val="clear" w:color="auto" w:fill="auto"/>
          </w:tcPr>
          <w:p w14:paraId="66E031F8" w14:textId="444F3B9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color w:val="000000"/>
                <w:lang w:val="en-GB" w:eastAsia="en-GB"/>
              </w:rPr>
              <w:t>Daily return mileage from home to present base</w:t>
            </w:r>
            <w:r w:rsidR="006E19CF">
              <w:rPr>
                <w:rFonts w:eastAsia="Times New Roman"/>
                <w:color w:val="000000"/>
                <w:lang w:val="en-GB" w:eastAsia="en-GB"/>
              </w:rPr>
              <w:t xml:space="preserve"> (use home postcode and current base postcode)</w:t>
            </w:r>
          </w:p>
        </w:tc>
        <w:tc>
          <w:tcPr>
            <w:tcW w:w="4927" w:type="dxa"/>
            <w:shd w:val="clear" w:color="auto" w:fill="auto"/>
          </w:tcPr>
          <w:p w14:paraId="41E9D9A0" w14:textId="77777777" w:rsidR="00376EA4" w:rsidRPr="00376EA4" w:rsidRDefault="00376EA4" w:rsidP="00376EA4">
            <w:pPr>
              <w:widowControl/>
              <w:adjustRightInd w:val="0"/>
              <w:jc w:val="both"/>
              <w:rPr>
                <w:rFonts w:eastAsia="Times New Roman"/>
                <w:b/>
                <w:bCs/>
                <w:color w:val="000000"/>
                <w:lang w:val="en-GB" w:eastAsia="en-GB"/>
              </w:rPr>
            </w:pPr>
          </w:p>
          <w:p w14:paraId="434EA37F"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5AFCB181" w14:textId="77777777" w:rsidTr="00AC6296">
        <w:tc>
          <w:tcPr>
            <w:tcW w:w="4927" w:type="dxa"/>
            <w:shd w:val="clear" w:color="auto" w:fill="auto"/>
          </w:tcPr>
          <w:p w14:paraId="328A5FCA" w14:textId="62E4E545"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color w:val="000000"/>
                <w:lang w:val="en-GB" w:eastAsia="en-GB"/>
              </w:rPr>
              <w:t>Daily return mileage from home to future base</w:t>
            </w:r>
            <w:r w:rsidR="006E19CF">
              <w:rPr>
                <w:rFonts w:eastAsia="Times New Roman"/>
                <w:color w:val="000000"/>
                <w:lang w:val="en-GB" w:eastAsia="en-GB"/>
              </w:rPr>
              <w:t xml:space="preserve"> (use home postcode and future base postcode)</w:t>
            </w:r>
          </w:p>
        </w:tc>
        <w:tc>
          <w:tcPr>
            <w:tcW w:w="4927" w:type="dxa"/>
            <w:shd w:val="clear" w:color="auto" w:fill="auto"/>
          </w:tcPr>
          <w:p w14:paraId="0189A1A0" w14:textId="77777777" w:rsidR="00376EA4" w:rsidRPr="00376EA4" w:rsidRDefault="00376EA4" w:rsidP="00376EA4">
            <w:pPr>
              <w:widowControl/>
              <w:adjustRightInd w:val="0"/>
              <w:jc w:val="both"/>
              <w:rPr>
                <w:rFonts w:eastAsia="Times New Roman"/>
                <w:b/>
                <w:bCs/>
                <w:color w:val="000000"/>
                <w:lang w:val="en-GB" w:eastAsia="en-GB"/>
              </w:rPr>
            </w:pPr>
          </w:p>
          <w:p w14:paraId="180A376B" w14:textId="77777777" w:rsidR="00376EA4" w:rsidRPr="00376EA4" w:rsidRDefault="00376EA4" w:rsidP="00376EA4">
            <w:pPr>
              <w:widowControl/>
              <w:adjustRightInd w:val="0"/>
              <w:jc w:val="both"/>
              <w:rPr>
                <w:rFonts w:eastAsia="Times New Roman"/>
                <w:b/>
                <w:bCs/>
                <w:color w:val="000000"/>
                <w:lang w:val="en-GB" w:eastAsia="en-GB"/>
              </w:rPr>
            </w:pPr>
          </w:p>
        </w:tc>
      </w:tr>
      <w:tr w:rsidR="00376EA4" w:rsidRPr="00376EA4" w14:paraId="74ABF6CD" w14:textId="77777777" w:rsidTr="00AC6296">
        <w:tc>
          <w:tcPr>
            <w:tcW w:w="4927" w:type="dxa"/>
            <w:shd w:val="clear" w:color="auto" w:fill="auto"/>
          </w:tcPr>
          <w:p w14:paraId="2B327898" w14:textId="77777777" w:rsidR="00376EA4" w:rsidRPr="00376EA4" w:rsidRDefault="00376EA4" w:rsidP="00376EA4">
            <w:pPr>
              <w:widowControl/>
              <w:adjustRightInd w:val="0"/>
              <w:jc w:val="both"/>
              <w:rPr>
                <w:rFonts w:eastAsia="Times New Roman"/>
                <w:b/>
                <w:bCs/>
                <w:color w:val="000000"/>
                <w:lang w:val="en-GB" w:eastAsia="en-GB"/>
              </w:rPr>
            </w:pPr>
            <w:r w:rsidRPr="00376EA4">
              <w:rPr>
                <w:rFonts w:eastAsia="Times New Roman"/>
                <w:color w:val="000000"/>
                <w:lang w:val="en-GB" w:eastAsia="en-GB"/>
              </w:rPr>
              <w:t>Excess miles (difference between present and future return mileage)</w:t>
            </w:r>
          </w:p>
        </w:tc>
        <w:tc>
          <w:tcPr>
            <w:tcW w:w="4927" w:type="dxa"/>
            <w:shd w:val="clear" w:color="auto" w:fill="auto"/>
          </w:tcPr>
          <w:p w14:paraId="4A492F64" w14:textId="77777777" w:rsidR="00376EA4" w:rsidRPr="00376EA4" w:rsidRDefault="00376EA4" w:rsidP="00376EA4">
            <w:pPr>
              <w:widowControl/>
              <w:adjustRightInd w:val="0"/>
              <w:jc w:val="both"/>
              <w:rPr>
                <w:rFonts w:eastAsia="Times New Roman"/>
                <w:b/>
                <w:bCs/>
                <w:color w:val="000000"/>
                <w:lang w:val="en-GB" w:eastAsia="en-GB"/>
              </w:rPr>
            </w:pPr>
          </w:p>
        </w:tc>
      </w:tr>
    </w:tbl>
    <w:p w14:paraId="042810C2" w14:textId="77777777" w:rsidR="00376EA4" w:rsidRPr="00376EA4" w:rsidRDefault="00376EA4" w:rsidP="00376EA4">
      <w:pPr>
        <w:widowControl/>
        <w:adjustRightInd w:val="0"/>
        <w:jc w:val="both"/>
        <w:rPr>
          <w:rFonts w:eastAsia="Times New Roman"/>
          <w:b/>
          <w:bCs/>
          <w:color w:val="000000"/>
          <w:lang w:val="en-GB" w:eastAsia="en-GB"/>
        </w:rPr>
      </w:pPr>
    </w:p>
    <w:p w14:paraId="1017A6BD" w14:textId="77777777" w:rsidR="00376EA4" w:rsidRPr="00376EA4" w:rsidRDefault="00376EA4" w:rsidP="00376EA4">
      <w:pPr>
        <w:widowControl/>
        <w:adjustRightInd w:val="0"/>
        <w:jc w:val="both"/>
        <w:rPr>
          <w:rFonts w:eastAsia="Times New Roman"/>
          <w:b/>
          <w:bCs/>
          <w:color w:val="000000"/>
          <w:lang w:val="en-GB" w:eastAsia="en-GB"/>
        </w:rPr>
      </w:pPr>
    </w:p>
    <w:p w14:paraId="76646657"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I attend work at present on..............occasions each week and will be attending for work at my new base on...............occasions each week. </w:t>
      </w:r>
    </w:p>
    <w:p w14:paraId="04B714F7" w14:textId="77777777" w:rsidR="00376EA4" w:rsidRPr="00376EA4" w:rsidRDefault="00376EA4" w:rsidP="00376EA4">
      <w:pPr>
        <w:widowControl/>
        <w:adjustRightInd w:val="0"/>
        <w:jc w:val="both"/>
        <w:rPr>
          <w:rFonts w:eastAsia="Times New Roman"/>
          <w:color w:val="000000"/>
          <w:lang w:val="en-GB" w:eastAsia="en-GB"/>
        </w:rPr>
      </w:pPr>
    </w:p>
    <w:p w14:paraId="7EABF6DB"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I certify that the above information is correct and accurate. </w:t>
      </w:r>
    </w:p>
    <w:p w14:paraId="262A396E" w14:textId="77777777" w:rsidR="00376EA4" w:rsidRPr="00376EA4" w:rsidRDefault="00376EA4" w:rsidP="00376EA4">
      <w:pPr>
        <w:widowControl/>
        <w:adjustRightInd w:val="0"/>
        <w:jc w:val="both"/>
        <w:rPr>
          <w:rFonts w:eastAsia="Times New Roman"/>
          <w:color w:val="000000"/>
          <w:lang w:val="en-GB" w:eastAsia="en-GB"/>
        </w:rPr>
      </w:pPr>
    </w:p>
    <w:p w14:paraId="3CE9ECD4" w14:textId="77777777" w:rsidR="00376EA4" w:rsidRPr="00376EA4" w:rsidRDefault="00376EA4" w:rsidP="00376EA4">
      <w:pPr>
        <w:widowControl/>
        <w:adjustRightInd w:val="0"/>
        <w:jc w:val="both"/>
        <w:rPr>
          <w:rFonts w:eastAsia="Times New Roman"/>
          <w:color w:val="000000"/>
          <w:lang w:val="en-GB" w:eastAsia="en-GB"/>
        </w:rPr>
      </w:pPr>
    </w:p>
    <w:p w14:paraId="752F5FDF" w14:textId="77777777" w:rsidR="00376EA4" w:rsidRPr="00376EA4" w:rsidRDefault="00376EA4" w:rsidP="00376EA4">
      <w:pPr>
        <w:widowControl/>
        <w:adjustRightInd w:val="0"/>
        <w:jc w:val="both"/>
        <w:rPr>
          <w:rFonts w:eastAsia="Times New Roman"/>
          <w:color w:val="000000"/>
          <w:lang w:val="en-GB" w:eastAsia="en-GB"/>
        </w:rPr>
      </w:pPr>
      <w:r w:rsidRPr="00376EA4">
        <w:rPr>
          <w:rFonts w:eastAsia="Times New Roman"/>
          <w:color w:val="000000"/>
          <w:lang w:val="en-GB" w:eastAsia="en-GB"/>
        </w:rPr>
        <w:t xml:space="preserve">Claimant’s signature ________________________________________Date _________ </w:t>
      </w:r>
    </w:p>
    <w:p w14:paraId="357DEC91" w14:textId="77777777" w:rsidR="00376EA4" w:rsidRPr="00376EA4" w:rsidRDefault="00376EA4" w:rsidP="00376EA4">
      <w:pPr>
        <w:widowControl/>
        <w:adjustRightInd w:val="0"/>
        <w:jc w:val="both"/>
        <w:rPr>
          <w:rFonts w:eastAsia="Times New Roman"/>
          <w:color w:val="000000"/>
          <w:lang w:val="en-GB" w:eastAsia="en-GB"/>
        </w:rPr>
      </w:pPr>
    </w:p>
    <w:p w14:paraId="3AE94893" w14:textId="77777777" w:rsidR="00376EA4" w:rsidRPr="00376EA4" w:rsidRDefault="00376EA4" w:rsidP="00376EA4">
      <w:pPr>
        <w:widowControl/>
        <w:adjustRightInd w:val="0"/>
        <w:jc w:val="both"/>
        <w:rPr>
          <w:rFonts w:eastAsia="Calibri"/>
          <w:sz w:val="24"/>
          <w:szCs w:val="24"/>
          <w:lang w:val="en-GB"/>
        </w:rPr>
      </w:pPr>
      <w:r w:rsidRPr="00376EA4">
        <w:rPr>
          <w:rFonts w:eastAsia="Times New Roman"/>
          <w:color w:val="000000"/>
          <w:lang w:val="en-GB" w:eastAsia="en-GB"/>
        </w:rPr>
        <w:t>Authorising Manager signature _______________________________ Date _________</w:t>
      </w:r>
    </w:p>
    <w:p w14:paraId="0B1E42A5" w14:textId="77777777" w:rsidR="00376EA4" w:rsidRPr="003B3D0F" w:rsidRDefault="00376EA4" w:rsidP="00376EA4">
      <w:pPr>
        <w:widowControl/>
        <w:autoSpaceDE/>
        <w:autoSpaceDN/>
        <w:adjustRightInd w:val="0"/>
        <w:ind w:left="1233"/>
        <w:rPr>
          <w:rFonts w:eastAsia="Times New Roman"/>
          <w:color w:val="000000"/>
          <w:sz w:val="24"/>
          <w:szCs w:val="24"/>
          <w:lang w:val="en-GB" w:eastAsia="en-GB"/>
        </w:rPr>
      </w:pPr>
    </w:p>
    <w:sectPr w:rsidR="00376EA4" w:rsidRPr="003B3D0F" w:rsidSect="00872E56">
      <w:footerReference w:type="default" r:id="rId10"/>
      <w:pgSz w:w="11906" w:h="16838"/>
      <w:pgMar w:top="1134"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585E0" w14:textId="77777777" w:rsidR="0079595A" w:rsidRDefault="0079595A" w:rsidP="007D25FC">
      <w:r>
        <w:separator/>
      </w:r>
    </w:p>
  </w:endnote>
  <w:endnote w:type="continuationSeparator" w:id="0">
    <w:p w14:paraId="6AC05BB5" w14:textId="77777777" w:rsidR="0079595A" w:rsidRDefault="0079595A" w:rsidP="007D2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4107873"/>
      <w:docPartObj>
        <w:docPartGallery w:val="Page Numbers (Bottom of Page)"/>
        <w:docPartUnique/>
      </w:docPartObj>
    </w:sdtPr>
    <w:sdtEndPr>
      <w:rPr>
        <w:noProof/>
      </w:rPr>
    </w:sdtEndPr>
    <w:sdtContent>
      <w:p w14:paraId="09AD8DC1" w14:textId="14D7036B" w:rsidR="007D25FC" w:rsidRDefault="007D25F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B5C294A" w14:textId="77777777" w:rsidR="007D25FC" w:rsidRDefault="007D25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6575A" w14:textId="77777777" w:rsidR="0079595A" w:rsidRDefault="0079595A" w:rsidP="007D25FC">
      <w:r>
        <w:separator/>
      </w:r>
    </w:p>
  </w:footnote>
  <w:footnote w:type="continuationSeparator" w:id="0">
    <w:p w14:paraId="7B51F2CC" w14:textId="77777777" w:rsidR="0079595A" w:rsidRDefault="0079595A" w:rsidP="007D25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A16A9"/>
    <w:multiLevelType w:val="hybridMultilevel"/>
    <w:tmpl w:val="7B2830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8902CA"/>
    <w:multiLevelType w:val="multilevel"/>
    <w:tmpl w:val="4FA845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8813FC"/>
    <w:multiLevelType w:val="multilevel"/>
    <w:tmpl w:val="B01CC9E2"/>
    <w:lvl w:ilvl="0">
      <w:start w:val="1"/>
      <w:numFmt w:val="decimal"/>
      <w:lvlText w:val="%1."/>
      <w:lvlJc w:val="left"/>
      <w:pPr>
        <w:ind w:left="720" w:hanging="360"/>
      </w:pPr>
    </w:lvl>
    <w:lvl w:ilvl="1">
      <w:start w:val="1"/>
      <w:numFmt w:val="bullet"/>
      <w:lvlText w:val=""/>
      <w:lvlJc w:val="left"/>
      <w:pPr>
        <w:ind w:left="420" w:hanging="420"/>
      </w:pPr>
      <w:rPr>
        <w:rFonts w:ascii="Symbol" w:hAnsi="Symbol"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A5C1AAB"/>
    <w:multiLevelType w:val="hybridMultilevel"/>
    <w:tmpl w:val="7EE450DA"/>
    <w:lvl w:ilvl="0" w:tplc="F7C8567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873041"/>
    <w:multiLevelType w:val="multilevel"/>
    <w:tmpl w:val="EFE24B16"/>
    <w:lvl w:ilvl="0">
      <w:start w:val="3"/>
      <w:numFmt w:val="decimal"/>
      <w:lvlText w:val="%1."/>
      <w:lvlJc w:val="left"/>
      <w:pPr>
        <w:ind w:left="502" w:hanging="360"/>
      </w:pPr>
      <w:rPr>
        <w:rFonts w:hint="default"/>
      </w:rPr>
    </w:lvl>
    <w:lvl w:ilvl="1">
      <w:start w:val="1"/>
      <w:numFmt w:val="decimal"/>
      <w:isLgl/>
      <w:lvlText w:val="%1.%2"/>
      <w:lvlJc w:val="left"/>
      <w:pPr>
        <w:ind w:left="420" w:hanging="42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8FA5506"/>
    <w:multiLevelType w:val="multilevel"/>
    <w:tmpl w:val="B01CC9E2"/>
    <w:lvl w:ilvl="0">
      <w:start w:val="1"/>
      <w:numFmt w:val="decimal"/>
      <w:lvlText w:val="%1."/>
      <w:lvlJc w:val="left"/>
      <w:pPr>
        <w:ind w:left="720" w:hanging="360"/>
      </w:pPr>
    </w:lvl>
    <w:lvl w:ilvl="1">
      <w:start w:val="1"/>
      <w:numFmt w:val="bullet"/>
      <w:lvlText w:val=""/>
      <w:lvlJc w:val="left"/>
      <w:pPr>
        <w:ind w:left="420" w:hanging="420"/>
      </w:pPr>
      <w:rPr>
        <w:rFonts w:ascii="Symbol" w:hAnsi="Symbol"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9620D9C"/>
    <w:multiLevelType w:val="multilevel"/>
    <w:tmpl w:val="97A416E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1C59275E"/>
    <w:multiLevelType w:val="multilevel"/>
    <w:tmpl w:val="EB6C1578"/>
    <w:lvl w:ilvl="0">
      <w:start w:val="4"/>
      <w:numFmt w:val="decimal"/>
      <w:lvlText w:val="%1."/>
      <w:lvlJc w:val="left"/>
      <w:pPr>
        <w:ind w:left="720" w:hanging="360"/>
      </w:pPr>
      <w:rPr>
        <w:rFonts w:hint="default"/>
        <w:b/>
      </w:rPr>
    </w:lvl>
    <w:lvl w:ilvl="1">
      <w:start w:val="2"/>
      <w:numFmt w:val="decimal"/>
      <w:isLgl/>
      <w:lvlText w:val="%1.%2"/>
      <w:lvlJc w:val="left"/>
      <w:pPr>
        <w:ind w:left="854"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6D252C"/>
    <w:multiLevelType w:val="hybridMultilevel"/>
    <w:tmpl w:val="055E51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9" w15:restartNumberingAfterBreak="0">
    <w:nsid w:val="1E973753"/>
    <w:multiLevelType w:val="hybridMultilevel"/>
    <w:tmpl w:val="577E0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C4457F"/>
    <w:multiLevelType w:val="multilevel"/>
    <w:tmpl w:val="B01CC9E2"/>
    <w:lvl w:ilvl="0">
      <w:start w:val="1"/>
      <w:numFmt w:val="decimal"/>
      <w:lvlText w:val="%1."/>
      <w:lvlJc w:val="left"/>
      <w:pPr>
        <w:ind w:left="720" w:hanging="360"/>
      </w:pPr>
    </w:lvl>
    <w:lvl w:ilvl="1">
      <w:start w:val="1"/>
      <w:numFmt w:val="bullet"/>
      <w:lvlText w:val=""/>
      <w:lvlJc w:val="left"/>
      <w:pPr>
        <w:ind w:left="420" w:hanging="420"/>
      </w:pPr>
      <w:rPr>
        <w:rFonts w:ascii="Symbol" w:hAnsi="Symbol"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21A85485"/>
    <w:multiLevelType w:val="multilevel"/>
    <w:tmpl w:val="5062143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2" w15:restartNumberingAfterBreak="0">
    <w:nsid w:val="288C2D1E"/>
    <w:multiLevelType w:val="multilevel"/>
    <w:tmpl w:val="D80E10BA"/>
    <w:lvl w:ilvl="0">
      <w:start w:val="1"/>
      <w:numFmt w:val="decimal"/>
      <w:lvlText w:val="%1."/>
      <w:lvlJc w:val="left"/>
      <w:pPr>
        <w:ind w:left="720" w:hanging="360"/>
      </w:pPr>
      <w:rPr>
        <w:rFonts w:hint="default"/>
      </w:rPr>
    </w:lvl>
    <w:lvl w:ilvl="1">
      <w:start w:val="1"/>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8E76B8C"/>
    <w:multiLevelType w:val="hybridMultilevel"/>
    <w:tmpl w:val="11542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3C5EB4"/>
    <w:multiLevelType w:val="hybridMultilevel"/>
    <w:tmpl w:val="B16607B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3619CF"/>
    <w:multiLevelType w:val="hybridMultilevel"/>
    <w:tmpl w:val="ADE4934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23562EC"/>
    <w:multiLevelType w:val="multilevel"/>
    <w:tmpl w:val="059EC28A"/>
    <w:lvl w:ilvl="0">
      <w:start w:val="1"/>
      <w:numFmt w:val="decimal"/>
      <w:lvlText w:val="%1."/>
      <w:lvlJc w:val="left"/>
      <w:pPr>
        <w:ind w:left="502" w:hanging="360"/>
      </w:pPr>
    </w:lvl>
    <w:lvl w:ilvl="1">
      <w:start w:val="1"/>
      <w:numFmt w:val="decimal"/>
      <w:isLgl/>
      <w:lvlText w:val="%1.%2"/>
      <w:lvlJc w:val="left"/>
      <w:pPr>
        <w:ind w:left="420" w:hanging="42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38E57703"/>
    <w:multiLevelType w:val="hybridMultilevel"/>
    <w:tmpl w:val="02FCFBD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8" w15:restartNumberingAfterBreak="0">
    <w:nsid w:val="3A660EC5"/>
    <w:multiLevelType w:val="hybridMultilevel"/>
    <w:tmpl w:val="711A5196"/>
    <w:lvl w:ilvl="0" w:tplc="08090001">
      <w:start w:val="1"/>
      <w:numFmt w:val="bullet"/>
      <w:lvlText w:val=""/>
      <w:lvlJc w:val="left"/>
      <w:pPr>
        <w:ind w:left="1179" w:hanging="360"/>
      </w:pPr>
      <w:rPr>
        <w:rFonts w:ascii="Symbol" w:hAnsi="Symbol" w:hint="default"/>
      </w:rPr>
    </w:lvl>
    <w:lvl w:ilvl="1" w:tplc="61405244">
      <w:numFmt w:val="bullet"/>
      <w:lvlText w:val="-"/>
      <w:lvlJc w:val="left"/>
      <w:pPr>
        <w:ind w:left="1899" w:hanging="360"/>
      </w:pPr>
      <w:rPr>
        <w:rFonts w:ascii="Arial" w:eastAsiaTheme="minorHAnsi" w:hAnsi="Arial" w:cs="Arial"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19" w15:restartNumberingAfterBreak="0">
    <w:nsid w:val="3B47521E"/>
    <w:multiLevelType w:val="hybridMultilevel"/>
    <w:tmpl w:val="F9E670F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0" w15:restartNumberingAfterBreak="0">
    <w:nsid w:val="3C1122C4"/>
    <w:multiLevelType w:val="hybridMultilevel"/>
    <w:tmpl w:val="EE8C30FE"/>
    <w:lvl w:ilvl="0" w:tplc="08090001">
      <w:start w:val="1"/>
      <w:numFmt w:val="bullet"/>
      <w:lvlText w:val=""/>
      <w:lvlJc w:val="left"/>
      <w:pPr>
        <w:ind w:left="873" w:hanging="360"/>
      </w:pPr>
      <w:rPr>
        <w:rFonts w:ascii="Symbol" w:hAnsi="Symbol" w:hint="default"/>
      </w:rPr>
    </w:lvl>
    <w:lvl w:ilvl="1" w:tplc="08090003">
      <w:start w:val="1"/>
      <w:numFmt w:val="bullet"/>
      <w:lvlText w:val="o"/>
      <w:lvlJc w:val="left"/>
      <w:pPr>
        <w:ind w:left="1593" w:hanging="360"/>
      </w:pPr>
      <w:rPr>
        <w:rFonts w:ascii="Courier New" w:hAnsi="Courier New" w:cs="Courier New" w:hint="default"/>
      </w:rPr>
    </w:lvl>
    <w:lvl w:ilvl="2" w:tplc="08090005" w:tentative="1">
      <w:start w:val="1"/>
      <w:numFmt w:val="bullet"/>
      <w:lvlText w:val=""/>
      <w:lvlJc w:val="left"/>
      <w:pPr>
        <w:ind w:left="2313" w:hanging="360"/>
      </w:pPr>
      <w:rPr>
        <w:rFonts w:ascii="Wingdings" w:hAnsi="Wingdings" w:hint="default"/>
      </w:rPr>
    </w:lvl>
    <w:lvl w:ilvl="3" w:tplc="08090001" w:tentative="1">
      <w:start w:val="1"/>
      <w:numFmt w:val="bullet"/>
      <w:lvlText w:val=""/>
      <w:lvlJc w:val="left"/>
      <w:pPr>
        <w:ind w:left="3033" w:hanging="360"/>
      </w:pPr>
      <w:rPr>
        <w:rFonts w:ascii="Symbol" w:hAnsi="Symbol" w:hint="default"/>
      </w:rPr>
    </w:lvl>
    <w:lvl w:ilvl="4" w:tplc="08090003" w:tentative="1">
      <w:start w:val="1"/>
      <w:numFmt w:val="bullet"/>
      <w:lvlText w:val="o"/>
      <w:lvlJc w:val="left"/>
      <w:pPr>
        <w:ind w:left="3753" w:hanging="360"/>
      </w:pPr>
      <w:rPr>
        <w:rFonts w:ascii="Courier New" w:hAnsi="Courier New" w:cs="Courier New" w:hint="default"/>
      </w:rPr>
    </w:lvl>
    <w:lvl w:ilvl="5" w:tplc="08090005" w:tentative="1">
      <w:start w:val="1"/>
      <w:numFmt w:val="bullet"/>
      <w:lvlText w:val=""/>
      <w:lvlJc w:val="left"/>
      <w:pPr>
        <w:ind w:left="4473" w:hanging="360"/>
      </w:pPr>
      <w:rPr>
        <w:rFonts w:ascii="Wingdings" w:hAnsi="Wingdings" w:hint="default"/>
      </w:rPr>
    </w:lvl>
    <w:lvl w:ilvl="6" w:tplc="08090001" w:tentative="1">
      <w:start w:val="1"/>
      <w:numFmt w:val="bullet"/>
      <w:lvlText w:val=""/>
      <w:lvlJc w:val="left"/>
      <w:pPr>
        <w:ind w:left="5193" w:hanging="360"/>
      </w:pPr>
      <w:rPr>
        <w:rFonts w:ascii="Symbol" w:hAnsi="Symbol" w:hint="default"/>
      </w:rPr>
    </w:lvl>
    <w:lvl w:ilvl="7" w:tplc="08090003" w:tentative="1">
      <w:start w:val="1"/>
      <w:numFmt w:val="bullet"/>
      <w:lvlText w:val="o"/>
      <w:lvlJc w:val="left"/>
      <w:pPr>
        <w:ind w:left="5913" w:hanging="360"/>
      </w:pPr>
      <w:rPr>
        <w:rFonts w:ascii="Courier New" w:hAnsi="Courier New" w:cs="Courier New" w:hint="default"/>
      </w:rPr>
    </w:lvl>
    <w:lvl w:ilvl="8" w:tplc="08090005" w:tentative="1">
      <w:start w:val="1"/>
      <w:numFmt w:val="bullet"/>
      <w:lvlText w:val=""/>
      <w:lvlJc w:val="left"/>
      <w:pPr>
        <w:ind w:left="6633" w:hanging="360"/>
      </w:pPr>
      <w:rPr>
        <w:rFonts w:ascii="Wingdings" w:hAnsi="Wingdings" w:hint="default"/>
      </w:rPr>
    </w:lvl>
  </w:abstractNum>
  <w:abstractNum w:abstractNumId="21" w15:restartNumberingAfterBreak="0">
    <w:nsid w:val="404B3B2B"/>
    <w:multiLevelType w:val="hybridMultilevel"/>
    <w:tmpl w:val="2916B662"/>
    <w:lvl w:ilvl="0" w:tplc="08090017">
      <w:start w:val="1"/>
      <w:numFmt w:val="lowerLetter"/>
      <w:lvlText w:val="%1)"/>
      <w:lvlJc w:val="left"/>
      <w:pPr>
        <w:ind w:left="786" w:hanging="360"/>
      </w:pPr>
    </w:lvl>
    <w:lvl w:ilvl="1" w:tplc="08090019">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2" w15:restartNumberingAfterBreak="0">
    <w:nsid w:val="40E605DE"/>
    <w:multiLevelType w:val="hybridMultilevel"/>
    <w:tmpl w:val="6E7E4418"/>
    <w:lvl w:ilvl="0" w:tplc="08090001">
      <w:start w:val="1"/>
      <w:numFmt w:val="bullet"/>
      <w:lvlText w:val=""/>
      <w:lvlJc w:val="left"/>
      <w:pPr>
        <w:ind w:left="1026" w:hanging="360"/>
      </w:pPr>
      <w:rPr>
        <w:rFonts w:ascii="Symbol" w:hAnsi="Symbol" w:hint="default"/>
      </w:rPr>
    </w:lvl>
    <w:lvl w:ilvl="1" w:tplc="08090003" w:tentative="1">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23" w15:restartNumberingAfterBreak="0">
    <w:nsid w:val="480105C5"/>
    <w:multiLevelType w:val="multilevel"/>
    <w:tmpl w:val="B01CC9E2"/>
    <w:lvl w:ilvl="0">
      <w:start w:val="1"/>
      <w:numFmt w:val="decimal"/>
      <w:lvlText w:val="%1."/>
      <w:lvlJc w:val="left"/>
      <w:pPr>
        <w:ind w:left="720" w:hanging="360"/>
      </w:pPr>
    </w:lvl>
    <w:lvl w:ilvl="1">
      <w:start w:val="1"/>
      <w:numFmt w:val="bullet"/>
      <w:lvlText w:val=""/>
      <w:lvlJc w:val="left"/>
      <w:pPr>
        <w:ind w:left="420" w:hanging="420"/>
      </w:pPr>
      <w:rPr>
        <w:rFonts w:ascii="Symbol" w:hAnsi="Symbol"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15:restartNumberingAfterBreak="0">
    <w:nsid w:val="4EC770D6"/>
    <w:multiLevelType w:val="multilevel"/>
    <w:tmpl w:val="450AF94E"/>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0841593"/>
    <w:multiLevelType w:val="hybridMultilevel"/>
    <w:tmpl w:val="289E879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0CB4DF9"/>
    <w:multiLevelType w:val="hybridMultilevel"/>
    <w:tmpl w:val="1BE48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C1686D"/>
    <w:multiLevelType w:val="hybridMultilevel"/>
    <w:tmpl w:val="B8A04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F702E5"/>
    <w:multiLevelType w:val="hybridMultilevel"/>
    <w:tmpl w:val="75B6389A"/>
    <w:lvl w:ilvl="0" w:tplc="08090001">
      <w:start w:val="1"/>
      <w:numFmt w:val="bullet"/>
      <w:lvlText w:val=""/>
      <w:lvlJc w:val="left"/>
      <w:pPr>
        <w:ind w:left="1233" w:hanging="360"/>
      </w:pPr>
      <w:rPr>
        <w:rFonts w:ascii="Symbol" w:hAnsi="Symbol" w:hint="default"/>
      </w:rPr>
    </w:lvl>
    <w:lvl w:ilvl="1" w:tplc="08090003">
      <w:start w:val="1"/>
      <w:numFmt w:val="bullet"/>
      <w:lvlText w:val="o"/>
      <w:lvlJc w:val="left"/>
      <w:pPr>
        <w:ind w:left="1953" w:hanging="360"/>
      </w:pPr>
      <w:rPr>
        <w:rFonts w:ascii="Courier New" w:hAnsi="Courier New" w:cs="Courier New" w:hint="default"/>
      </w:rPr>
    </w:lvl>
    <w:lvl w:ilvl="2" w:tplc="08090005" w:tentative="1">
      <w:start w:val="1"/>
      <w:numFmt w:val="bullet"/>
      <w:lvlText w:val=""/>
      <w:lvlJc w:val="left"/>
      <w:pPr>
        <w:ind w:left="2673" w:hanging="360"/>
      </w:pPr>
      <w:rPr>
        <w:rFonts w:ascii="Wingdings" w:hAnsi="Wingdings" w:hint="default"/>
      </w:rPr>
    </w:lvl>
    <w:lvl w:ilvl="3" w:tplc="08090001" w:tentative="1">
      <w:start w:val="1"/>
      <w:numFmt w:val="bullet"/>
      <w:lvlText w:val=""/>
      <w:lvlJc w:val="left"/>
      <w:pPr>
        <w:ind w:left="3393" w:hanging="360"/>
      </w:pPr>
      <w:rPr>
        <w:rFonts w:ascii="Symbol" w:hAnsi="Symbol" w:hint="default"/>
      </w:rPr>
    </w:lvl>
    <w:lvl w:ilvl="4" w:tplc="08090003" w:tentative="1">
      <w:start w:val="1"/>
      <w:numFmt w:val="bullet"/>
      <w:lvlText w:val="o"/>
      <w:lvlJc w:val="left"/>
      <w:pPr>
        <w:ind w:left="4113" w:hanging="360"/>
      </w:pPr>
      <w:rPr>
        <w:rFonts w:ascii="Courier New" w:hAnsi="Courier New" w:cs="Courier New" w:hint="default"/>
      </w:rPr>
    </w:lvl>
    <w:lvl w:ilvl="5" w:tplc="08090005" w:tentative="1">
      <w:start w:val="1"/>
      <w:numFmt w:val="bullet"/>
      <w:lvlText w:val=""/>
      <w:lvlJc w:val="left"/>
      <w:pPr>
        <w:ind w:left="4833" w:hanging="360"/>
      </w:pPr>
      <w:rPr>
        <w:rFonts w:ascii="Wingdings" w:hAnsi="Wingdings" w:hint="default"/>
      </w:rPr>
    </w:lvl>
    <w:lvl w:ilvl="6" w:tplc="08090001" w:tentative="1">
      <w:start w:val="1"/>
      <w:numFmt w:val="bullet"/>
      <w:lvlText w:val=""/>
      <w:lvlJc w:val="left"/>
      <w:pPr>
        <w:ind w:left="5553" w:hanging="360"/>
      </w:pPr>
      <w:rPr>
        <w:rFonts w:ascii="Symbol" w:hAnsi="Symbol" w:hint="default"/>
      </w:rPr>
    </w:lvl>
    <w:lvl w:ilvl="7" w:tplc="08090003" w:tentative="1">
      <w:start w:val="1"/>
      <w:numFmt w:val="bullet"/>
      <w:lvlText w:val="o"/>
      <w:lvlJc w:val="left"/>
      <w:pPr>
        <w:ind w:left="6273" w:hanging="360"/>
      </w:pPr>
      <w:rPr>
        <w:rFonts w:ascii="Courier New" w:hAnsi="Courier New" w:cs="Courier New" w:hint="default"/>
      </w:rPr>
    </w:lvl>
    <w:lvl w:ilvl="8" w:tplc="08090005" w:tentative="1">
      <w:start w:val="1"/>
      <w:numFmt w:val="bullet"/>
      <w:lvlText w:val=""/>
      <w:lvlJc w:val="left"/>
      <w:pPr>
        <w:ind w:left="6993" w:hanging="360"/>
      </w:pPr>
      <w:rPr>
        <w:rFonts w:ascii="Wingdings" w:hAnsi="Wingdings" w:hint="default"/>
      </w:rPr>
    </w:lvl>
  </w:abstractNum>
  <w:abstractNum w:abstractNumId="29" w15:restartNumberingAfterBreak="0">
    <w:nsid w:val="5AB81597"/>
    <w:multiLevelType w:val="hybridMultilevel"/>
    <w:tmpl w:val="DF22B0B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E9634D"/>
    <w:multiLevelType w:val="multilevel"/>
    <w:tmpl w:val="B01CC9E2"/>
    <w:lvl w:ilvl="0">
      <w:start w:val="1"/>
      <w:numFmt w:val="decimal"/>
      <w:lvlText w:val="%1."/>
      <w:lvlJc w:val="left"/>
      <w:pPr>
        <w:ind w:left="720" w:hanging="360"/>
      </w:pPr>
    </w:lvl>
    <w:lvl w:ilvl="1">
      <w:start w:val="1"/>
      <w:numFmt w:val="bullet"/>
      <w:lvlText w:val=""/>
      <w:lvlJc w:val="left"/>
      <w:pPr>
        <w:ind w:left="420" w:hanging="420"/>
      </w:pPr>
      <w:rPr>
        <w:rFonts w:ascii="Symbol" w:hAnsi="Symbol"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66C4335D"/>
    <w:multiLevelType w:val="hybridMultilevel"/>
    <w:tmpl w:val="67A0DE56"/>
    <w:lvl w:ilvl="0" w:tplc="2A6E1CA8">
      <w:start w:val="1"/>
      <w:numFmt w:val="decimal"/>
      <w:lvlText w:val="%1."/>
      <w:lvlJc w:val="left"/>
      <w:pPr>
        <w:ind w:left="830" w:hanging="720"/>
      </w:pPr>
      <w:rPr>
        <w:rFonts w:ascii="Arial" w:eastAsia="Arial" w:hAnsi="Arial" w:cs="Arial" w:hint="default"/>
        <w:w w:val="100"/>
        <w:sz w:val="22"/>
        <w:szCs w:val="22"/>
      </w:rPr>
    </w:lvl>
    <w:lvl w:ilvl="1" w:tplc="A0F0A8A0">
      <w:numFmt w:val="bullet"/>
      <w:lvlText w:val="•"/>
      <w:lvlJc w:val="left"/>
      <w:pPr>
        <w:ind w:left="1750" w:hanging="720"/>
      </w:pPr>
      <w:rPr>
        <w:rFonts w:hint="default"/>
      </w:rPr>
    </w:lvl>
    <w:lvl w:ilvl="2" w:tplc="7C7C479E">
      <w:numFmt w:val="bullet"/>
      <w:lvlText w:val="•"/>
      <w:lvlJc w:val="left"/>
      <w:pPr>
        <w:ind w:left="2660" w:hanging="720"/>
      </w:pPr>
      <w:rPr>
        <w:rFonts w:hint="default"/>
      </w:rPr>
    </w:lvl>
    <w:lvl w:ilvl="3" w:tplc="E32CCB48">
      <w:numFmt w:val="bullet"/>
      <w:lvlText w:val="•"/>
      <w:lvlJc w:val="left"/>
      <w:pPr>
        <w:ind w:left="3570" w:hanging="720"/>
      </w:pPr>
      <w:rPr>
        <w:rFonts w:hint="default"/>
      </w:rPr>
    </w:lvl>
    <w:lvl w:ilvl="4" w:tplc="23A6EEA2">
      <w:numFmt w:val="bullet"/>
      <w:lvlText w:val="•"/>
      <w:lvlJc w:val="left"/>
      <w:pPr>
        <w:ind w:left="4480" w:hanging="720"/>
      </w:pPr>
      <w:rPr>
        <w:rFonts w:hint="default"/>
      </w:rPr>
    </w:lvl>
    <w:lvl w:ilvl="5" w:tplc="7EFE7A08">
      <w:numFmt w:val="bullet"/>
      <w:lvlText w:val="•"/>
      <w:lvlJc w:val="left"/>
      <w:pPr>
        <w:ind w:left="5390" w:hanging="720"/>
      </w:pPr>
      <w:rPr>
        <w:rFonts w:hint="default"/>
      </w:rPr>
    </w:lvl>
    <w:lvl w:ilvl="6" w:tplc="28BC0346">
      <w:numFmt w:val="bullet"/>
      <w:lvlText w:val="•"/>
      <w:lvlJc w:val="left"/>
      <w:pPr>
        <w:ind w:left="6300" w:hanging="720"/>
      </w:pPr>
      <w:rPr>
        <w:rFonts w:hint="default"/>
      </w:rPr>
    </w:lvl>
    <w:lvl w:ilvl="7" w:tplc="E362CE98">
      <w:numFmt w:val="bullet"/>
      <w:lvlText w:val="•"/>
      <w:lvlJc w:val="left"/>
      <w:pPr>
        <w:ind w:left="7210" w:hanging="720"/>
      </w:pPr>
      <w:rPr>
        <w:rFonts w:hint="default"/>
      </w:rPr>
    </w:lvl>
    <w:lvl w:ilvl="8" w:tplc="35E038E0">
      <w:numFmt w:val="bullet"/>
      <w:lvlText w:val="•"/>
      <w:lvlJc w:val="left"/>
      <w:pPr>
        <w:ind w:left="8120" w:hanging="720"/>
      </w:pPr>
      <w:rPr>
        <w:rFonts w:hint="default"/>
      </w:rPr>
    </w:lvl>
  </w:abstractNum>
  <w:abstractNum w:abstractNumId="32" w15:restartNumberingAfterBreak="0">
    <w:nsid w:val="743E2E16"/>
    <w:multiLevelType w:val="multilevel"/>
    <w:tmpl w:val="C32E637C"/>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4E95FE7"/>
    <w:multiLevelType w:val="hybridMultilevel"/>
    <w:tmpl w:val="54E2CD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73D3171"/>
    <w:multiLevelType w:val="multilevel"/>
    <w:tmpl w:val="0F440672"/>
    <w:lvl w:ilvl="0">
      <w:start w:val="1"/>
      <w:numFmt w:val="decimal"/>
      <w:lvlText w:val="%1."/>
      <w:lvlJc w:val="left"/>
      <w:pPr>
        <w:ind w:left="720" w:hanging="360"/>
      </w:pPr>
    </w:lvl>
    <w:lvl w:ilvl="1">
      <w:start w:val="1"/>
      <w:numFmt w:val="bullet"/>
      <w:lvlText w:val=""/>
      <w:lvlJc w:val="left"/>
      <w:pPr>
        <w:ind w:left="420" w:hanging="420"/>
      </w:pPr>
      <w:rPr>
        <w:rFonts w:ascii="Symbol" w:hAnsi="Symbol"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5" w15:restartNumberingAfterBreak="0">
    <w:nsid w:val="7F5F355D"/>
    <w:multiLevelType w:val="hybridMultilevel"/>
    <w:tmpl w:val="B0F8C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16401985">
    <w:abstractNumId w:val="25"/>
  </w:num>
  <w:num w:numId="2" w16cid:durableId="1095054249">
    <w:abstractNumId w:val="19"/>
  </w:num>
  <w:num w:numId="3" w16cid:durableId="217480802">
    <w:abstractNumId w:val="16"/>
  </w:num>
  <w:num w:numId="4" w16cid:durableId="59059101">
    <w:abstractNumId w:val="31"/>
  </w:num>
  <w:num w:numId="5" w16cid:durableId="430245234">
    <w:abstractNumId w:val="24"/>
  </w:num>
  <w:num w:numId="6" w16cid:durableId="455173595">
    <w:abstractNumId w:val="15"/>
  </w:num>
  <w:num w:numId="7" w16cid:durableId="2096781677">
    <w:abstractNumId w:val="33"/>
  </w:num>
  <w:num w:numId="8" w16cid:durableId="35009875">
    <w:abstractNumId w:val="11"/>
  </w:num>
  <w:num w:numId="9" w16cid:durableId="822895301">
    <w:abstractNumId w:val="35"/>
  </w:num>
  <w:num w:numId="10" w16cid:durableId="430777692">
    <w:abstractNumId w:val="3"/>
  </w:num>
  <w:num w:numId="11" w16cid:durableId="1528638522">
    <w:abstractNumId w:val="34"/>
  </w:num>
  <w:num w:numId="12" w16cid:durableId="955982901">
    <w:abstractNumId w:val="10"/>
  </w:num>
  <w:num w:numId="13" w16cid:durableId="1726758093">
    <w:abstractNumId w:val="23"/>
  </w:num>
  <w:num w:numId="14" w16cid:durableId="783353852">
    <w:abstractNumId w:val="2"/>
  </w:num>
  <w:num w:numId="15" w16cid:durableId="976447598">
    <w:abstractNumId w:val="5"/>
  </w:num>
  <w:num w:numId="16" w16cid:durableId="1834177052">
    <w:abstractNumId w:val="30"/>
  </w:num>
  <w:num w:numId="17" w16cid:durableId="1788886274">
    <w:abstractNumId w:val="13"/>
  </w:num>
  <w:num w:numId="18" w16cid:durableId="928350140">
    <w:abstractNumId w:val="26"/>
  </w:num>
  <w:num w:numId="19" w16cid:durableId="1885633332">
    <w:abstractNumId w:val="9"/>
  </w:num>
  <w:num w:numId="20" w16cid:durableId="620848074">
    <w:abstractNumId w:val="32"/>
  </w:num>
  <w:num w:numId="21" w16cid:durableId="1532500547">
    <w:abstractNumId w:val="18"/>
  </w:num>
  <w:num w:numId="22" w16cid:durableId="1711686598">
    <w:abstractNumId w:val="14"/>
  </w:num>
  <w:num w:numId="23" w16cid:durableId="308096390">
    <w:abstractNumId w:val="0"/>
  </w:num>
  <w:num w:numId="24" w16cid:durableId="834108712">
    <w:abstractNumId w:val="8"/>
  </w:num>
  <w:num w:numId="25" w16cid:durableId="1108548873">
    <w:abstractNumId w:val="29"/>
  </w:num>
  <w:num w:numId="26" w16cid:durableId="187454065">
    <w:abstractNumId w:val="12"/>
  </w:num>
  <w:num w:numId="27" w16cid:durableId="1203009567">
    <w:abstractNumId w:val="7"/>
  </w:num>
  <w:num w:numId="28" w16cid:durableId="776678787">
    <w:abstractNumId w:val="6"/>
  </w:num>
  <w:num w:numId="29" w16cid:durableId="220212387">
    <w:abstractNumId w:val="1"/>
  </w:num>
  <w:num w:numId="30" w16cid:durableId="722951305">
    <w:abstractNumId w:val="21"/>
  </w:num>
  <w:num w:numId="31" w16cid:durableId="1845824503">
    <w:abstractNumId w:val="4"/>
  </w:num>
  <w:num w:numId="32" w16cid:durableId="960913789">
    <w:abstractNumId w:val="22"/>
  </w:num>
  <w:num w:numId="33" w16cid:durableId="1975014133">
    <w:abstractNumId w:val="28"/>
  </w:num>
  <w:num w:numId="34" w16cid:durableId="1915771165">
    <w:abstractNumId w:val="17"/>
  </w:num>
  <w:num w:numId="35" w16cid:durableId="1646936433">
    <w:abstractNumId w:val="20"/>
  </w:num>
  <w:num w:numId="36" w16cid:durableId="137641944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4E9"/>
    <w:rsid w:val="00024B4D"/>
    <w:rsid w:val="00034FE8"/>
    <w:rsid w:val="000E654A"/>
    <w:rsid w:val="000F023C"/>
    <w:rsid w:val="0011307E"/>
    <w:rsid w:val="00120CE5"/>
    <w:rsid w:val="00126BF8"/>
    <w:rsid w:val="00135B03"/>
    <w:rsid w:val="001522DD"/>
    <w:rsid w:val="00180416"/>
    <w:rsid w:val="001B7AE3"/>
    <w:rsid w:val="001C3E31"/>
    <w:rsid w:val="001E47E2"/>
    <w:rsid w:val="00215B34"/>
    <w:rsid w:val="00222BEE"/>
    <w:rsid w:val="002C285C"/>
    <w:rsid w:val="002D36F3"/>
    <w:rsid w:val="002D449E"/>
    <w:rsid w:val="002E2917"/>
    <w:rsid w:val="00312DFC"/>
    <w:rsid w:val="00312F04"/>
    <w:rsid w:val="00372D82"/>
    <w:rsid w:val="00376EA4"/>
    <w:rsid w:val="00385074"/>
    <w:rsid w:val="003908C9"/>
    <w:rsid w:val="003B2EEC"/>
    <w:rsid w:val="003B3D0F"/>
    <w:rsid w:val="003E56E1"/>
    <w:rsid w:val="003F0F61"/>
    <w:rsid w:val="003F6956"/>
    <w:rsid w:val="00426B51"/>
    <w:rsid w:val="0045350D"/>
    <w:rsid w:val="00472537"/>
    <w:rsid w:val="00493244"/>
    <w:rsid w:val="00494927"/>
    <w:rsid w:val="004A1E6D"/>
    <w:rsid w:val="004A5ACE"/>
    <w:rsid w:val="004D41B7"/>
    <w:rsid w:val="004F24E9"/>
    <w:rsid w:val="005100BE"/>
    <w:rsid w:val="00517D79"/>
    <w:rsid w:val="00530F33"/>
    <w:rsid w:val="005B125B"/>
    <w:rsid w:val="005F4316"/>
    <w:rsid w:val="006015F8"/>
    <w:rsid w:val="00611D47"/>
    <w:rsid w:val="006172BE"/>
    <w:rsid w:val="00623EE1"/>
    <w:rsid w:val="00631A4D"/>
    <w:rsid w:val="006439EE"/>
    <w:rsid w:val="00650B56"/>
    <w:rsid w:val="006530AA"/>
    <w:rsid w:val="00655DE5"/>
    <w:rsid w:val="00657B9C"/>
    <w:rsid w:val="0066535A"/>
    <w:rsid w:val="00677A84"/>
    <w:rsid w:val="00686DA2"/>
    <w:rsid w:val="0069462D"/>
    <w:rsid w:val="006E19CF"/>
    <w:rsid w:val="006F2C7B"/>
    <w:rsid w:val="007148E8"/>
    <w:rsid w:val="0072383F"/>
    <w:rsid w:val="00765238"/>
    <w:rsid w:val="00793A99"/>
    <w:rsid w:val="0079595A"/>
    <w:rsid w:val="00795B34"/>
    <w:rsid w:val="00796481"/>
    <w:rsid w:val="007B40D4"/>
    <w:rsid w:val="007C73AE"/>
    <w:rsid w:val="007C7A5D"/>
    <w:rsid w:val="007D25FC"/>
    <w:rsid w:val="007E13CA"/>
    <w:rsid w:val="007E4B66"/>
    <w:rsid w:val="007F127A"/>
    <w:rsid w:val="008045C4"/>
    <w:rsid w:val="00821170"/>
    <w:rsid w:val="00872E56"/>
    <w:rsid w:val="008922AF"/>
    <w:rsid w:val="00897776"/>
    <w:rsid w:val="008D4F6F"/>
    <w:rsid w:val="008D760F"/>
    <w:rsid w:val="008D7E0B"/>
    <w:rsid w:val="00902743"/>
    <w:rsid w:val="009C4AFB"/>
    <w:rsid w:val="00A01A3A"/>
    <w:rsid w:val="00A23EF3"/>
    <w:rsid w:val="00A32FA3"/>
    <w:rsid w:val="00A5597C"/>
    <w:rsid w:val="00A70464"/>
    <w:rsid w:val="00A7098B"/>
    <w:rsid w:val="00A70EA8"/>
    <w:rsid w:val="00A83234"/>
    <w:rsid w:val="00A91320"/>
    <w:rsid w:val="00A9405C"/>
    <w:rsid w:val="00AE6D05"/>
    <w:rsid w:val="00B0480D"/>
    <w:rsid w:val="00B05A7D"/>
    <w:rsid w:val="00B269A7"/>
    <w:rsid w:val="00B27A52"/>
    <w:rsid w:val="00B43E4C"/>
    <w:rsid w:val="00B500A6"/>
    <w:rsid w:val="00B67F56"/>
    <w:rsid w:val="00B978D7"/>
    <w:rsid w:val="00BB5B59"/>
    <w:rsid w:val="00BC0AC7"/>
    <w:rsid w:val="00C1754E"/>
    <w:rsid w:val="00C36388"/>
    <w:rsid w:val="00C8605A"/>
    <w:rsid w:val="00CC00B9"/>
    <w:rsid w:val="00CD183A"/>
    <w:rsid w:val="00CD36DA"/>
    <w:rsid w:val="00D1720C"/>
    <w:rsid w:val="00D43C17"/>
    <w:rsid w:val="00D45FBB"/>
    <w:rsid w:val="00D62F52"/>
    <w:rsid w:val="00D713DE"/>
    <w:rsid w:val="00D866C0"/>
    <w:rsid w:val="00D87BD9"/>
    <w:rsid w:val="00DB7037"/>
    <w:rsid w:val="00DF76DB"/>
    <w:rsid w:val="00E24C39"/>
    <w:rsid w:val="00E30112"/>
    <w:rsid w:val="00E30ED9"/>
    <w:rsid w:val="00E724C3"/>
    <w:rsid w:val="00EF21CD"/>
    <w:rsid w:val="00F02395"/>
    <w:rsid w:val="00F27E08"/>
    <w:rsid w:val="00F34D64"/>
    <w:rsid w:val="00F55A13"/>
    <w:rsid w:val="00F61AD1"/>
    <w:rsid w:val="00F63C8F"/>
    <w:rsid w:val="00F727A0"/>
    <w:rsid w:val="00F91EA8"/>
    <w:rsid w:val="00FA2C23"/>
    <w:rsid w:val="00FB0EFF"/>
    <w:rsid w:val="00FB16B0"/>
    <w:rsid w:val="00FD2EE1"/>
    <w:rsid w:val="00FE3C72"/>
    <w:rsid w:val="00FE59B2"/>
    <w:rsid w:val="00FF7E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F1C5B"/>
  <w15:docId w15:val="{3C9391F1-1B3B-4230-B6FC-A00AD92CA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F24E9"/>
    <w:pPr>
      <w:widowControl w:val="0"/>
      <w:autoSpaceDE w:val="0"/>
      <w:autoSpaceDN w:val="0"/>
      <w:spacing w:after="0" w:line="240" w:lineRule="auto"/>
    </w:pPr>
    <w:rPr>
      <w:rFonts w:ascii="Arial" w:eastAsia="Arial" w:hAnsi="Arial"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4F24E9"/>
    <w:rPr>
      <w:sz w:val="24"/>
      <w:szCs w:val="24"/>
    </w:rPr>
  </w:style>
  <w:style w:type="character" w:customStyle="1" w:styleId="BodyTextChar">
    <w:name w:val="Body Text Char"/>
    <w:basedOn w:val="DefaultParagraphFont"/>
    <w:link w:val="BodyText"/>
    <w:uiPriority w:val="1"/>
    <w:rsid w:val="004F24E9"/>
    <w:rPr>
      <w:rFonts w:ascii="Arial" w:eastAsia="Arial" w:hAnsi="Arial" w:cs="Arial"/>
      <w:sz w:val="24"/>
      <w:szCs w:val="24"/>
      <w:lang w:val="en-US"/>
    </w:rPr>
  </w:style>
  <w:style w:type="character" w:styleId="CommentReference">
    <w:name w:val="annotation reference"/>
    <w:basedOn w:val="DefaultParagraphFont"/>
    <w:uiPriority w:val="99"/>
    <w:semiHidden/>
    <w:unhideWhenUsed/>
    <w:rsid w:val="00FE3C72"/>
    <w:rPr>
      <w:sz w:val="16"/>
      <w:szCs w:val="16"/>
    </w:rPr>
  </w:style>
  <w:style w:type="paragraph" w:styleId="CommentText">
    <w:name w:val="annotation text"/>
    <w:basedOn w:val="Normal"/>
    <w:link w:val="CommentTextChar"/>
    <w:uiPriority w:val="99"/>
    <w:semiHidden/>
    <w:unhideWhenUsed/>
    <w:rsid w:val="00FE3C72"/>
    <w:rPr>
      <w:sz w:val="20"/>
      <w:szCs w:val="20"/>
    </w:rPr>
  </w:style>
  <w:style w:type="character" w:customStyle="1" w:styleId="CommentTextChar">
    <w:name w:val="Comment Text Char"/>
    <w:basedOn w:val="DefaultParagraphFont"/>
    <w:link w:val="CommentText"/>
    <w:uiPriority w:val="99"/>
    <w:semiHidden/>
    <w:rsid w:val="00FE3C72"/>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FE3C72"/>
    <w:rPr>
      <w:b/>
      <w:bCs/>
    </w:rPr>
  </w:style>
  <w:style w:type="character" w:customStyle="1" w:styleId="CommentSubjectChar">
    <w:name w:val="Comment Subject Char"/>
    <w:basedOn w:val="CommentTextChar"/>
    <w:link w:val="CommentSubject"/>
    <w:uiPriority w:val="99"/>
    <w:semiHidden/>
    <w:rsid w:val="00FE3C72"/>
    <w:rPr>
      <w:rFonts w:ascii="Arial" w:eastAsia="Arial" w:hAnsi="Arial" w:cs="Arial"/>
      <w:b/>
      <w:bCs/>
      <w:sz w:val="20"/>
      <w:szCs w:val="20"/>
      <w:lang w:val="en-US"/>
    </w:rPr>
  </w:style>
  <w:style w:type="table" w:styleId="TableGrid">
    <w:name w:val="Table Grid"/>
    <w:basedOn w:val="TableNormal"/>
    <w:uiPriority w:val="39"/>
    <w:rsid w:val="00FE3C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24B4D"/>
    <w:pPr>
      <w:ind w:left="720"/>
      <w:contextualSpacing/>
    </w:pPr>
  </w:style>
  <w:style w:type="character" w:styleId="Hyperlink">
    <w:name w:val="Hyperlink"/>
    <w:basedOn w:val="DefaultParagraphFont"/>
    <w:uiPriority w:val="99"/>
    <w:unhideWhenUsed/>
    <w:rsid w:val="00E30ED9"/>
    <w:rPr>
      <w:color w:val="0000FF" w:themeColor="hyperlink"/>
      <w:u w:val="single"/>
    </w:rPr>
  </w:style>
  <w:style w:type="character" w:styleId="UnresolvedMention">
    <w:name w:val="Unresolved Mention"/>
    <w:basedOn w:val="DefaultParagraphFont"/>
    <w:uiPriority w:val="99"/>
    <w:semiHidden/>
    <w:unhideWhenUsed/>
    <w:rsid w:val="00E30ED9"/>
    <w:rPr>
      <w:color w:val="605E5C"/>
      <w:shd w:val="clear" w:color="auto" w:fill="E1DFDD"/>
    </w:rPr>
  </w:style>
  <w:style w:type="paragraph" w:customStyle="1" w:styleId="Default">
    <w:name w:val="Default"/>
    <w:rsid w:val="00677A84"/>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39"/>
    <w:rsid w:val="00A709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D25FC"/>
    <w:pPr>
      <w:tabs>
        <w:tab w:val="center" w:pos="4513"/>
        <w:tab w:val="right" w:pos="9026"/>
      </w:tabs>
    </w:pPr>
  </w:style>
  <w:style w:type="character" w:customStyle="1" w:styleId="HeaderChar">
    <w:name w:val="Header Char"/>
    <w:basedOn w:val="DefaultParagraphFont"/>
    <w:link w:val="Header"/>
    <w:uiPriority w:val="99"/>
    <w:rsid w:val="007D25FC"/>
    <w:rPr>
      <w:rFonts w:ascii="Arial" w:eastAsia="Arial" w:hAnsi="Arial" w:cs="Arial"/>
      <w:lang w:val="en-US"/>
    </w:rPr>
  </w:style>
  <w:style w:type="paragraph" w:styleId="Footer">
    <w:name w:val="footer"/>
    <w:basedOn w:val="Normal"/>
    <w:link w:val="FooterChar"/>
    <w:uiPriority w:val="99"/>
    <w:unhideWhenUsed/>
    <w:rsid w:val="007D25FC"/>
    <w:pPr>
      <w:tabs>
        <w:tab w:val="center" w:pos="4513"/>
        <w:tab w:val="right" w:pos="9026"/>
      </w:tabs>
    </w:pPr>
  </w:style>
  <w:style w:type="character" w:customStyle="1" w:styleId="FooterChar">
    <w:name w:val="Footer Char"/>
    <w:basedOn w:val="DefaultParagraphFont"/>
    <w:link w:val="Footer"/>
    <w:uiPriority w:val="99"/>
    <w:rsid w:val="007D25FC"/>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employers.org/publications/tchandbook"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hmrc.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17</Pages>
  <Words>3388</Words>
  <Characters>19316</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22659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Ellis-Fenwick Julie (SLCCG)</dc:creator>
  <cp:lastModifiedBy>FOSTER, Stephanie (NHS LINCOLNSHIRE ICB - 71E)</cp:lastModifiedBy>
  <cp:revision>13</cp:revision>
  <dcterms:created xsi:type="dcterms:W3CDTF">2022-09-23T12:12:00Z</dcterms:created>
  <dcterms:modified xsi:type="dcterms:W3CDTF">2023-08-08T11:39:00Z</dcterms:modified>
</cp:coreProperties>
</file>