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F3CD9E" w14:textId="7359CBA4" w:rsidR="007B03B4" w:rsidRDefault="007B03B4" w:rsidP="007B03B4">
      <w:pPr>
        <w:widowControl/>
        <w:autoSpaceDE/>
        <w:autoSpaceDN/>
        <w:spacing w:line="276" w:lineRule="auto"/>
        <w:rPr>
          <w:rFonts w:eastAsia="Times New Roman"/>
          <w:b/>
          <w:bCs/>
          <w:color w:val="005EB8"/>
          <w:sz w:val="36"/>
          <w:szCs w:val="36"/>
        </w:rPr>
      </w:pPr>
    </w:p>
    <w:p w14:paraId="6523F37F" w14:textId="6F905DE2" w:rsidR="007B03B4" w:rsidRDefault="007B03B4" w:rsidP="007B03B4">
      <w:pPr>
        <w:widowControl/>
        <w:autoSpaceDE/>
        <w:autoSpaceDN/>
        <w:spacing w:line="276" w:lineRule="auto"/>
        <w:rPr>
          <w:rFonts w:eastAsia="Times New Roman"/>
          <w:b/>
          <w:bCs/>
          <w:color w:val="005EB8"/>
          <w:sz w:val="36"/>
          <w:szCs w:val="36"/>
        </w:rPr>
      </w:pPr>
    </w:p>
    <w:p w14:paraId="2F414BD2" w14:textId="7A3B7538" w:rsidR="007B03B4" w:rsidRDefault="000526DF" w:rsidP="000526DF">
      <w:pPr>
        <w:widowControl/>
        <w:autoSpaceDE/>
        <w:autoSpaceDN/>
        <w:spacing w:line="276" w:lineRule="auto"/>
        <w:ind w:left="6480"/>
        <w:rPr>
          <w:rFonts w:eastAsia="Times New Roman"/>
          <w:b/>
          <w:bCs/>
          <w:color w:val="005EB8"/>
          <w:sz w:val="36"/>
          <w:szCs w:val="36"/>
        </w:rPr>
      </w:pPr>
      <w:r>
        <w:rPr>
          <w:rFonts w:eastAsia="Times New Roman"/>
          <w:b/>
          <w:bCs/>
          <w:noProof/>
          <w:color w:val="005EB8"/>
          <w:sz w:val="36"/>
          <w:szCs w:val="36"/>
        </w:rPr>
        <w:drawing>
          <wp:inline distT="0" distB="0" distL="0" distR="0" wp14:anchorId="1DA9A02E" wp14:editId="652BD58D">
            <wp:extent cx="1731645" cy="1000125"/>
            <wp:effectExtent l="0" t="0" r="1905" b="9525"/>
            <wp:docPr id="1" name="Picture 1"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HS Lincolnshire Integrated Care Board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1645" cy="1000125"/>
                    </a:xfrm>
                    <a:prstGeom prst="rect">
                      <a:avLst/>
                    </a:prstGeom>
                    <a:noFill/>
                  </pic:spPr>
                </pic:pic>
              </a:graphicData>
            </a:graphic>
          </wp:inline>
        </w:drawing>
      </w:r>
    </w:p>
    <w:p w14:paraId="7706745A" w14:textId="122A1C6B" w:rsidR="007B03B4" w:rsidRDefault="007B03B4" w:rsidP="007B03B4">
      <w:pPr>
        <w:tabs>
          <w:tab w:val="left" w:pos="7105"/>
        </w:tabs>
        <w:ind w:left="221"/>
        <w:jc w:val="right"/>
        <w:rPr>
          <w:rFonts w:ascii="Times New Roman"/>
          <w:sz w:val="20"/>
        </w:rPr>
      </w:pPr>
      <w:r>
        <w:rPr>
          <w:rFonts w:ascii="Times New Roman"/>
          <w:sz w:val="20"/>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8"/>
        <w:gridCol w:w="4900"/>
      </w:tblGrid>
      <w:tr w:rsidR="006E130A" w:rsidRPr="00672D6A" w14:paraId="1115BD47" w14:textId="77777777" w:rsidTr="00FB5DA1">
        <w:tc>
          <w:tcPr>
            <w:tcW w:w="9338" w:type="dxa"/>
            <w:gridSpan w:val="2"/>
          </w:tcPr>
          <w:p w14:paraId="28FED7BA" w14:textId="77777777" w:rsidR="007B03B4" w:rsidRPr="00672D6A" w:rsidRDefault="007B03B4" w:rsidP="00FB5DA1">
            <w:pPr>
              <w:rPr>
                <w:rFonts w:eastAsia="Times New Roman" w:cs="Times New Roman"/>
                <w:szCs w:val="24"/>
                <w:lang w:eastAsia="en-GB"/>
              </w:rPr>
            </w:pPr>
          </w:p>
          <w:p w14:paraId="53A6D0E4" w14:textId="77777777" w:rsidR="007B03B4" w:rsidRPr="00672D6A" w:rsidRDefault="007B03B4" w:rsidP="00FB5DA1">
            <w:pPr>
              <w:rPr>
                <w:rFonts w:eastAsia="Times New Roman" w:cs="Times New Roman"/>
                <w:szCs w:val="24"/>
                <w:lang w:eastAsia="en-GB"/>
              </w:rPr>
            </w:pPr>
          </w:p>
          <w:p w14:paraId="41A88EE6" w14:textId="77777777" w:rsidR="007B03B4" w:rsidRPr="00672D6A" w:rsidRDefault="007B03B4" w:rsidP="00FB5DA1">
            <w:pPr>
              <w:rPr>
                <w:rFonts w:eastAsia="Times New Roman" w:cs="Times New Roman"/>
                <w:szCs w:val="24"/>
                <w:lang w:eastAsia="en-GB"/>
              </w:rPr>
            </w:pPr>
          </w:p>
          <w:p w14:paraId="7A7EDFBF" w14:textId="77777777" w:rsidR="007B03B4" w:rsidRPr="00672D6A" w:rsidRDefault="007B03B4" w:rsidP="00FB5DA1">
            <w:pPr>
              <w:jc w:val="center"/>
              <w:rPr>
                <w:b/>
                <w:sz w:val="40"/>
              </w:rPr>
            </w:pPr>
          </w:p>
          <w:p w14:paraId="705AAC8D" w14:textId="6A668A75" w:rsidR="007B03B4" w:rsidRPr="00D57796" w:rsidRDefault="00FA32EB" w:rsidP="00FB5DA1">
            <w:pPr>
              <w:jc w:val="center"/>
              <w:rPr>
                <w:b/>
                <w:color w:val="0070C0"/>
                <w:sz w:val="40"/>
                <w:szCs w:val="40"/>
              </w:rPr>
            </w:pPr>
            <w:r>
              <w:rPr>
                <w:b/>
                <w:color w:val="0070C0"/>
                <w:sz w:val="40"/>
                <w:szCs w:val="40"/>
              </w:rPr>
              <w:t>Quality Impact Assessment Policy</w:t>
            </w:r>
          </w:p>
          <w:p w14:paraId="619A9B53" w14:textId="77777777" w:rsidR="007B03B4" w:rsidRPr="00672D6A" w:rsidRDefault="007B03B4" w:rsidP="00FB5DA1">
            <w:pPr>
              <w:rPr>
                <w:rFonts w:eastAsia="Times New Roman" w:cs="Times New Roman"/>
                <w:szCs w:val="24"/>
                <w:lang w:eastAsia="en-GB"/>
              </w:rPr>
            </w:pPr>
          </w:p>
          <w:p w14:paraId="0345B3F8" w14:textId="77777777" w:rsidR="007B03B4" w:rsidRPr="00672D6A" w:rsidRDefault="007B03B4" w:rsidP="00FB5DA1">
            <w:pPr>
              <w:rPr>
                <w:rFonts w:eastAsia="Times New Roman" w:cs="Times New Roman"/>
                <w:szCs w:val="24"/>
                <w:lang w:eastAsia="en-GB"/>
              </w:rPr>
            </w:pPr>
          </w:p>
          <w:p w14:paraId="2415EB64" w14:textId="77777777" w:rsidR="007B03B4" w:rsidRPr="00672D6A" w:rsidRDefault="007B03B4" w:rsidP="00FB5DA1">
            <w:pPr>
              <w:rPr>
                <w:rFonts w:eastAsia="Times New Roman" w:cs="Times New Roman"/>
                <w:szCs w:val="24"/>
                <w:lang w:eastAsia="en-GB"/>
              </w:rPr>
            </w:pPr>
          </w:p>
          <w:p w14:paraId="77F41AF1" w14:textId="77777777" w:rsidR="007B03B4" w:rsidRPr="00672D6A" w:rsidRDefault="007B03B4" w:rsidP="00FB5DA1">
            <w:pPr>
              <w:rPr>
                <w:rFonts w:eastAsia="Times New Roman" w:cs="Times New Roman"/>
                <w:szCs w:val="24"/>
                <w:lang w:eastAsia="en-GB"/>
              </w:rPr>
            </w:pPr>
          </w:p>
          <w:p w14:paraId="6ABA888F" w14:textId="77777777" w:rsidR="007B03B4" w:rsidRPr="00672D6A" w:rsidRDefault="007B03B4" w:rsidP="00FB5DA1">
            <w:pPr>
              <w:rPr>
                <w:rFonts w:eastAsia="Times New Roman" w:cs="Times New Roman"/>
                <w:szCs w:val="24"/>
                <w:lang w:eastAsia="en-GB"/>
              </w:rPr>
            </w:pPr>
          </w:p>
        </w:tc>
      </w:tr>
      <w:tr w:rsidR="008E4529" w:rsidRPr="00622BFE" w14:paraId="441A8708" w14:textId="77777777" w:rsidTr="00FB5DA1">
        <w:tc>
          <w:tcPr>
            <w:tcW w:w="4438" w:type="dxa"/>
          </w:tcPr>
          <w:p w14:paraId="0A0B12C8" w14:textId="0B87FF3D" w:rsidR="007B03B4" w:rsidRPr="00622BFE" w:rsidRDefault="00B848AD" w:rsidP="00FB5DA1">
            <w:pPr>
              <w:rPr>
                <w:rFonts w:eastAsia="Times New Roman" w:cs="Times New Roman"/>
                <w:lang w:eastAsia="en-GB"/>
              </w:rPr>
            </w:pPr>
            <w:r>
              <w:rPr>
                <w:rFonts w:eastAsia="Times New Roman" w:cs="Times New Roman"/>
                <w:lang w:eastAsia="en-GB"/>
              </w:rPr>
              <w:t>ICB</w:t>
            </w:r>
            <w:r w:rsidR="007B03B4">
              <w:rPr>
                <w:rFonts w:eastAsia="Times New Roman" w:cs="Times New Roman"/>
                <w:lang w:eastAsia="en-GB"/>
              </w:rPr>
              <w:t xml:space="preserve"> document reference:</w:t>
            </w:r>
          </w:p>
        </w:tc>
        <w:tc>
          <w:tcPr>
            <w:tcW w:w="4900" w:type="dxa"/>
          </w:tcPr>
          <w:p w14:paraId="70AD0048" w14:textId="2F6E6541" w:rsidR="007B03B4" w:rsidRPr="00D25C94" w:rsidRDefault="003266C7" w:rsidP="00783FA1">
            <w:pPr>
              <w:rPr>
                <w:rFonts w:eastAsia="Times New Roman" w:cs="Times New Roman"/>
                <w:b/>
                <w:lang w:eastAsia="en-GB"/>
              </w:rPr>
            </w:pPr>
            <w:r w:rsidRPr="00D25C94">
              <w:rPr>
                <w:rFonts w:eastAsia="Times New Roman" w:cs="Times New Roman"/>
                <w:b/>
                <w:lang w:eastAsia="en-GB"/>
              </w:rPr>
              <w:t>ICB QUALITY 007</w:t>
            </w:r>
          </w:p>
          <w:p w14:paraId="4A15DF0B" w14:textId="6C32B740" w:rsidR="00B44B31" w:rsidRPr="00D25C94" w:rsidRDefault="00B44B31" w:rsidP="00783FA1">
            <w:pPr>
              <w:rPr>
                <w:rFonts w:eastAsia="Times New Roman" w:cs="Times New Roman"/>
                <w:b/>
                <w:lang w:eastAsia="en-GB"/>
              </w:rPr>
            </w:pPr>
          </w:p>
        </w:tc>
      </w:tr>
      <w:tr w:rsidR="008E4529" w:rsidRPr="00622BFE" w14:paraId="2D8C5613" w14:textId="77777777" w:rsidTr="00FB5DA1">
        <w:tc>
          <w:tcPr>
            <w:tcW w:w="4438" w:type="dxa"/>
          </w:tcPr>
          <w:p w14:paraId="48BB162C" w14:textId="77777777" w:rsidR="007B03B4" w:rsidRDefault="007B03B4" w:rsidP="00FB5DA1">
            <w:pPr>
              <w:rPr>
                <w:rFonts w:eastAsia="Times New Roman" w:cs="Times New Roman"/>
                <w:lang w:eastAsia="en-GB"/>
              </w:rPr>
            </w:pPr>
            <w:r w:rsidRPr="00622BFE">
              <w:rPr>
                <w:rFonts w:eastAsia="Times New Roman" w:cs="Times New Roman"/>
                <w:lang w:eastAsia="en-GB"/>
              </w:rPr>
              <w:t>Name of originator/author:</w:t>
            </w:r>
          </w:p>
          <w:p w14:paraId="4C4E6EC6" w14:textId="77777777" w:rsidR="007B03B4" w:rsidRPr="00622BFE" w:rsidRDefault="007B03B4" w:rsidP="00FB5DA1">
            <w:pPr>
              <w:rPr>
                <w:rFonts w:eastAsia="Times New Roman" w:cs="Times New Roman"/>
                <w:lang w:eastAsia="en-GB"/>
              </w:rPr>
            </w:pPr>
          </w:p>
        </w:tc>
        <w:tc>
          <w:tcPr>
            <w:tcW w:w="4900" w:type="dxa"/>
          </w:tcPr>
          <w:p w14:paraId="77FC8522" w14:textId="649C24EA" w:rsidR="007B03B4" w:rsidRPr="00622BFE" w:rsidRDefault="002E4EE9" w:rsidP="007B03B4">
            <w:pPr>
              <w:tabs>
                <w:tab w:val="left" w:pos="3780"/>
              </w:tabs>
              <w:rPr>
                <w:rFonts w:eastAsia="Times New Roman" w:cs="Times New Roman"/>
                <w:lang w:eastAsia="en-GB"/>
              </w:rPr>
            </w:pPr>
            <w:r>
              <w:rPr>
                <w:rFonts w:eastAsia="Times New Roman" w:cs="Times New Roman"/>
                <w:lang w:eastAsia="en-GB"/>
              </w:rPr>
              <w:t>Colin Jordan</w:t>
            </w:r>
            <w:r w:rsidR="00E6248D">
              <w:rPr>
                <w:rFonts w:eastAsia="Times New Roman" w:cs="Times New Roman"/>
                <w:lang w:eastAsia="en-GB"/>
              </w:rPr>
              <w:t xml:space="preserve">, </w:t>
            </w:r>
            <w:r w:rsidR="00B95695">
              <w:rPr>
                <w:rFonts w:eastAsia="Times New Roman" w:cs="Times New Roman"/>
                <w:lang w:eastAsia="en-GB"/>
              </w:rPr>
              <w:t>Head of Primary Care Quality</w:t>
            </w:r>
            <w:r w:rsidR="00E6248D">
              <w:rPr>
                <w:rFonts w:eastAsia="Times New Roman" w:cs="Times New Roman"/>
                <w:lang w:eastAsia="en-GB"/>
              </w:rPr>
              <w:t xml:space="preserve"> </w:t>
            </w:r>
          </w:p>
        </w:tc>
      </w:tr>
      <w:tr w:rsidR="008E4529" w:rsidRPr="00622BFE" w14:paraId="5F25F1A2" w14:textId="77777777" w:rsidTr="00FB5DA1">
        <w:trPr>
          <w:trHeight w:val="446"/>
        </w:trPr>
        <w:tc>
          <w:tcPr>
            <w:tcW w:w="4438" w:type="dxa"/>
          </w:tcPr>
          <w:p w14:paraId="7BCEDFF4"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4A7297AA" w14:textId="6DA00B62" w:rsidR="007B03B4" w:rsidRDefault="006C7EF0" w:rsidP="00FB5DA1">
            <w:pPr>
              <w:rPr>
                <w:rFonts w:eastAsia="Times New Roman" w:cs="Times New Roman"/>
                <w:lang w:eastAsia="en-GB"/>
              </w:rPr>
            </w:pPr>
            <w:r>
              <w:rPr>
                <w:rFonts w:eastAsia="Times New Roman" w:cs="Times New Roman"/>
                <w:lang w:eastAsia="en-GB"/>
              </w:rPr>
              <w:t>3</w:t>
            </w:r>
            <w:r w:rsidRPr="006C7EF0">
              <w:rPr>
                <w:rFonts w:eastAsia="Times New Roman" w:cs="Times New Roman"/>
                <w:vertAlign w:val="superscript"/>
                <w:lang w:eastAsia="en-GB"/>
              </w:rPr>
              <w:t>rd</w:t>
            </w:r>
            <w:r>
              <w:rPr>
                <w:rFonts w:eastAsia="Times New Roman" w:cs="Times New Roman"/>
                <w:lang w:eastAsia="en-GB"/>
              </w:rPr>
              <w:t xml:space="preserve"> April 2025</w:t>
            </w:r>
          </w:p>
          <w:p w14:paraId="293130B2" w14:textId="77777777" w:rsidR="007B03B4" w:rsidRPr="00622BFE" w:rsidRDefault="007B03B4" w:rsidP="00FB5DA1">
            <w:pPr>
              <w:rPr>
                <w:rFonts w:eastAsia="Times New Roman" w:cs="Times New Roman"/>
                <w:highlight w:val="yellow"/>
                <w:lang w:eastAsia="en-GB"/>
              </w:rPr>
            </w:pPr>
          </w:p>
        </w:tc>
      </w:tr>
      <w:tr w:rsidR="008E4529" w:rsidRPr="00622BFE" w14:paraId="0E49C609" w14:textId="77777777" w:rsidTr="00FB5DA1">
        <w:tc>
          <w:tcPr>
            <w:tcW w:w="4438" w:type="dxa"/>
          </w:tcPr>
          <w:p w14:paraId="4DB3ACF1"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4AA32A4A" w14:textId="1D0A0F83" w:rsidR="007B03B4" w:rsidRDefault="002E4EE9" w:rsidP="00FB5DA1">
            <w:pPr>
              <w:rPr>
                <w:rFonts w:eastAsia="Times New Roman" w:cs="Times New Roman"/>
                <w:lang w:eastAsia="en-GB"/>
              </w:rPr>
            </w:pPr>
            <w:r>
              <w:rPr>
                <w:rFonts w:eastAsia="Times New Roman" w:cs="Times New Roman"/>
                <w:lang w:eastAsia="en-GB"/>
              </w:rPr>
              <w:t xml:space="preserve">Lincolnshire </w:t>
            </w:r>
            <w:r w:rsidR="000526DF">
              <w:rPr>
                <w:rFonts w:eastAsia="Times New Roman" w:cs="Times New Roman"/>
                <w:lang w:eastAsia="en-GB"/>
              </w:rPr>
              <w:t>ICB</w:t>
            </w:r>
            <w:r>
              <w:rPr>
                <w:rFonts w:eastAsia="Times New Roman" w:cs="Times New Roman"/>
                <w:lang w:eastAsia="en-GB"/>
              </w:rPr>
              <w:t>, Q</w:t>
            </w:r>
            <w:r w:rsidR="00E6248D">
              <w:rPr>
                <w:rFonts w:eastAsia="Times New Roman" w:cs="Times New Roman"/>
                <w:lang w:eastAsia="en-GB"/>
              </w:rPr>
              <w:t xml:space="preserve">uality &amp; </w:t>
            </w:r>
            <w:r>
              <w:rPr>
                <w:rFonts w:eastAsia="Times New Roman" w:cs="Times New Roman"/>
                <w:lang w:eastAsia="en-GB"/>
              </w:rPr>
              <w:t>P</w:t>
            </w:r>
            <w:r w:rsidR="00E6248D">
              <w:rPr>
                <w:rFonts w:eastAsia="Times New Roman" w:cs="Times New Roman"/>
                <w:lang w:eastAsia="en-GB"/>
              </w:rPr>
              <w:t xml:space="preserve">atient </w:t>
            </w:r>
            <w:r>
              <w:rPr>
                <w:rFonts w:eastAsia="Times New Roman" w:cs="Times New Roman"/>
                <w:lang w:eastAsia="en-GB"/>
              </w:rPr>
              <w:t>E</w:t>
            </w:r>
            <w:r w:rsidR="00E6248D">
              <w:rPr>
                <w:rFonts w:eastAsia="Times New Roman" w:cs="Times New Roman"/>
                <w:lang w:eastAsia="en-GB"/>
              </w:rPr>
              <w:t xml:space="preserve">xperience </w:t>
            </w:r>
            <w:r>
              <w:rPr>
                <w:rFonts w:eastAsia="Times New Roman" w:cs="Times New Roman"/>
                <w:lang w:eastAsia="en-GB"/>
              </w:rPr>
              <w:t>C</w:t>
            </w:r>
            <w:r w:rsidR="00E6248D">
              <w:rPr>
                <w:rFonts w:eastAsia="Times New Roman" w:cs="Times New Roman"/>
                <w:lang w:eastAsia="en-GB"/>
              </w:rPr>
              <w:t>ommittee</w:t>
            </w:r>
          </w:p>
          <w:p w14:paraId="3C7276F1" w14:textId="4ED13320" w:rsidR="002E4EE9" w:rsidRPr="00622BFE" w:rsidRDefault="002E4EE9" w:rsidP="00FB5DA1">
            <w:pPr>
              <w:rPr>
                <w:rFonts w:eastAsia="Times New Roman" w:cs="Times New Roman"/>
                <w:lang w:eastAsia="en-GB"/>
              </w:rPr>
            </w:pPr>
          </w:p>
        </w:tc>
      </w:tr>
      <w:tr w:rsidR="008E4529" w:rsidRPr="00622BFE" w14:paraId="3AA11638" w14:textId="77777777" w:rsidTr="00FB5DA1">
        <w:tc>
          <w:tcPr>
            <w:tcW w:w="4438" w:type="dxa"/>
          </w:tcPr>
          <w:p w14:paraId="6D48ED04" w14:textId="227F3394" w:rsidR="007B03B4" w:rsidRPr="00622BFE" w:rsidRDefault="007B03B4" w:rsidP="00FB5DA1">
            <w:pPr>
              <w:rPr>
                <w:rFonts w:eastAsia="Times New Roman" w:cs="Times New Roman"/>
                <w:lang w:eastAsia="en-GB"/>
              </w:rPr>
            </w:pPr>
            <w:r>
              <w:rPr>
                <w:rFonts w:eastAsia="Times New Roman" w:cs="Times New Roman"/>
                <w:lang w:eastAsia="en-GB"/>
              </w:rPr>
              <w:t>Responsible Director/</w:t>
            </w:r>
            <w:r w:rsidR="00B848AD">
              <w:rPr>
                <w:rFonts w:eastAsia="Times New Roman" w:cs="Times New Roman"/>
                <w:lang w:eastAsia="en-GB"/>
              </w:rPr>
              <w:t>ICB</w:t>
            </w:r>
            <w:r>
              <w:rPr>
                <w:rFonts w:eastAsia="Times New Roman" w:cs="Times New Roman"/>
                <w:lang w:eastAsia="en-GB"/>
              </w:rPr>
              <w:t xml:space="preserve"> Officer:</w:t>
            </w:r>
          </w:p>
        </w:tc>
        <w:tc>
          <w:tcPr>
            <w:tcW w:w="4900" w:type="dxa"/>
          </w:tcPr>
          <w:p w14:paraId="2E71626C" w14:textId="7D68CFD1" w:rsidR="00E6248D" w:rsidRDefault="00E6248D" w:rsidP="00FB5DA1">
            <w:pPr>
              <w:rPr>
                <w:rFonts w:eastAsia="Times New Roman" w:cs="Times New Roman"/>
                <w:lang w:eastAsia="en-GB"/>
              </w:rPr>
            </w:pPr>
            <w:r w:rsidRPr="00E6248D">
              <w:rPr>
                <w:rFonts w:eastAsia="Times New Roman" w:cs="Times New Roman"/>
                <w:lang w:eastAsia="en-GB"/>
              </w:rPr>
              <w:t xml:space="preserve">Martin Fahy, </w:t>
            </w:r>
            <w:r w:rsidR="00CF534D">
              <w:rPr>
                <w:rFonts w:eastAsia="Times New Roman" w:cs="Times New Roman"/>
                <w:lang w:eastAsia="en-GB"/>
              </w:rPr>
              <w:t>Chief Nurse</w:t>
            </w:r>
            <w:r w:rsidRPr="00E6248D">
              <w:rPr>
                <w:rFonts w:eastAsia="Times New Roman" w:cs="Times New Roman"/>
                <w:lang w:eastAsia="en-GB"/>
              </w:rPr>
              <w:t xml:space="preserve"> </w:t>
            </w:r>
          </w:p>
          <w:p w14:paraId="67C639B7" w14:textId="77777777" w:rsidR="007B03B4" w:rsidRPr="00622BFE" w:rsidRDefault="007B03B4" w:rsidP="00C23F1B">
            <w:pPr>
              <w:rPr>
                <w:rFonts w:eastAsia="Times New Roman" w:cs="Times New Roman"/>
                <w:lang w:eastAsia="en-GB"/>
              </w:rPr>
            </w:pPr>
          </w:p>
        </w:tc>
      </w:tr>
      <w:tr w:rsidR="008E4529" w:rsidRPr="00622BFE" w14:paraId="081B8B35" w14:textId="77777777" w:rsidTr="00FB5DA1">
        <w:tc>
          <w:tcPr>
            <w:tcW w:w="4438" w:type="dxa"/>
          </w:tcPr>
          <w:p w14:paraId="50DE3C08"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 xml:space="preserve">Category: </w:t>
            </w:r>
          </w:p>
          <w:p w14:paraId="78B1E900" w14:textId="77777777" w:rsidR="007B03B4" w:rsidRPr="00622BFE" w:rsidRDefault="007B03B4" w:rsidP="00FB5DA1">
            <w:pPr>
              <w:rPr>
                <w:rFonts w:eastAsia="Times New Roman" w:cs="Times New Roman"/>
                <w:lang w:eastAsia="en-GB"/>
              </w:rPr>
            </w:pPr>
          </w:p>
        </w:tc>
        <w:tc>
          <w:tcPr>
            <w:tcW w:w="4900" w:type="dxa"/>
          </w:tcPr>
          <w:p w14:paraId="51AD8030" w14:textId="5270AB94" w:rsidR="007B03B4" w:rsidRPr="007B03B4" w:rsidRDefault="003266C7" w:rsidP="00783FA1">
            <w:pPr>
              <w:rPr>
                <w:rFonts w:eastAsia="Times New Roman" w:cs="Times New Roman"/>
                <w:b/>
                <w:lang w:eastAsia="en-GB"/>
              </w:rPr>
            </w:pPr>
            <w:r>
              <w:rPr>
                <w:rFonts w:eastAsia="Times New Roman" w:cs="Times New Roman"/>
                <w:b/>
                <w:lang w:eastAsia="en-GB"/>
              </w:rPr>
              <w:t>Quality</w:t>
            </w:r>
          </w:p>
        </w:tc>
      </w:tr>
      <w:tr w:rsidR="008E4529" w:rsidRPr="00622BFE" w14:paraId="01FFC6D5" w14:textId="77777777" w:rsidTr="00FB5DA1">
        <w:tc>
          <w:tcPr>
            <w:tcW w:w="4438" w:type="dxa"/>
          </w:tcPr>
          <w:p w14:paraId="23B81499" w14:textId="77777777" w:rsidR="007B03B4" w:rsidRPr="00622BFE" w:rsidRDefault="007B03B4" w:rsidP="00FB5DA1">
            <w:pPr>
              <w:rPr>
                <w:rFonts w:eastAsia="Times New Roman" w:cs="Times New Roman"/>
                <w:lang w:eastAsia="en-GB"/>
              </w:rPr>
            </w:pPr>
            <w:r w:rsidRPr="00622BFE">
              <w:rPr>
                <w:rFonts w:eastAsia="Times New Roman" w:cs="Times New Roman"/>
                <w:lang w:eastAsia="en-GB"/>
              </w:rPr>
              <w:t>EIA undertaken:</w:t>
            </w:r>
          </w:p>
          <w:p w14:paraId="67FAE8BA" w14:textId="77777777" w:rsidR="007B03B4" w:rsidRPr="00622BFE" w:rsidRDefault="007B03B4" w:rsidP="00FB5DA1">
            <w:pPr>
              <w:rPr>
                <w:rFonts w:eastAsia="Times New Roman" w:cs="Times New Roman"/>
                <w:lang w:eastAsia="en-GB"/>
              </w:rPr>
            </w:pPr>
          </w:p>
        </w:tc>
        <w:tc>
          <w:tcPr>
            <w:tcW w:w="4900" w:type="dxa"/>
          </w:tcPr>
          <w:p w14:paraId="1FBF1BC9" w14:textId="2471A043" w:rsidR="007B03B4" w:rsidRDefault="00482672" w:rsidP="00FB5DA1">
            <w:pPr>
              <w:rPr>
                <w:rFonts w:eastAsia="Times New Roman" w:cs="Times New Roman"/>
                <w:lang w:eastAsia="en-GB"/>
              </w:rPr>
            </w:pPr>
            <w:r>
              <w:rPr>
                <w:rFonts w:eastAsia="Times New Roman" w:cs="Times New Roman"/>
                <w:lang w:eastAsia="en-GB"/>
              </w:rPr>
              <w:t>23</w:t>
            </w:r>
            <w:r w:rsidRPr="00482672">
              <w:rPr>
                <w:rFonts w:eastAsia="Times New Roman" w:cs="Times New Roman"/>
                <w:vertAlign w:val="superscript"/>
                <w:lang w:eastAsia="en-GB"/>
              </w:rPr>
              <w:t>rd</w:t>
            </w:r>
            <w:r>
              <w:rPr>
                <w:rFonts w:eastAsia="Times New Roman" w:cs="Times New Roman"/>
                <w:lang w:eastAsia="en-GB"/>
              </w:rPr>
              <w:t xml:space="preserve"> January 2025</w:t>
            </w:r>
          </w:p>
          <w:p w14:paraId="0199BD4C" w14:textId="77777777" w:rsidR="007B03B4" w:rsidRPr="00622BFE" w:rsidRDefault="007B03B4" w:rsidP="00FB5DA1">
            <w:pPr>
              <w:rPr>
                <w:rFonts w:eastAsia="Times New Roman" w:cs="Times New Roman"/>
                <w:lang w:eastAsia="en-GB"/>
              </w:rPr>
            </w:pPr>
          </w:p>
        </w:tc>
      </w:tr>
      <w:tr w:rsidR="008E4529" w:rsidRPr="00672D6A" w14:paraId="367C27B9" w14:textId="77777777" w:rsidTr="00FB5DA1">
        <w:tc>
          <w:tcPr>
            <w:tcW w:w="4438" w:type="dxa"/>
          </w:tcPr>
          <w:p w14:paraId="4C7B9207"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Date issued:</w:t>
            </w:r>
          </w:p>
        </w:tc>
        <w:tc>
          <w:tcPr>
            <w:tcW w:w="4900" w:type="dxa"/>
          </w:tcPr>
          <w:p w14:paraId="3B9DE1CF" w14:textId="77777777" w:rsidR="007B03B4" w:rsidRDefault="007B03B4" w:rsidP="00FB5DA1">
            <w:pPr>
              <w:rPr>
                <w:rFonts w:eastAsia="Times New Roman" w:cs="Times New Roman"/>
                <w:lang w:eastAsia="en-GB"/>
              </w:rPr>
            </w:pPr>
          </w:p>
          <w:p w14:paraId="32EC8376" w14:textId="77777777" w:rsidR="007B03B4" w:rsidRPr="005F6390" w:rsidRDefault="007B03B4" w:rsidP="00FB5DA1">
            <w:pPr>
              <w:rPr>
                <w:rFonts w:eastAsia="Times New Roman" w:cs="Times New Roman"/>
                <w:lang w:eastAsia="en-GB"/>
              </w:rPr>
            </w:pPr>
          </w:p>
        </w:tc>
      </w:tr>
      <w:tr w:rsidR="008E4529" w:rsidRPr="00672D6A" w14:paraId="1AC608F4" w14:textId="77777777" w:rsidTr="00FB5DA1">
        <w:tc>
          <w:tcPr>
            <w:tcW w:w="4438" w:type="dxa"/>
          </w:tcPr>
          <w:p w14:paraId="540CC696" w14:textId="77777777" w:rsidR="007B03B4" w:rsidRPr="00515586" w:rsidRDefault="007B03B4" w:rsidP="00FB5DA1">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092B554B" w14:textId="1566565D" w:rsidR="007B03B4" w:rsidRDefault="00376ED4" w:rsidP="00FB5DA1">
            <w:pPr>
              <w:rPr>
                <w:rFonts w:eastAsia="Times New Roman" w:cs="Times New Roman"/>
                <w:lang w:eastAsia="en-GB"/>
              </w:rPr>
            </w:pPr>
            <w:r>
              <w:rPr>
                <w:rFonts w:eastAsia="Times New Roman" w:cs="Times New Roman"/>
                <w:lang w:eastAsia="en-GB"/>
              </w:rPr>
              <w:t>May 202</w:t>
            </w:r>
            <w:r w:rsidR="00D46F2F">
              <w:rPr>
                <w:rFonts w:eastAsia="Times New Roman" w:cs="Times New Roman"/>
                <w:lang w:eastAsia="en-GB"/>
              </w:rPr>
              <w:t>7</w:t>
            </w:r>
          </w:p>
          <w:p w14:paraId="5E73C7D4" w14:textId="77777777" w:rsidR="007B03B4" w:rsidRPr="005F6390" w:rsidRDefault="007B03B4" w:rsidP="00FB5DA1">
            <w:pPr>
              <w:rPr>
                <w:rFonts w:eastAsia="Times New Roman" w:cs="Times New Roman"/>
                <w:lang w:eastAsia="en-GB"/>
              </w:rPr>
            </w:pPr>
          </w:p>
        </w:tc>
      </w:tr>
      <w:tr w:rsidR="008E4529" w:rsidRPr="00672D6A" w14:paraId="0C9C79B4" w14:textId="77777777" w:rsidTr="00FB5DA1">
        <w:tc>
          <w:tcPr>
            <w:tcW w:w="4438" w:type="dxa"/>
          </w:tcPr>
          <w:p w14:paraId="3A523290" w14:textId="77777777" w:rsidR="007B03B4" w:rsidRDefault="007B03B4" w:rsidP="00FB5DA1">
            <w:pPr>
              <w:rPr>
                <w:rFonts w:eastAsia="Times New Roman" w:cs="Times New Roman"/>
                <w:lang w:eastAsia="en-GB"/>
              </w:rPr>
            </w:pPr>
            <w:r w:rsidRPr="00672D6A">
              <w:rPr>
                <w:rFonts w:eastAsia="Times New Roman" w:cs="Times New Roman"/>
                <w:lang w:eastAsia="en-GB"/>
              </w:rPr>
              <w:t>Target audience:</w:t>
            </w:r>
          </w:p>
          <w:p w14:paraId="7E6A8172" w14:textId="77777777" w:rsidR="007B03B4" w:rsidRPr="00672D6A" w:rsidRDefault="007B03B4" w:rsidP="00FB5DA1">
            <w:pPr>
              <w:rPr>
                <w:rFonts w:eastAsia="Times New Roman" w:cs="Times New Roman"/>
                <w:lang w:eastAsia="en-GB"/>
              </w:rPr>
            </w:pPr>
          </w:p>
        </w:tc>
        <w:tc>
          <w:tcPr>
            <w:tcW w:w="4900" w:type="dxa"/>
          </w:tcPr>
          <w:p w14:paraId="56F4E906"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All staff</w:t>
            </w:r>
          </w:p>
        </w:tc>
      </w:tr>
      <w:tr w:rsidR="008E4529" w:rsidRPr="00672D6A" w14:paraId="192FFCA0" w14:textId="77777777" w:rsidTr="00FB5DA1">
        <w:tc>
          <w:tcPr>
            <w:tcW w:w="4438" w:type="dxa"/>
          </w:tcPr>
          <w:p w14:paraId="69F59ECB" w14:textId="77777777" w:rsidR="007B03B4" w:rsidRPr="00672D6A" w:rsidRDefault="007B03B4" w:rsidP="00FB5DA1">
            <w:pPr>
              <w:rPr>
                <w:rFonts w:eastAsia="Times New Roman" w:cs="Times New Roman"/>
                <w:lang w:eastAsia="en-GB"/>
              </w:rPr>
            </w:pPr>
            <w:r w:rsidRPr="00672D6A">
              <w:rPr>
                <w:rFonts w:eastAsia="Times New Roman" w:cs="Times New Roman"/>
                <w:lang w:eastAsia="en-GB"/>
              </w:rPr>
              <w:t>Distributed via:</w:t>
            </w:r>
          </w:p>
        </w:tc>
        <w:tc>
          <w:tcPr>
            <w:tcW w:w="4900" w:type="dxa"/>
          </w:tcPr>
          <w:p w14:paraId="274F3D79" w14:textId="77777777" w:rsidR="007B03B4" w:rsidRDefault="000526DF" w:rsidP="000526DF">
            <w:pPr>
              <w:rPr>
                <w:rFonts w:eastAsia="Times New Roman" w:cs="Times New Roman"/>
                <w:lang w:eastAsia="en-GB"/>
              </w:rPr>
            </w:pPr>
            <w:r w:rsidRPr="000526DF">
              <w:rPr>
                <w:rFonts w:eastAsia="Times New Roman" w:cs="Times New Roman"/>
                <w:lang w:eastAsia="en-GB"/>
              </w:rPr>
              <w:t>Email, Website, Intranet and Board Portal</w:t>
            </w:r>
          </w:p>
          <w:p w14:paraId="518C94A9" w14:textId="47732495" w:rsidR="003266C7" w:rsidRPr="00672D6A" w:rsidRDefault="003266C7" w:rsidP="000526DF">
            <w:pPr>
              <w:rPr>
                <w:rFonts w:eastAsia="Times New Roman" w:cs="Times New Roman"/>
                <w:lang w:eastAsia="en-GB"/>
              </w:rPr>
            </w:pPr>
          </w:p>
        </w:tc>
      </w:tr>
    </w:tbl>
    <w:p w14:paraId="60FB48CF" w14:textId="77777777" w:rsidR="007B03B4" w:rsidRDefault="007B03B4" w:rsidP="007B03B4">
      <w:pPr>
        <w:pStyle w:val="BodyText"/>
        <w:rPr>
          <w:rFonts w:ascii="Times New Roman"/>
          <w:sz w:val="20"/>
        </w:rPr>
      </w:pPr>
    </w:p>
    <w:p w14:paraId="2325205E" w14:textId="77777777" w:rsidR="007B03B4" w:rsidRDefault="007B03B4" w:rsidP="007B03B4">
      <w:pPr>
        <w:pStyle w:val="BodyText"/>
        <w:rPr>
          <w:rFonts w:ascii="Times New Roman"/>
          <w:sz w:val="20"/>
        </w:rPr>
      </w:pPr>
    </w:p>
    <w:p w14:paraId="62577097" w14:textId="77777777" w:rsidR="007B03B4" w:rsidRDefault="007B03B4" w:rsidP="007B03B4">
      <w:pPr>
        <w:pStyle w:val="BodyText"/>
        <w:rPr>
          <w:rFonts w:ascii="Times New Roman"/>
          <w:sz w:val="20"/>
        </w:rPr>
      </w:pPr>
    </w:p>
    <w:p w14:paraId="4F8744C5" w14:textId="77777777" w:rsidR="007B03B4" w:rsidRDefault="007B03B4" w:rsidP="007B03B4">
      <w:pPr>
        <w:pStyle w:val="BodyText"/>
        <w:rPr>
          <w:rFonts w:ascii="Times New Roman"/>
          <w:sz w:val="20"/>
        </w:rPr>
      </w:pPr>
    </w:p>
    <w:p w14:paraId="13661355" w14:textId="77777777" w:rsidR="007B03B4" w:rsidRDefault="007B03B4" w:rsidP="007B03B4">
      <w:pPr>
        <w:widowControl/>
        <w:autoSpaceDE/>
        <w:autoSpaceDN/>
        <w:spacing w:after="200" w:line="276" w:lineRule="auto"/>
        <w:rPr>
          <w:b/>
          <w:sz w:val="20"/>
          <w:szCs w:val="24"/>
        </w:rPr>
      </w:pPr>
      <w:r>
        <w:rPr>
          <w:b/>
          <w:sz w:val="20"/>
        </w:rPr>
        <w:br w:type="page"/>
      </w:r>
    </w:p>
    <w:p w14:paraId="4E006E95" w14:textId="77777777" w:rsidR="007B03B4" w:rsidRPr="006F11E0" w:rsidRDefault="007B03B4" w:rsidP="007B03B4">
      <w:pPr>
        <w:widowControl/>
        <w:tabs>
          <w:tab w:val="right" w:leader="dot" w:pos="8302"/>
        </w:tabs>
        <w:autoSpaceDE/>
        <w:autoSpaceDN/>
        <w:spacing w:before="60" w:after="60"/>
        <w:ind w:right="505"/>
        <w:rPr>
          <w:rFonts w:eastAsia="Times New Roman"/>
          <w:b/>
          <w:bCs/>
          <w:color w:val="005EB8"/>
          <w:sz w:val="36"/>
          <w:szCs w:val="36"/>
        </w:rPr>
      </w:pPr>
      <w:r w:rsidRPr="006F11E0">
        <w:rPr>
          <w:rFonts w:eastAsia="Times New Roman"/>
          <w:b/>
          <w:bCs/>
          <w:color w:val="005EB8"/>
          <w:sz w:val="36"/>
          <w:szCs w:val="36"/>
        </w:rPr>
        <w:lastRenderedPageBreak/>
        <w:t>Document Control Sheet</w:t>
      </w:r>
    </w:p>
    <w:p w14:paraId="019F27A5" w14:textId="77777777" w:rsidR="007B03B4" w:rsidRPr="00136626" w:rsidRDefault="007B03B4" w:rsidP="007B03B4">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950"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493"/>
        <w:gridCol w:w="7599"/>
      </w:tblGrid>
      <w:tr w:rsidR="007B03B4" w:rsidRPr="00136626" w14:paraId="196614D9" w14:textId="77777777" w:rsidTr="00CB75AB">
        <w:tc>
          <w:tcPr>
            <w:tcW w:w="1235" w:type="pct"/>
          </w:tcPr>
          <w:p w14:paraId="51C08C6E"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65" w:type="pct"/>
          </w:tcPr>
          <w:p w14:paraId="62D8273C" w14:textId="432CDE88" w:rsidR="007B03B4" w:rsidRPr="00136626" w:rsidRDefault="002E4EE9" w:rsidP="002E4EE9">
            <w:pPr>
              <w:rPr>
                <w:rFonts w:eastAsiaTheme="minorHAnsi"/>
                <w:color w:val="000090"/>
                <w:sz w:val="20"/>
                <w:szCs w:val="20"/>
              </w:rPr>
            </w:pPr>
            <w:r w:rsidRPr="002E4EE9">
              <w:rPr>
                <w:rFonts w:eastAsiaTheme="minorHAnsi"/>
                <w:color w:val="000090"/>
                <w:sz w:val="20"/>
                <w:szCs w:val="20"/>
              </w:rPr>
              <w:t>Quality Impact Assessment Policy</w:t>
            </w:r>
          </w:p>
        </w:tc>
      </w:tr>
      <w:tr w:rsidR="007B03B4" w:rsidRPr="00136626" w14:paraId="7903C20E" w14:textId="77777777" w:rsidTr="00CB75AB">
        <w:tc>
          <w:tcPr>
            <w:tcW w:w="1235" w:type="pct"/>
            <w:shd w:val="clear" w:color="auto" w:fill="005EB8"/>
          </w:tcPr>
          <w:p w14:paraId="7C3A7975"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65" w:type="pct"/>
          </w:tcPr>
          <w:p w14:paraId="6A527948" w14:textId="682DE46B" w:rsidR="007B03B4" w:rsidRPr="00136626" w:rsidRDefault="003266C7"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3</w:t>
            </w:r>
            <w:r w:rsidR="00C23F1B">
              <w:rPr>
                <w:rFonts w:eastAsiaTheme="minorHAnsi"/>
                <w:color w:val="000090"/>
                <w:sz w:val="20"/>
                <w:szCs w:val="20"/>
              </w:rPr>
              <w:t>.</w:t>
            </w:r>
            <w:r w:rsidR="004A3952">
              <w:rPr>
                <w:rFonts w:eastAsiaTheme="minorHAnsi"/>
                <w:color w:val="000090"/>
                <w:sz w:val="20"/>
                <w:szCs w:val="20"/>
              </w:rPr>
              <w:t>4</w:t>
            </w:r>
          </w:p>
        </w:tc>
      </w:tr>
      <w:tr w:rsidR="007B03B4" w:rsidRPr="00136626" w14:paraId="2054DF71" w14:textId="77777777" w:rsidTr="00CB75AB">
        <w:tc>
          <w:tcPr>
            <w:tcW w:w="1235" w:type="pct"/>
          </w:tcPr>
          <w:p w14:paraId="20387971"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Status</w:t>
            </w:r>
          </w:p>
        </w:tc>
        <w:tc>
          <w:tcPr>
            <w:tcW w:w="3765" w:type="pct"/>
          </w:tcPr>
          <w:p w14:paraId="31979C53" w14:textId="40DDF337" w:rsidR="007B03B4" w:rsidRPr="00136626" w:rsidRDefault="002E4EE9"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Draft</w:t>
            </w:r>
          </w:p>
        </w:tc>
      </w:tr>
      <w:tr w:rsidR="007B03B4" w:rsidRPr="00136626" w14:paraId="1FA42C88" w14:textId="77777777" w:rsidTr="00CB75AB">
        <w:tc>
          <w:tcPr>
            <w:tcW w:w="1235" w:type="pct"/>
            <w:shd w:val="clear" w:color="auto" w:fill="005EB8"/>
          </w:tcPr>
          <w:p w14:paraId="730CA9DF"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65" w:type="pct"/>
          </w:tcPr>
          <w:p w14:paraId="47DDB637" w14:textId="0E9CB3AB" w:rsidR="007B03B4" w:rsidRPr="00136626" w:rsidRDefault="00C71CD3"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Colin Jordan. Head of Primary Care Quality</w:t>
            </w:r>
          </w:p>
        </w:tc>
      </w:tr>
      <w:tr w:rsidR="007B03B4" w:rsidRPr="00136626" w14:paraId="598D7FA2" w14:textId="77777777" w:rsidTr="00CB75AB">
        <w:tc>
          <w:tcPr>
            <w:tcW w:w="1235" w:type="pct"/>
          </w:tcPr>
          <w:p w14:paraId="784D1AFF" w14:textId="77777777" w:rsidR="007B03B4" w:rsidRPr="00136626" w:rsidRDefault="007B03B4" w:rsidP="00FB5DA1">
            <w:pPr>
              <w:widowControl/>
              <w:autoSpaceDE/>
              <w:autoSpaceDN/>
              <w:spacing w:before="39" w:after="39"/>
              <w:rPr>
                <w:rFonts w:eastAsiaTheme="minorHAnsi"/>
                <w:sz w:val="20"/>
                <w:szCs w:val="20"/>
              </w:rPr>
            </w:pPr>
            <w:r w:rsidRPr="00136626">
              <w:rPr>
                <w:rFonts w:eastAsiaTheme="minorHAnsi"/>
                <w:sz w:val="20"/>
                <w:szCs w:val="20"/>
              </w:rPr>
              <w:t>Date</w:t>
            </w:r>
          </w:p>
        </w:tc>
        <w:tc>
          <w:tcPr>
            <w:tcW w:w="3765" w:type="pct"/>
          </w:tcPr>
          <w:p w14:paraId="41118E51" w14:textId="22AAC656" w:rsidR="007B03B4" w:rsidRPr="00136626" w:rsidRDefault="004A3952" w:rsidP="00FB5DA1">
            <w:pPr>
              <w:widowControl/>
              <w:autoSpaceDE/>
              <w:autoSpaceDN/>
              <w:spacing w:before="39" w:after="39"/>
              <w:ind w:right="381"/>
              <w:rPr>
                <w:rFonts w:eastAsiaTheme="minorHAnsi"/>
                <w:color w:val="000090"/>
                <w:sz w:val="20"/>
                <w:szCs w:val="20"/>
              </w:rPr>
            </w:pPr>
            <w:r>
              <w:rPr>
                <w:rFonts w:eastAsiaTheme="minorHAnsi"/>
                <w:color w:val="000090"/>
                <w:sz w:val="20"/>
                <w:szCs w:val="20"/>
              </w:rPr>
              <w:t>20</w:t>
            </w:r>
            <w:r w:rsidRPr="004A3952">
              <w:rPr>
                <w:rFonts w:eastAsiaTheme="minorHAnsi"/>
                <w:color w:val="000090"/>
                <w:sz w:val="20"/>
                <w:szCs w:val="20"/>
                <w:vertAlign w:val="superscript"/>
              </w:rPr>
              <w:t>th</w:t>
            </w:r>
            <w:r>
              <w:rPr>
                <w:rFonts w:eastAsiaTheme="minorHAnsi"/>
                <w:color w:val="000090"/>
                <w:sz w:val="20"/>
                <w:szCs w:val="20"/>
              </w:rPr>
              <w:t xml:space="preserve"> November</w:t>
            </w:r>
            <w:r w:rsidR="00C71CD3">
              <w:rPr>
                <w:rFonts w:eastAsiaTheme="minorHAnsi"/>
                <w:color w:val="000090"/>
                <w:sz w:val="20"/>
                <w:szCs w:val="20"/>
              </w:rPr>
              <w:t xml:space="preserve"> 2025</w:t>
            </w:r>
          </w:p>
        </w:tc>
      </w:tr>
    </w:tbl>
    <w:p w14:paraId="24664B43" w14:textId="77777777" w:rsidR="007B03B4" w:rsidRPr="00136626" w:rsidRDefault="007B03B4" w:rsidP="007B03B4">
      <w:pPr>
        <w:autoSpaceDE/>
        <w:autoSpaceDN/>
        <w:rPr>
          <w:rFonts w:asciiTheme="minorHAnsi" w:eastAsiaTheme="minorHAnsi" w:hAnsiTheme="minorHAnsi"/>
          <w:szCs w:val="20"/>
        </w:rPr>
      </w:pPr>
    </w:p>
    <w:tbl>
      <w:tblPr>
        <w:tblW w:w="4950"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ayout w:type="fixed"/>
        <w:tblLook w:val="0000" w:firstRow="0" w:lastRow="0" w:firstColumn="0" w:lastColumn="0" w:noHBand="0" w:noVBand="0"/>
      </w:tblPr>
      <w:tblGrid>
        <w:gridCol w:w="1022"/>
        <w:gridCol w:w="757"/>
        <w:gridCol w:w="1227"/>
        <w:gridCol w:w="930"/>
        <w:gridCol w:w="6156"/>
      </w:tblGrid>
      <w:tr w:rsidR="007B03B4" w:rsidRPr="00136626" w14:paraId="61F026CD" w14:textId="77777777" w:rsidTr="00CB75AB">
        <w:trPr>
          <w:cantSplit/>
        </w:trPr>
        <w:tc>
          <w:tcPr>
            <w:tcW w:w="5000" w:type="pct"/>
            <w:gridSpan w:val="5"/>
            <w:shd w:val="clear" w:color="auto" w:fill="005EB8"/>
          </w:tcPr>
          <w:p w14:paraId="036201EA" w14:textId="77777777" w:rsidR="007B03B4" w:rsidRPr="00136626" w:rsidRDefault="007B03B4" w:rsidP="00FB5DA1">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015EC8" w:rsidRPr="006B6EE9" w14:paraId="33E69EA9" w14:textId="77777777" w:rsidTr="00CB75AB">
        <w:tc>
          <w:tcPr>
            <w:tcW w:w="506" w:type="pct"/>
          </w:tcPr>
          <w:p w14:paraId="550D7A89"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375" w:type="pct"/>
          </w:tcPr>
          <w:p w14:paraId="0122C179"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608" w:type="pct"/>
          </w:tcPr>
          <w:p w14:paraId="2D65016B"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3511" w:type="pct"/>
            <w:gridSpan w:val="2"/>
          </w:tcPr>
          <w:p w14:paraId="16F44423" w14:textId="77777777" w:rsidR="007B03B4" w:rsidRPr="006B6EE9" w:rsidRDefault="007B03B4" w:rsidP="00FB5DA1">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015EC8" w:rsidRPr="00136626" w14:paraId="4618884F" w14:textId="77777777" w:rsidTr="00CB75AB">
        <w:trPr>
          <w:trHeight w:val="402"/>
        </w:trPr>
        <w:tc>
          <w:tcPr>
            <w:tcW w:w="506" w:type="pct"/>
            <w:tcMar>
              <w:left w:w="57" w:type="dxa"/>
              <w:right w:w="57" w:type="dxa"/>
            </w:tcMar>
          </w:tcPr>
          <w:p w14:paraId="31619479" w14:textId="52A87E43" w:rsidR="007B03B4" w:rsidRPr="005D4ABE" w:rsidRDefault="0037284C" w:rsidP="00FB5DA1">
            <w:pPr>
              <w:widowControl/>
              <w:autoSpaceDE/>
              <w:autoSpaceDN/>
              <w:spacing w:before="39" w:after="39"/>
              <w:rPr>
                <w:rFonts w:eastAsiaTheme="minorHAnsi"/>
                <w:sz w:val="20"/>
                <w:szCs w:val="20"/>
              </w:rPr>
            </w:pPr>
            <w:r w:rsidRPr="005D4ABE">
              <w:rPr>
                <w:rFonts w:eastAsiaTheme="minorHAnsi"/>
                <w:sz w:val="20"/>
                <w:szCs w:val="20"/>
              </w:rPr>
              <w:t>1.0</w:t>
            </w:r>
          </w:p>
        </w:tc>
        <w:tc>
          <w:tcPr>
            <w:tcW w:w="375" w:type="pct"/>
            <w:tcMar>
              <w:left w:w="57" w:type="dxa"/>
              <w:right w:w="57" w:type="dxa"/>
            </w:tcMar>
          </w:tcPr>
          <w:p w14:paraId="0789A457" w14:textId="2F8B7958" w:rsidR="007B03B4" w:rsidRPr="005D4ABE" w:rsidRDefault="0037284C" w:rsidP="00FB5DA1">
            <w:pPr>
              <w:widowControl/>
              <w:autoSpaceDE/>
              <w:autoSpaceDN/>
              <w:spacing w:before="39" w:after="39"/>
              <w:rPr>
                <w:rFonts w:eastAsiaTheme="minorHAnsi"/>
                <w:sz w:val="20"/>
                <w:szCs w:val="20"/>
              </w:rPr>
            </w:pPr>
            <w:r w:rsidRPr="005D4ABE">
              <w:rPr>
                <w:rFonts w:eastAsiaTheme="minorHAnsi"/>
                <w:sz w:val="20"/>
                <w:szCs w:val="20"/>
              </w:rPr>
              <w:t>24 Oct</w:t>
            </w:r>
            <w:r w:rsidR="00015EC8" w:rsidRPr="005D4ABE">
              <w:rPr>
                <w:rFonts w:eastAsiaTheme="minorHAnsi"/>
                <w:sz w:val="20"/>
                <w:szCs w:val="20"/>
              </w:rPr>
              <w:t>.</w:t>
            </w:r>
            <w:r w:rsidRPr="005D4ABE">
              <w:rPr>
                <w:rFonts w:eastAsiaTheme="minorHAnsi"/>
                <w:sz w:val="20"/>
                <w:szCs w:val="20"/>
              </w:rPr>
              <w:t xml:space="preserve"> 2018</w:t>
            </w:r>
          </w:p>
        </w:tc>
        <w:tc>
          <w:tcPr>
            <w:tcW w:w="608" w:type="pct"/>
            <w:tcBorders>
              <w:bottom w:val="single" w:sz="4" w:space="0" w:color="auto"/>
            </w:tcBorders>
            <w:tcMar>
              <w:left w:w="57" w:type="dxa"/>
              <w:right w:w="57" w:type="dxa"/>
            </w:tcMar>
          </w:tcPr>
          <w:p w14:paraId="4672462E" w14:textId="5814C5D5" w:rsidR="007B03B4" w:rsidRPr="005D4ABE" w:rsidRDefault="0037284C" w:rsidP="00FB5DA1">
            <w:pPr>
              <w:widowControl/>
              <w:autoSpaceDE/>
              <w:autoSpaceDN/>
              <w:spacing w:before="39" w:after="39"/>
              <w:rPr>
                <w:rFonts w:eastAsiaTheme="minorHAnsi"/>
                <w:sz w:val="20"/>
                <w:szCs w:val="20"/>
              </w:rPr>
            </w:pPr>
            <w:r w:rsidRPr="005D4ABE">
              <w:rPr>
                <w:rFonts w:eastAsiaTheme="minorHAnsi"/>
                <w:sz w:val="20"/>
                <w:szCs w:val="20"/>
              </w:rPr>
              <w:t>Claire Stubbs</w:t>
            </w:r>
            <w:r w:rsidR="00D67F42" w:rsidRPr="005D4ABE">
              <w:rPr>
                <w:rFonts w:eastAsiaTheme="minorHAnsi"/>
                <w:sz w:val="20"/>
                <w:szCs w:val="20"/>
              </w:rPr>
              <w:t xml:space="preserve">, Lead Nurse for Quality </w:t>
            </w:r>
            <w:r w:rsidRPr="005D4ABE">
              <w:rPr>
                <w:rFonts w:eastAsiaTheme="minorHAnsi"/>
                <w:sz w:val="20"/>
                <w:szCs w:val="20"/>
              </w:rPr>
              <w:t xml:space="preserve"> </w:t>
            </w:r>
          </w:p>
        </w:tc>
        <w:tc>
          <w:tcPr>
            <w:tcW w:w="3511" w:type="pct"/>
            <w:gridSpan w:val="2"/>
          </w:tcPr>
          <w:p w14:paraId="28FB271F" w14:textId="69F8D058" w:rsidR="007B03B4" w:rsidRPr="005D4ABE" w:rsidRDefault="0037284C" w:rsidP="0037284C">
            <w:pPr>
              <w:widowControl/>
              <w:autoSpaceDE/>
              <w:autoSpaceDN/>
              <w:spacing w:before="39" w:after="39"/>
              <w:rPr>
                <w:rFonts w:eastAsiaTheme="minorHAnsi"/>
                <w:sz w:val="20"/>
                <w:szCs w:val="20"/>
              </w:rPr>
            </w:pPr>
            <w:r w:rsidRPr="005D4ABE">
              <w:rPr>
                <w:rFonts w:eastAsiaTheme="minorHAnsi"/>
                <w:sz w:val="20"/>
                <w:szCs w:val="20"/>
              </w:rPr>
              <w:t>New policy. Author Claire Stubbs Lead Nurse for Quality LECCG, adapted for LWCCG by Terry Vine, Deputy Chief Nurse</w:t>
            </w:r>
          </w:p>
        </w:tc>
      </w:tr>
      <w:tr w:rsidR="00D25C94" w:rsidRPr="00136626" w14:paraId="0AA0A846" w14:textId="50AD7C19" w:rsidTr="00CB75AB">
        <w:trPr>
          <w:trHeight w:val="391"/>
        </w:trPr>
        <w:tc>
          <w:tcPr>
            <w:tcW w:w="506" w:type="pct"/>
            <w:vMerge w:val="restart"/>
            <w:tcMar>
              <w:left w:w="57" w:type="dxa"/>
              <w:right w:w="57" w:type="dxa"/>
            </w:tcMar>
          </w:tcPr>
          <w:p w14:paraId="36321372" w14:textId="3B94C12E" w:rsidR="00D25C94" w:rsidRPr="005D4ABE" w:rsidRDefault="00D25C94" w:rsidP="00FB5DA1">
            <w:pPr>
              <w:widowControl/>
              <w:autoSpaceDE/>
              <w:autoSpaceDN/>
              <w:spacing w:before="39" w:after="39"/>
              <w:rPr>
                <w:rFonts w:eastAsiaTheme="minorHAnsi"/>
                <w:sz w:val="20"/>
                <w:szCs w:val="20"/>
              </w:rPr>
            </w:pPr>
            <w:r w:rsidRPr="005D4ABE">
              <w:rPr>
                <w:rFonts w:eastAsiaTheme="minorHAnsi"/>
                <w:sz w:val="20"/>
                <w:szCs w:val="20"/>
              </w:rPr>
              <w:t>2.0</w:t>
            </w:r>
          </w:p>
        </w:tc>
        <w:tc>
          <w:tcPr>
            <w:tcW w:w="375" w:type="pct"/>
            <w:vMerge w:val="restart"/>
            <w:tcMar>
              <w:left w:w="57" w:type="dxa"/>
              <w:right w:w="57" w:type="dxa"/>
            </w:tcMar>
          </w:tcPr>
          <w:p w14:paraId="3A20C099" w14:textId="05226D0F" w:rsidR="00D25C94" w:rsidRPr="005D4ABE" w:rsidRDefault="00D25C94" w:rsidP="00FB5DA1">
            <w:pPr>
              <w:widowControl/>
              <w:autoSpaceDE/>
              <w:autoSpaceDN/>
              <w:spacing w:before="39" w:after="39"/>
              <w:rPr>
                <w:rFonts w:eastAsiaTheme="minorHAnsi"/>
                <w:sz w:val="20"/>
                <w:szCs w:val="20"/>
              </w:rPr>
            </w:pPr>
            <w:r w:rsidRPr="005D4ABE">
              <w:rPr>
                <w:rFonts w:eastAsiaTheme="minorHAnsi"/>
                <w:sz w:val="20"/>
                <w:szCs w:val="20"/>
              </w:rPr>
              <w:t>18 May 2022</w:t>
            </w:r>
          </w:p>
        </w:tc>
        <w:tc>
          <w:tcPr>
            <w:tcW w:w="608" w:type="pct"/>
            <w:vMerge w:val="restart"/>
            <w:tcBorders>
              <w:top w:val="single" w:sz="4" w:space="0" w:color="auto"/>
            </w:tcBorders>
            <w:tcMar>
              <w:left w:w="57" w:type="dxa"/>
              <w:right w:w="57" w:type="dxa"/>
            </w:tcMar>
          </w:tcPr>
          <w:p w14:paraId="158992AA" w14:textId="618F782D" w:rsidR="00D25C94" w:rsidRPr="005D4ABE" w:rsidRDefault="00D25C94" w:rsidP="00FB5DA1">
            <w:pPr>
              <w:widowControl/>
              <w:autoSpaceDE/>
              <w:autoSpaceDN/>
              <w:spacing w:before="39" w:after="39"/>
              <w:rPr>
                <w:rFonts w:eastAsiaTheme="minorHAnsi"/>
                <w:sz w:val="20"/>
                <w:szCs w:val="20"/>
              </w:rPr>
            </w:pPr>
            <w:r w:rsidRPr="005D4ABE">
              <w:rPr>
                <w:rFonts w:eastAsiaTheme="minorHAnsi"/>
                <w:sz w:val="20"/>
                <w:szCs w:val="20"/>
              </w:rPr>
              <w:t>Colin Jordan</w:t>
            </w:r>
            <w:r>
              <w:rPr>
                <w:rFonts w:eastAsiaTheme="minorHAnsi"/>
                <w:sz w:val="20"/>
                <w:szCs w:val="20"/>
              </w:rPr>
              <w:t>.</w:t>
            </w:r>
            <w:r w:rsidRPr="005D4ABE">
              <w:rPr>
                <w:rFonts w:eastAsiaTheme="minorHAnsi"/>
                <w:sz w:val="20"/>
                <w:szCs w:val="20"/>
              </w:rPr>
              <w:t xml:space="preserve"> </w:t>
            </w:r>
            <w:r w:rsidRPr="005D4ABE">
              <w:rPr>
                <w:rFonts w:eastAsia="Times New Roman"/>
                <w:sz w:val="20"/>
                <w:szCs w:val="20"/>
                <w:lang w:eastAsia="en-GB"/>
              </w:rPr>
              <w:t>Senior Quality Lead Nurse</w:t>
            </w:r>
          </w:p>
        </w:tc>
        <w:tc>
          <w:tcPr>
            <w:tcW w:w="461" w:type="pct"/>
            <w:tcBorders>
              <w:top w:val="single" w:sz="4" w:space="0" w:color="auto"/>
              <w:bottom w:val="single" w:sz="4" w:space="0" w:color="auto"/>
              <w:right w:val="single" w:sz="4" w:space="0" w:color="auto"/>
            </w:tcBorders>
            <w:tcMar>
              <w:left w:w="28" w:type="dxa"/>
              <w:right w:w="28" w:type="dxa"/>
            </w:tcMar>
          </w:tcPr>
          <w:p w14:paraId="59CC3882" w14:textId="02D833AA" w:rsidR="00D25C94" w:rsidRPr="005D4ABE" w:rsidRDefault="00D25C94" w:rsidP="00D07805">
            <w:pPr>
              <w:widowControl/>
              <w:autoSpaceDE/>
              <w:autoSpaceDN/>
              <w:spacing w:before="39" w:after="39"/>
              <w:rPr>
                <w:rFonts w:eastAsiaTheme="minorHAnsi"/>
                <w:sz w:val="20"/>
                <w:szCs w:val="20"/>
              </w:rPr>
            </w:pPr>
            <w:r w:rsidRPr="005D4ABE">
              <w:rPr>
                <w:rFonts w:eastAsiaTheme="minorHAnsi"/>
                <w:sz w:val="20"/>
                <w:szCs w:val="20"/>
              </w:rPr>
              <w:t>Para</w:t>
            </w:r>
            <w:r>
              <w:rPr>
                <w:rFonts w:eastAsiaTheme="minorHAnsi"/>
                <w:sz w:val="20"/>
                <w:szCs w:val="20"/>
              </w:rPr>
              <w:t>.</w:t>
            </w:r>
          </w:p>
        </w:tc>
        <w:tc>
          <w:tcPr>
            <w:tcW w:w="3050" w:type="pct"/>
            <w:vMerge w:val="restart"/>
            <w:tcBorders>
              <w:left w:val="single" w:sz="4" w:space="0" w:color="auto"/>
            </w:tcBorders>
            <w:tcMar>
              <w:left w:w="85" w:type="dxa"/>
              <w:right w:w="85" w:type="dxa"/>
            </w:tcMar>
          </w:tcPr>
          <w:p w14:paraId="2A7EB927" w14:textId="7D2FD523" w:rsidR="00D25C94" w:rsidRPr="005D4ABE" w:rsidRDefault="00D25C94" w:rsidP="00D07805">
            <w:pPr>
              <w:spacing w:before="39" w:after="39"/>
              <w:rPr>
                <w:rFonts w:eastAsiaTheme="minorHAnsi"/>
                <w:sz w:val="20"/>
                <w:szCs w:val="20"/>
              </w:rPr>
            </w:pPr>
            <w:r>
              <w:rPr>
                <w:rFonts w:eastAsiaTheme="minorHAnsi"/>
                <w:sz w:val="20"/>
                <w:szCs w:val="20"/>
              </w:rPr>
              <w:t>Regarding p</w:t>
            </w:r>
            <w:r w:rsidRPr="005D4ABE">
              <w:rPr>
                <w:rFonts w:eastAsiaTheme="minorHAnsi"/>
                <w:sz w:val="20"/>
                <w:szCs w:val="20"/>
              </w:rPr>
              <w:t>lans requiring a QIA, Service Development and Improvement Plans and Remedial Action Plans</w:t>
            </w:r>
            <w:r>
              <w:rPr>
                <w:rFonts w:eastAsiaTheme="minorHAnsi"/>
                <w:sz w:val="20"/>
                <w:szCs w:val="20"/>
              </w:rPr>
              <w:t>’</w:t>
            </w:r>
            <w:r w:rsidRPr="005D4ABE">
              <w:rPr>
                <w:rFonts w:eastAsiaTheme="minorHAnsi"/>
                <w:sz w:val="20"/>
                <w:szCs w:val="20"/>
              </w:rPr>
              <w:t xml:space="preserve"> definitions</w:t>
            </w:r>
            <w:r>
              <w:rPr>
                <w:rFonts w:eastAsiaTheme="minorHAnsi"/>
                <w:sz w:val="20"/>
                <w:szCs w:val="20"/>
              </w:rPr>
              <w:t xml:space="preserve"> are</w:t>
            </w:r>
            <w:r w:rsidRPr="005D4ABE">
              <w:rPr>
                <w:rFonts w:eastAsiaTheme="minorHAnsi"/>
                <w:sz w:val="20"/>
                <w:szCs w:val="20"/>
              </w:rPr>
              <w:t xml:space="preserve"> cited </w:t>
            </w:r>
            <w:r>
              <w:rPr>
                <w:rFonts w:eastAsiaTheme="minorHAnsi"/>
                <w:sz w:val="20"/>
                <w:szCs w:val="20"/>
              </w:rPr>
              <w:t>from</w:t>
            </w:r>
            <w:r w:rsidRPr="005D4ABE">
              <w:rPr>
                <w:rFonts w:eastAsiaTheme="minorHAnsi"/>
                <w:sz w:val="20"/>
                <w:szCs w:val="20"/>
              </w:rPr>
              <w:t xml:space="preserve"> the NHS Standard Contract 2022/23. Also, </w:t>
            </w:r>
            <w:proofErr w:type="gramStart"/>
            <w:r w:rsidRPr="005D4ABE">
              <w:rPr>
                <w:rFonts w:eastAsiaTheme="minorHAnsi"/>
                <w:sz w:val="20"/>
                <w:szCs w:val="20"/>
              </w:rPr>
              <w:t>rephrasing of</w:t>
            </w:r>
            <w:proofErr w:type="gramEnd"/>
            <w:r w:rsidRPr="005D4ABE">
              <w:rPr>
                <w:rFonts w:eastAsiaTheme="minorHAnsi"/>
                <w:sz w:val="20"/>
                <w:szCs w:val="20"/>
              </w:rPr>
              <w:t xml:space="preserve"> how the policy’s aims will be achieved. </w:t>
            </w:r>
          </w:p>
        </w:tc>
      </w:tr>
      <w:tr w:rsidR="00D25C94" w:rsidRPr="00136626" w14:paraId="11EF3B37" w14:textId="77777777" w:rsidTr="00CB75AB">
        <w:trPr>
          <w:trHeight w:val="783"/>
        </w:trPr>
        <w:tc>
          <w:tcPr>
            <w:tcW w:w="506" w:type="pct"/>
            <w:vMerge/>
            <w:tcMar>
              <w:left w:w="57" w:type="dxa"/>
              <w:right w:w="57" w:type="dxa"/>
            </w:tcMar>
          </w:tcPr>
          <w:p w14:paraId="293FB0B7" w14:textId="77777777" w:rsidR="00D25C94" w:rsidRPr="005D4ABE" w:rsidRDefault="00D25C94" w:rsidP="00FB5DA1">
            <w:pPr>
              <w:widowControl/>
              <w:autoSpaceDE/>
              <w:autoSpaceDN/>
              <w:spacing w:before="39" w:after="39"/>
              <w:rPr>
                <w:rFonts w:eastAsiaTheme="minorHAnsi"/>
                <w:sz w:val="20"/>
                <w:szCs w:val="20"/>
              </w:rPr>
            </w:pPr>
          </w:p>
        </w:tc>
        <w:tc>
          <w:tcPr>
            <w:tcW w:w="375" w:type="pct"/>
            <w:vMerge/>
            <w:tcMar>
              <w:left w:w="57" w:type="dxa"/>
              <w:right w:w="57" w:type="dxa"/>
            </w:tcMar>
          </w:tcPr>
          <w:p w14:paraId="0B6B276A" w14:textId="77777777" w:rsidR="00D25C94" w:rsidRPr="005D4ABE" w:rsidRDefault="00D25C94" w:rsidP="00FB5DA1">
            <w:pPr>
              <w:widowControl/>
              <w:autoSpaceDE/>
              <w:autoSpaceDN/>
              <w:spacing w:before="39" w:after="39"/>
              <w:rPr>
                <w:rFonts w:eastAsiaTheme="minorHAnsi"/>
                <w:sz w:val="20"/>
                <w:szCs w:val="20"/>
              </w:rPr>
            </w:pPr>
          </w:p>
        </w:tc>
        <w:tc>
          <w:tcPr>
            <w:tcW w:w="608" w:type="pct"/>
            <w:vMerge/>
            <w:tcBorders>
              <w:top w:val="single" w:sz="4" w:space="0" w:color="auto"/>
            </w:tcBorders>
            <w:tcMar>
              <w:left w:w="57" w:type="dxa"/>
              <w:right w:w="57" w:type="dxa"/>
            </w:tcMar>
          </w:tcPr>
          <w:p w14:paraId="28D3B333" w14:textId="77777777" w:rsidR="00D25C94" w:rsidRPr="005D4ABE" w:rsidRDefault="00D25C94" w:rsidP="00FB5DA1">
            <w:pPr>
              <w:widowControl/>
              <w:autoSpaceDE/>
              <w:autoSpaceDN/>
              <w:spacing w:before="39" w:after="39"/>
              <w:rPr>
                <w:rFonts w:eastAsiaTheme="minorHAnsi"/>
                <w:sz w:val="20"/>
                <w:szCs w:val="20"/>
              </w:rPr>
            </w:pPr>
          </w:p>
        </w:tc>
        <w:tc>
          <w:tcPr>
            <w:tcW w:w="461" w:type="pct"/>
            <w:tcBorders>
              <w:top w:val="single" w:sz="4" w:space="0" w:color="auto"/>
              <w:right w:val="single" w:sz="4" w:space="0" w:color="auto"/>
            </w:tcBorders>
            <w:tcMar>
              <w:left w:w="28" w:type="dxa"/>
              <w:right w:w="28" w:type="dxa"/>
            </w:tcMar>
          </w:tcPr>
          <w:p w14:paraId="5C8E6D03" w14:textId="77777777" w:rsidR="00D25C94" w:rsidRPr="005D4ABE" w:rsidRDefault="00D25C94" w:rsidP="00D07805">
            <w:pPr>
              <w:spacing w:before="39" w:after="39"/>
              <w:rPr>
                <w:rFonts w:eastAsiaTheme="minorHAnsi"/>
                <w:sz w:val="20"/>
                <w:szCs w:val="20"/>
              </w:rPr>
            </w:pPr>
            <w:r>
              <w:rPr>
                <w:rFonts w:eastAsiaTheme="minorHAnsi"/>
                <w:sz w:val="20"/>
                <w:szCs w:val="20"/>
              </w:rPr>
              <w:t>1.1</w:t>
            </w:r>
          </w:p>
        </w:tc>
        <w:tc>
          <w:tcPr>
            <w:tcW w:w="3050" w:type="pct"/>
            <w:vMerge/>
            <w:tcBorders>
              <w:left w:val="single" w:sz="4" w:space="0" w:color="auto"/>
            </w:tcBorders>
            <w:tcMar>
              <w:left w:w="85" w:type="dxa"/>
              <w:right w:w="85" w:type="dxa"/>
            </w:tcMar>
          </w:tcPr>
          <w:p w14:paraId="5EF902DA" w14:textId="77777777" w:rsidR="00D25C94" w:rsidRDefault="00D25C94" w:rsidP="00D07805">
            <w:pPr>
              <w:spacing w:before="39" w:after="39"/>
              <w:rPr>
                <w:rFonts w:eastAsiaTheme="minorHAnsi"/>
                <w:sz w:val="20"/>
                <w:szCs w:val="20"/>
              </w:rPr>
            </w:pPr>
          </w:p>
        </w:tc>
      </w:tr>
      <w:tr w:rsidR="005E15D8" w:rsidRPr="00136626" w14:paraId="61697696" w14:textId="77777777" w:rsidTr="00CB75AB">
        <w:trPr>
          <w:trHeight w:val="727"/>
        </w:trPr>
        <w:tc>
          <w:tcPr>
            <w:tcW w:w="506" w:type="pct"/>
            <w:vMerge/>
            <w:tcMar>
              <w:left w:w="57" w:type="dxa"/>
              <w:right w:w="57" w:type="dxa"/>
            </w:tcMar>
          </w:tcPr>
          <w:p w14:paraId="7D2A17B4"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52DC5591"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69CB7B35" w14:textId="77777777" w:rsidR="005E15D8" w:rsidRPr="005D4ABE" w:rsidRDefault="005E15D8" w:rsidP="00FB5DA1">
            <w:pPr>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2F7FAC32" w14:textId="77777777" w:rsidR="005E15D8" w:rsidRPr="005D4ABE" w:rsidRDefault="005E15D8" w:rsidP="00D07805">
            <w:pPr>
              <w:widowControl/>
              <w:autoSpaceDE/>
              <w:autoSpaceDN/>
              <w:spacing w:before="39" w:after="39"/>
              <w:rPr>
                <w:rFonts w:eastAsiaTheme="minorHAnsi"/>
                <w:sz w:val="20"/>
                <w:szCs w:val="20"/>
              </w:rPr>
            </w:pPr>
            <w:r w:rsidRPr="005D4ABE">
              <w:rPr>
                <w:rFonts w:eastAsiaTheme="minorHAnsi"/>
                <w:sz w:val="20"/>
                <w:szCs w:val="20"/>
              </w:rPr>
              <w:t>1.2</w:t>
            </w:r>
          </w:p>
          <w:p w14:paraId="4FFDBD73" w14:textId="77777777" w:rsidR="005E15D8" w:rsidRPr="005D4ABE" w:rsidRDefault="005E15D8" w:rsidP="00D07805">
            <w:pPr>
              <w:widowControl/>
              <w:autoSpaceDE/>
              <w:autoSpaceDN/>
              <w:spacing w:before="39" w:after="39"/>
              <w:rPr>
                <w:rFonts w:eastAsiaTheme="minorHAnsi"/>
                <w:sz w:val="20"/>
                <w:szCs w:val="20"/>
              </w:rPr>
            </w:pPr>
          </w:p>
          <w:p w14:paraId="3E4290CC" w14:textId="5BD39C6F"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1AB9B535" w14:textId="45129570" w:rsidR="005E15D8" w:rsidRPr="005D4ABE" w:rsidRDefault="00FA7ED0" w:rsidP="00D07805">
            <w:pPr>
              <w:spacing w:before="39" w:after="39"/>
              <w:rPr>
                <w:rFonts w:eastAsiaTheme="minorHAnsi"/>
                <w:sz w:val="20"/>
                <w:szCs w:val="20"/>
              </w:rPr>
            </w:pPr>
            <w:proofErr w:type="gramStart"/>
            <w:r>
              <w:rPr>
                <w:rFonts w:eastAsiaTheme="minorHAnsi"/>
                <w:sz w:val="20"/>
                <w:szCs w:val="20"/>
              </w:rPr>
              <w:t>D</w:t>
            </w:r>
            <w:r w:rsidR="005E15D8" w:rsidRPr="005D4ABE">
              <w:rPr>
                <w:rFonts w:eastAsiaTheme="minorHAnsi"/>
                <w:sz w:val="20"/>
                <w:szCs w:val="20"/>
              </w:rPr>
              <w:t>uty</w:t>
            </w:r>
            <w:proofErr w:type="gramEnd"/>
            <w:r w:rsidR="005E15D8" w:rsidRPr="005D4ABE">
              <w:rPr>
                <w:rFonts w:eastAsiaTheme="minorHAnsi"/>
                <w:sz w:val="20"/>
                <w:szCs w:val="20"/>
              </w:rPr>
              <w:t xml:space="preserve"> to ensure continuous improvement in the quality of services and list of quality standards added and cited to the Health and Social Care Act (2012). </w:t>
            </w:r>
          </w:p>
        </w:tc>
      </w:tr>
      <w:tr w:rsidR="005E15D8" w:rsidRPr="00136626" w14:paraId="12E8B1CC" w14:textId="77777777" w:rsidTr="00CB75AB">
        <w:trPr>
          <w:trHeight w:val="756"/>
        </w:trPr>
        <w:tc>
          <w:tcPr>
            <w:tcW w:w="506" w:type="pct"/>
            <w:vMerge/>
            <w:tcMar>
              <w:left w:w="57" w:type="dxa"/>
              <w:right w:w="57" w:type="dxa"/>
            </w:tcMar>
          </w:tcPr>
          <w:p w14:paraId="5A333221"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79170542"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0331BD0D"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72816ED0" w14:textId="77777777" w:rsidR="005E15D8" w:rsidRPr="005D4ABE" w:rsidRDefault="005E15D8" w:rsidP="00D07805">
            <w:pPr>
              <w:widowControl/>
              <w:autoSpaceDE/>
              <w:autoSpaceDN/>
              <w:spacing w:before="39" w:after="39"/>
              <w:rPr>
                <w:rFonts w:eastAsiaTheme="minorHAnsi"/>
                <w:sz w:val="20"/>
                <w:szCs w:val="20"/>
              </w:rPr>
            </w:pPr>
            <w:r w:rsidRPr="005D4ABE">
              <w:rPr>
                <w:rFonts w:eastAsiaTheme="minorHAnsi"/>
                <w:sz w:val="20"/>
                <w:szCs w:val="20"/>
              </w:rPr>
              <w:t>2.1</w:t>
            </w:r>
          </w:p>
          <w:p w14:paraId="262E49CE" w14:textId="04E7F19B"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58D23283" w14:textId="2FE35319" w:rsidR="005E15D8" w:rsidRPr="005D4ABE" w:rsidRDefault="00FA7ED0" w:rsidP="00D07805">
            <w:pPr>
              <w:spacing w:before="39" w:after="39"/>
              <w:rPr>
                <w:rFonts w:eastAsiaTheme="minorHAnsi"/>
                <w:sz w:val="20"/>
                <w:szCs w:val="20"/>
              </w:rPr>
            </w:pPr>
            <w:r>
              <w:rPr>
                <w:rFonts w:eastAsiaTheme="minorHAnsi"/>
                <w:sz w:val="20"/>
                <w:szCs w:val="20"/>
              </w:rPr>
              <w:t>‘D</w:t>
            </w:r>
            <w:r w:rsidR="005E15D8" w:rsidRPr="005D4ABE">
              <w:rPr>
                <w:rFonts w:eastAsiaTheme="minorHAnsi"/>
                <w:sz w:val="20"/>
                <w:szCs w:val="20"/>
              </w:rPr>
              <w:t>efinitions</w:t>
            </w:r>
            <w:r>
              <w:rPr>
                <w:rFonts w:eastAsiaTheme="minorHAnsi"/>
                <w:sz w:val="20"/>
                <w:szCs w:val="20"/>
              </w:rPr>
              <w:t>’</w:t>
            </w:r>
            <w:r w:rsidR="005E15D8" w:rsidRPr="005D4ABE">
              <w:rPr>
                <w:rFonts w:eastAsiaTheme="minorHAnsi"/>
                <w:sz w:val="20"/>
                <w:szCs w:val="20"/>
              </w:rPr>
              <w:t xml:space="preserve"> section is moved from paragraph 2 to paragraph 4</w:t>
            </w:r>
            <w:r w:rsidR="00066F05">
              <w:rPr>
                <w:rFonts w:eastAsiaTheme="minorHAnsi"/>
                <w:sz w:val="20"/>
                <w:szCs w:val="20"/>
              </w:rPr>
              <w:t>, and the</w:t>
            </w:r>
            <w:r w:rsidR="005E15D8" w:rsidRPr="005D4ABE">
              <w:rPr>
                <w:rFonts w:eastAsiaTheme="minorHAnsi"/>
                <w:sz w:val="20"/>
                <w:szCs w:val="20"/>
              </w:rPr>
              <w:t xml:space="preserve"> </w:t>
            </w:r>
            <w:r w:rsidR="00066F05">
              <w:rPr>
                <w:rFonts w:eastAsiaTheme="minorHAnsi"/>
                <w:sz w:val="20"/>
                <w:szCs w:val="20"/>
              </w:rPr>
              <w:t>‘</w:t>
            </w:r>
            <w:r w:rsidR="005E15D8" w:rsidRPr="005D4ABE">
              <w:rPr>
                <w:rFonts w:eastAsiaTheme="minorHAnsi"/>
                <w:sz w:val="20"/>
                <w:szCs w:val="20"/>
              </w:rPr>
              <w:t>Purpose</w:t>
            </w:r>
            <w:r w:rsidR="00066F05">
              <w:rPr>
                <w:rFonts w:eastAsiaTheme="minorHAnsi"/>
                <w:sz w:val="20"/>
                <w:szCs w:val="20"/>
              </w:rPr>
              <w:t>’</w:t>
            </w:r>
            <w:r w:rsidR="005E15D8" w:rsidRPr="005D4ABE">
              <w:rPr>
                <w:rFonts w:eastAsiaTheme="minorHAnsi"/>
                <w:sz w:val="20"/>
                <w:szCs w:val="20"/>
              </w:rPr>
              <w:t xml:space="preserve"> heading added as paragraph </w:t>
            </w:r>
            <w:r w:rsidR="00066F05">
              <w:rPr>
                <w:rFonts w:eastAsiaTheme="minorHAnsi"/>
                <w:sz w:val="20"/>
                <w:szCs w:val="20"/>
              </w:rPr>
              <w:t>2</w:t>
            </w:r>
            <w:r w:rsidR="00851307">
              <w:rPr>
                <w:rFonts w:eastAsiaTheme="minorHAnsi"/>
                <w:sz w:val="20"/>
                <w:szCs w:val="20"/>
              </w:rPr>
              <w:t xml:space="preserve"> with </w:t>
            </w:r>
            <w:r w:rsidR="0056654C">
              <w:rPr>
                <w:rFonts w:eastAsiaTheme="minorHAnsi"/>
                <w:sz w:val="20"/>
                <w:szCs w:val="20"/>
              </w:rPr>
              <w:t xml:space="preserve">additional </w:t>
            </w:r>
            <w:r w:rsidR="0056654C" w:rsidRPr="005D4ABE">
              <w:rPr>
                <w:rFonts w:eastAsiaTheme="minorHAnsi"/>
                <w:sz w:val="20"/>
                <w:szCs w:val="20"/>
              </w:rPr>
              <w:t>definitions</w:t>
            </w:r>
            <w:r w:rsidR="005E15D8" w:rsidRPr="005D4ABE">
              <w:rPr>
                <w:rFonts w:eastAsiaTheme="minorHAnsi"/>
                <w:sz w:val="20"/>
                <w:szCs w:val="20"/>
              </w:rPr>
              <w:t xml:space="preserve"> of the policy’s purpose</w:t>
            </w:r>
            <w:r w:rsidR="0056654C">
              <w:rPr>
                <w:rFonts w:eastAsiaTheme="minorHAnsi"/>
                <w:sz w:val="20"/>
                <w:szCs w:val="20"/>
              </w:rPr>
              <w:t xml:space="preserve"> included</w:t>
            </w:r>
            <w:r w:rsidR="005E15D8" w:rsidRPr="005D4ABE">
              <w:rPr>
                <w:rFonts w:eastAsiaTheme="minorHAnsi"/>
                <w:sz w:val="20"/>
                <w:szCs w:val="20"/>
              </w:rPr>
              <w:t xml:space="preserve">.  </w:t>
            </w:r>
          </w:p>
        </w:tc>
      </w:tr>
      <w:tr w:rsidR="005E15D8" w:rsidRPr="00136626" w14:paraId="71D56B67" w14:textId="77777777" w:rsidTr="00CB75AB">
        <w:trPr>
          <w:trHeight w:val="506"/>
        </w:trPr>
        <w:tc>
          <w:tcPr>
            <w:tcW w:w="506" w:type="pct"/>
            <w:vMerge/>
            <w:tcMar>
              <w:left w:w="57" w:type="dxa"/>
              <w:right w:w="57" w:type="dxa"/>
            </w:tcMar>
          </w:tcPr>
          <w:p w14:paraId="3163296B"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4438C311"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50A02ACE"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2B97138D" w14:textId="1790AD71" w:rsidR="005E15D8" w:rsidRPr="005D4ABE" w:rsidRDefault="005E15D8" w:rsidP="003D438C">
            <w:pPr>
              <w:widowControl/>
              <w:autoSpaceDE/>
              <w:autoSpaceDN/>
              <w:spacing w:before="39" w:after="39"/>
              <w:rPr>
                <w:rFonts w:eastAsiaTheme="minorHAnsi"/>
                <w:sz w:val="20"/>
                <w:szCs w:val="20"/>
              </w:rPr>
            </w:pPr>
            <w:r w:rsidRPr="005D4ABE">
              <w:rPr>
                <w:rFonts w:eastAsiaTheme="minorHAnsi"/>
                <w:sz w:val="20"/>
                <w:szCs w:val="20"/>
              </w:rPr>
              <w:t>3.1</w:t>
            </w:r>
          </w:p>
        </w:tc>
        <w:tc>
          <w:tcPr>
            <w:tcW w:w="3050" w:type="pct"/>
            <w:tcBorders>
              <w:top w:val="single" w:sz="4" w:space="0" w:color="auto"/>
              <w:left w:val="single" w:sz="4" w:space="0" w:color="auto"/>
              <w:bottom w:val="single" w:sz="4" w:space="0" w:color="auto"/>
            </w:tcBorders>
            <w:tcMar>
              <w:left w:w="85" w:type="dxa"/>
              <w:right w:w="85" w:type="dxa"/>
            </w:tcMar>
          </w:tcPr>
          <w:p w14:paraId="5DD5E595" w14:textId="5C223645" w:rsidR="005E15D8" w:rsidRPr="005D4ABE" w:rsidRDefault="00FA7ED0" w:rsidP="00D07805">
            <w:pPr>
              <w:spacing w:before="39" w:after="39"/>
              <w:rPr>
                <w:rFonts w:eastAsiaTheme="minorHAnsi"/>
                <w:sz w:val="20"/>
                <w:szCs w:val="20"/>
              </w:rPr>
            </w:pPr>
            <w:r>
              <w:rPr>
                <w:rFonts w:eastAsiaTheme="minorHAnsi"/>
                <w:sz w:val="20"/>
                <w:szCs w:val="20"/>
              </w:rPr>
              <w:t>‘</w:t>
            </w:r>
            <w:r w:rsidR="005E15D8" w:rsidRPr="005D4ABE">
              <w:rPr>
                <w:rFonts w:eastAsiaTheme="minorHAnsi"/>
                <w:sz w:val="20"/>
                <w:szCs w:val="20"/>
              </w:rPr>
              <w:t>Scope</w:t>
            </w:r>
            <w:r>
              <w:rPr>
                <w:rFonts w:eastAsiaTheme="minorHAnsi"/>
                <w:sz w:val="20"/>
                <w:szCs w:val="20"/>
              </w:rPr>
              <w:t>’</w:t>
            </w:r>
            <w:r w:rsidR="005E15D8" w:rsidRPr="005D4ABE">
              <w:rPr>
                <w:rFonts w:eastAsiaTheme="minorHAnsi"/>
                <w:sz w:val="20"/>
                <w:szCs w:val="20"/>
              </w:rPr>
              <w:t xml:space="preserve"> definition changed to specifically highlight whose attention the policy is aimed</w:t>
            </w:r>
            <w:r w:rsidR="00F7430F">
              <w:rPr>
                <w:rFonts w:eastAsiaTheme="minorHAnsi"/>
                <w:sz w:val="20"/>
                <w:szCs w:val="20"/>
              </w:rPr>
              <w:t xml:space="preserve"> at</w:t>
            </w:r>
            <w:r w:rsidR="005E15D8" w:rsidRPr="005D4ABE">
              <w:rPr>
                <w:rFonts w:eastAsiaTheme="minorHAnsi"/>
                <w:sz w:val="20"/>
                <w:szCs w:val="20"/>
              </w:rPr>
              <w:t xml:space="preserve">. </w:t>
            </w:r>
          </w:p>
        </w:tc>
      </w:tr>
      <w:tr w:rsidR="005E15D8" w:rsidRPr="00136626" w14:paraId="037297E4" w14:textId="77777777" w:rsidTr="00CB75AB">
        <w:trPr>
          <w:trHeight w:val="490"/>
        </w:trPr>
        <w:tc>
          <w:tcPr>
            <w:tcW w:w="506" w:type="pct"/>
            <w:vMerge/>
            <w:tcMar>
              <w:left w:w="57" w:type="dxa"/>
              <w:right w:w="57" w:type="dxa"/>
            </w:tcMar>
          </w:tcPr>
          <w:p w14:paraId="24B2DF9A"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7D38D3C9"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0821B2BF"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0FD2EC15" w14:textId="24CC05EF" w:rsidR="005E15D8" w:rsidRPr="005D4ABE" w:rsidRDefault="005E15D8" w:rsidP="005E15D8">
            <w:pPr>
              <w:widowControl/>
              <w:autoSpaceDE/>
              <w:autoSpaceDN/>
              <w:spacing w:before="39" w:after="39"/>
              <w:rPr>
                <w:rFonts w:eastAsiaTheme="minorHAnsi"/>
                <w:sz w:val="20"/>
                <w:szCs w:val="20"/>
              </w:rPr>
            </w:pPr>
            <w:r w:rsidRPr="005D4ABE">
              <w:rPr>
                <w:rFonts w:eastAsiaTheme="minorHAnsi"/>
                <w:sz w:val="20"/>
                <w:szCs w:val="20"/>
              </w:rPr>
              <w:t>4.1</w:t>
            </w:r>
          </w:p>
        </w:tc>
        <w:tc>
          <w:tcPr>
            <w:tcW w:w="3050" w:type="pct"/>
            <w:tcBorders>
              <w:top w:val="single" w:sz="4" w:space="0" w:color="auto"/>
              <w:left w:val="single" w:sz="4" w:space="0" w:color="auto"/>
              <w:bottom w:val="single" w:sz="4" w:space="0" w:color="auto"/>
            </w:tcBorders>
            <w:tcMar>
              <w:left w:w="85" w:type="dxa"/>
              <w:right w:w="85" w:type="dxa"/>
            </w:tcMar>
          </w:tcPr>
          <w:p w14:paraId="29B798ED" w14:textId="3980910D" w:rsidR="005E15D8" w:rsidRPr="005E15D8" w:rsidRDefault="00AE00DE" w:rsidP="005E15D8">
            <w:pPr>
              <w:spacing w:before="39" w:after="39"/>
              <w:rPr>
                <w:rFonts w:eastAsiaTheme="minorHAnsi"/>
                <w:sz w:val="20"/>
                <w:szCs w:val="20"/>
              </w:rPr>
            </w:pPr>
            <w:r>
              <w:rPr>
                <w:rFonts w:eastAsiaTheme="minorHAnsi"/>
                <w:sz w:val="20"/>
                <w:szCs w:val="20"/>
              </w:rPr>
              <w:t>‘</w:t>
            </w:r>
            <w:r w:rsidR="005E15D8" w:rsidRPr="005D4ABE">
              <w:rPr>
                <w:rFonts w:eastAsiaTheme="minorHAnsi"/>
                <w:sz w:val="20"/>
                <w:szCs w:val="20"/>
              </w:rPr>
              <w:t>Definitions</w:t>
            </w:r>
            <w:r>
              <w:rPr>
                <w:rFonts w:eastAsiaTheme="minorHAnsi"/>
                <w:sz w:val="20"/>
                <w:szCs w:val="20"/>
              </w:rPr>
              <w:t>’</w:t>
            </w:r>
            <w:r w:rsidR="005E15D8" w:rsidRPr="005D4ABE">
              <w:rPr>
                <w:rFonts w:eastAsiaTheme="minorHAnsi"/>
                <w:sz w:val="20"/>
                <w:szCs w:val="20"/>
              </w:rPr>
              <w:t xml:space="preserve"> section replaced with a table of </w:t>
            </w:r>
            <w:r>
              <w:rPr>
                <w:rFonts w:eastAsiaTheme="minorHAnsi"/>
                <w:sz w:val="20"/>
                <w:szCs w:val="20"/>
              </w:rPr>
              <w:t>definitions</w:t>
            </w:r>
            <w:r w:rsidR="008F66D0">
              <w:rPr>
                <w:rFonts w:eastAsiaTheme="minorHAnsi"/>
                <w:sz w:val="20"/>
                <w:szCs w:val="20"/>
              </w:rPr>
              <w:t xml:space="preserve"> ordered </w:t>
            </w:r>
            <w:r w:rsidR="00FA7ED0">
              <w:rPr>
                <w:rFonts w:eastAsiaTheme="minorHAnsi"/>
                <w:sz w:val="20"/>
                <w:szCs w:val="20"/>
              </w:rPr>
              <w:t>in line with</w:t>
            </w:r>
            <w:r w:rsidR="005E15D8" w:rsidRPr="005D4ABE">
              <w:rPr>
                <w:rFonts w:eastAsiaTheme="minorHAnsi"/>
                <w:sz w:val="20"/>
                <w:szCs w:val="20"/>
              </w:rPr>
              <w:t xml:space="preserve"> the numbered terms used throughout the policy.  </w:t>
            </w:r>
          </w:p>
        </w:tc>
      </w:tr>
      <w:tr w:rsidR="005E15D8" w:rsidRPr="00136626" w14:paraId="5216B53B" w14:textId="77777777" w:rsidTr="00CB75AB">
        <w:trPr>
          <w:trHeight w:val="1426"/>
        </w:trPr>
        <w:tc>
          <w:tcPr>
            <w:tcW w:w="506" w:type="pct"/>
            <w:vMerge/>
            <w:tcMar>
              <w:left w:w="57" w:type="dxa"/>
              <w:right w:w="57" w:type="dxa"/>
            </w:tcMar>
          </w:tcPr>
          <w:p w14:paraId="02EE42A8"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097FC7DA"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0622BF1B"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55895DB6" w14:textId="77777777" w:rsidR="005E15D8" w:rsidRPr="005D4ABE" w:rsidRDefault="005E15D8" w:rsidP="00D07805">
            <w:pPr>
              <w:widowControl/>
              <w:autoSpaceDE/>
              <w:autoSpaceDN/>
              <w:spacing w:before="39" w:after="39"/>
              <w:rPr>
                <w:rFonts w:eastAsiaTheme="minorHAnsi"/>
                <w:sz w:val="20"/>
                <w:szCs w:val="20"/>
              </w:rPr>
            </w:pPr>
            <w:r w:rsidRPr="005D4ABE">
              <w:rPr>
                <w:rFonts w:eastAsiaTheme="minorHAnsi"/>
                <w:sz w:val="20"/>
                <w:szCs w:val="20"/>
              </w:rPr>
              <w:t>5.1</w:t>
            </w:r>
          </w:p>
          <w:p w14:paraId="11DCE4FD" w14:textId="77777777" w:rsidR="005E15D8" w:rsidRPr="005D4ABE" w:rsidRDefault="005E15D8" w:rsidP="00D07805">
            <w:pPr>
              <w:widowControl/>
              <w:autoSpaceDE/>
              <w:autoSpaceDN/>
              <w:spacing w:before="39" w:after="39"/>
              <w:rPr>
                <w:rFonts w:eastAsiaTheme="minorHAnsi"/>
                <w:sz w:val="20"/>
                <w:szCs w:val="20"/>
              </w:rPr>
            </w:pPr>
          </w:p>
          <w:p w14:paraId="7E0A2F29" w14:textId="43D875EC"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67C029F6" w14:textId="5AEDC9CB" w:rsidR="005E15D8" w:rsidRPr="005D4ABE" w:rsidRDefault="00AE00DE" w:rsidP="00D07805">
            <w:pPr>
              <w:spacing w:before="39" w:after="39"/>
              <w:rPr>
                <w:rFonts w:eastAsiaTheme="minorHAnsi"/>
                <w:sz w:val="20"/>
                <w:szCs w:val="20"/>
              </w:rPr>
            </w:pPr>
            <w:r>
              <w:rPr>
                <w:rFonts w:eastAsiaTheme="minorHAnsi"/>
                <w:sz w:val="20"/>
                <w:szCs w:val="20"/>
              </w:rPr>
              <w:t>‘</w:t>
            </w:r>
            <w:r w:rsidR="005E15D8" w:rsidRPr="005D4ABE">
              <w:rPr>
                <w:rFonts w:eastAsiaTheme="minorHAnsi"/>
                <w:sz w:val="20"/>
                <w:szCs w:val="20"/>
              </w:rPr>
              <w:t>Roles and Responsibilities</w:t>
            </w:r>
            <w:r>
              <w:rPr>
                <w:rFonts w:eastAsiaTheme="minorHAnsi"/>
                <w:sz w:val="20"/>
                <w:szCs w:val="20"/>
              </w:rPr>
              <w:t>’</w:t>
            </w:r>
            <w:r w:rsidR="005E15D8" w:rsidRPr="005D4ABE">
              <w:rPr>
                <w:rFonts w:eastAsiaTheme="minorHAnsi"/>
                <w:sz w:val="20"/>
                <w:szCs w:val="20"/>
              </w:rPr>
              <w:t xml:space="preserve"> table added, and definitions of responsibilities aligned more closely to</w:t>
            </w:r>
            <w:r w:rsidR="005E15D8" w:rsidRPr="005D4ABE">
              <w:rPr>
                <w:sz w:val="20"/>
                <w:szCs w:val="20"/>
              </w:rPr>
              <w:t xml:space="preserve"> </w:t>
            </w:r>
            <w:r w:rsidR="005E15D8" w:rsidRPr="005D4ABE">
              <w:rPr>
                <w:rFonts w:eastAsiaTheme="minorHAnsi"/>
                <w:sz w:val="20"/>
                <w:szCs w:val="20"/>
              </w:rPr>
              <w:t xml:space="preserve">the delivery of the policy’s objectives. Also, removal of </w:t>
            </w:r>
            <w:r w:rsidR="006A0A2E">
              <w:rPr>
                <w:rFonts w:eastAsiaTheme="minorHAnsi"/>
                <w:sz w:val="20"/>
                <w:szCs w:val="20"/>
              </w:rPr>
              <w:t xml:space="preserve">prior </w:t>
            </w:r>
            <w:r w:rsidR="005E15D8" w:rsidRPr="005D4ABE">
              <w:rPr>
                <w:rFonts w:eastAsiaTheme="minorHAnsi"/>
                <w:sz w:val="20"/>
                <w:szCs w:val="20"/>
              </w:rPr>
              <w:t xml:space="preserve">references to a Quality Impact Assessment panel and related sign </w:t>
            </w:r>
            <w:r w:rsidR="00777AAA" w:rsidRPr="005D4ABE">
              <w:rPr>
                <w:rFonts w:eastAsiaTheme="minorHAnsi"/>
                <w:sz w:val="20"/>
                <w:szCs w:val="20"/>
              </w:rPr>
              <w:t>off</w:t>
            </w:r>
            <w:r w:rsidR="005E15D8" w:rsidRPr="005D4ABE">
              <w:rPr>
                <w:rFonts w:eastAsiaTheme="minorHAnsi"/>
                <w:sz w:val="20"/>
                <w:szCs w:val="20"/>
              </w:rPr>
              <w:t xml:space="preserve"> QIAs by </w:t>
            </w:r>
            <w:r w:rsidR="00777AAA">
              <w:rPr>
                <w:rFonts w:eastAsiaTheme="minorHAnsi"/>
                <w:sz w:val="20"/>
                <w:szCs w:val="20"/>
              </w:rPr>
              <w:t xml:space="preserve">LICB </w:t>
            </w:r>
            <w:r w:rsidR="005E15D8" w:rsidRPr="005D4ABE">
              <w:rPr>
                <w:rFonts w:eastAsiaTheme="minorHAnsi"/>
                <w:sz w:val="20"/>
                <w:szCs w:val="20"/>
              </w:rPr>
              <w:t xml:space="preserve">Executive Lead Nurse and Midwife (&amp; throughout). </w:t>
            </w:r>
            <w:proofErr w:type="gramStart"/>
            <w:r w:rsidR="005E15D8" w:rsidRPr="005D4ABE">
              <w:rPr>
                <w:rFonts w:eastAsiaTheme="minorHAnsi"/>
                <w:sz w:val="20"/>
                <w:szCs w:val="20"/>
              </w:rPr>
              <w:t>Also, ‘</w:t>
            </w:r>
            <w:proofErr w:type="gramEnd"/>
            <w:r w:rsidR="005E15D8" w:rsidRPr="005D4ABE">
              <w:rPr>
                <w:rFonts w:eastAsiaTheme="minorHAnsi"/>
                <w:sz w:val="20"/>
                <w:szCs w:val="20"/>
              </w:rPr>
              <w:t xml:space="preserve">all </w:t>
            </w:r>
            <w:proofErr w:type="gramStart"/>
            <w:r w:rsidR="005E15D8" w:rsidRPr="005D4ABE">
              <w:rPr>
                <w:rFonts w:eastAsiaTheme="minorHAnsi"/>
                <w:sz w:val="20"/>
                <w:szCs w:val="20"/>
              </w:rPr>
              <w:t>staff’</w:t>
            </w:r>
            <w:proofErr w:type="gramEnd"/>
            <w:r w:rsidR="005E15D8" w:rsidRPr="005D4ABE">
              <w:rPr>
                <w:rFonts w:eastAsiaTheme="minorHAnsi"/>
                <w:sz w:val="20"/>
                <w:szCs w:val="20"/>
              </w:rPr>
              <w:t xml:space="preserve"> responsibilities definition added.   </w:t>
            </w:r>
          </w:p>
        </w:tc>
      </w:tr>
      <w:tr w:rsidR="005E15D8" w:rsidRPr="00136626" w14:paraId="715569BD" w14:textId="77777777" w:rsidTr="00CB75AB">
        <w:trPr>
          <w:trHeight w:val="1404"/>
        </w:trPr>
        <w:tc>
          <w:tcPr>
            <w:tcW w:w="506" w:type="pct"/>
            <w:vMerge/>
            <w:tcMar>
              <w:left w:w="57" w:type="dxa"/>
              <w:right w:w="57" w:type="dxa"/>
            </w:tcMar>
          </w:tcPr>
          <w:p w14:paraId="604B9770"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4EFD9B1F"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7234E2A1"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71E729AE" w14:textId="6A940018" w:rsidR="005E15D8" w:rsidRPr="005D4ABE" w:rsidRDefault="003D438C" w:rsidP="003D438C">
            <w:pPr>
              <w:widowControl/>
              <w:autoSpaceDE/>
              <w:autoSpaceDN/>
              <w:spacing w:before="39" w:after="39"/>
              <w:rPr>
                <w:rFonts w:eastAsiaTheme="minorHAnsi"/>
                <w:sz w:val="20"/>
                <w:szCs w:val="20"/>
              </w:rPr>
            </w:pPr>
            <w:r w:rsidRPr="005D4ABE">
              <w:rPr>
                <w:rFonts w:eastAsiaTheme="minorHAnsi"/>
                <w:sz w:val="20"/>
                <w:szCs w:val="20"/>
              </w:rPr>
              <w:t>6.</w:t>
            </w:r>
          </w:p>
        </w:tc>
        <w:tc>
          <w:tcPr>
            <w:tcW w:w="3050" w:type="pct"/>
            <w:tcBorders>
              <w:top w:val="single" w:sz="4" w:space="0" w:color="auto"/>
              <w:left w:val="single" w:sz="4" w:space="0" w:color="auto"/>
              <w:bottom w:val="single" w:sz="4" w:space="0" w:color="auto"/>
            </w:tcBorders>
            <w:tcMar>
              <w:left w:w="85" w:type="dxa"/>
              <w:right w:w="85" w:type="dxa"/>
            </w:tcMar>
          </w:tcPr>
          <w:p w14:paraId="4C36E754" w14:textId="4911F6AE" w:rsidR="005E15D8" w:rsidRPr="005D4ABE" w:rsidRDefault="005E15D8" w:rsidP="00D07805">
            <w:pPr>
              <w:spacing w:before="39" w:after="39"/>
              <w:rPr>
                <w:rFonts w:eastAsiaTheme="minorHAnsi"/>
                <w:sz w:val="20"/>
                <w:szCs w:val="20"/>
              </w:rPr>
            </w:pPr>
            <w:r w:rsidRPr="005D4ABE">
              <w:rPr>
                <w:rFonts w:eastAsiaTheme="minorHAnsi"/>
                <w:sz w:val="20"/>
                <w:szCs w:val="20"/>
              </w:rPr>
              <w:t>The ‘Procedure for assessing impact’ heading replaced with ‘The Quality Impact Assessment Process’ heading. Paragraphs 6.1 to 6.4</w:t>
            </w:r>
            <w:r w:rsidR="00137582">
              <w:rPr>
                <w:rFonts w:eastAsiaTheme="minorHAnsi"/>
                <w:sz w:val="20"/>
                <w:szCs w:val="20"/>
              </w:rPr>
              <w:t xml:space="preserve"> also</w:t>
            </w:r>
            <w:r w:rsidRPr="005D4ABE">
              <w:rPr>
                <w:rFonts w:eastAsiaTheme="minorHAnsi"/>
                <w:sz w:val="20"/>
                <w:szCs w:val="20"/>
              </w:rPr>
              <w:t xml:space="preserve"> added, with stepped guidance on use of the Initial QIA tool and scoring matrices. Paragraph 6.5 ‘Escalating high risks’ added, and the flowchart moved to paragraph 6.6</w:t>
            </w:r>
            <w:r w:rsidR="003C3AD2">
              <w:rPr>
                <w:rFonts w:eastAsiaTheme="minorHAnsi"/>
                <w:sz w:val="20"/>
                <w:szCs w:val="20"/>
              </w:rPr>
              <w:t>, plus</w:t>
            </w:r>
            <w:r w:rsidRPr="005D4ABE">
              <w:rPr>
                <w:rFonts w:eastAsiaTheme="minorHAnsi"/>
                <w:sz w:val="20"/>
                <w:szCs w:val="20"/>
              </w:rPr>
              <w:t xml:space="preserve"> instructions/</w:t>
            </w:r>
            <w:r w:rsidR="003C3AD2">
              <w:rPr>
                <w:rFonts w:eastAsiaTheme="minorHAnsi"/>
                <w:sz w:val="20"/>
                <w:szCs w:val="20"/>
              </w:rPr>
              <w:t xml:space="preserve"> </w:t>
            </w:r>
            <w:r w:rsidRPr="005D4ABE">
              <w:rPr>
                <w:rFonts w:eastAsiaTheme="minorHAnsi"/>
                <w:sz w:val="20"/>
                <w:szCs w:val="20"/>
              </w:rPr>
              <w:t xml:space="preserve">guidance on the flowchart updated. </w:t>
            </w:r>
          </w:p>
        </w:tc>
      </w:tr>
      <w:tr w:rsidR="005E15D8" w:rsidRPr="00136626" w14:paraId="7CBA40F8" w14:textId="77777777" w:rsidTr="00CB75AB">
        <w:trPr>
          <w:trHeight w:val="521"/>
        </w:trPr>
        <w:tc>
          <w:tcPr>
            <w:tcW w:w="506" w:type="pct"/>
            <w:vMerge/>
            <w:tcMar>
              <w:left w:w="57" w:type="dxa"/>
              <w:right w:w="57" w:type="dxa"/>
            </w:tcMar>
          </w:tcPr>
          <w:p w14:paraId="3230FD93"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1C7CCAC5"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7A7B9D49"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734E02C9" w14:textId="4C5ABB03" w:rsidR="005E15D8" w:rsidRPr="005D4ABE" w:rsidRDefault="005E15D8" w:rsidP="003D438C">
            <w:pPr>
              <w:widowControl/>
              <w:autoSpaceDE/>
              <w:autoSpaceDN/>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12CDD03C" w14:textId="68B122E9" w:rsidR="005E15D8" w:rsidRPr="005D4ABE" w:rsidRDefault="005E15D8" w:rsidP="00D07805">
            <w:pPr>
              <w:spacing w:before="39" w:after="39"/>
              <w:rPr>
                <w:rFonts w:eastAsiaTheme="minorHAnsi"/>
                <w:sz w:val="20"/>
                <w:szCs w:val="20"/>
              </w:rPr>
            </w:pPr>
            <w:r>
              <w:rPr>
                <w:rFonts w:eastAsiaTheme="minorHAnsi"/>
                <w:sz w:val="20"/>
                <w:szCs w:val="20"/>
              </w:rPr>
              <w:t>V.1.0 s</w:t>
            </w:r>
            <w:r w:rsidRPr="005D4ABE">
              <w:rPr>
                <w:rFonts w:eastAsiaTheme="minorHAnsi"/>
                <w:sz w:val="20"/>
                <w:szCs w:val="20"/>
              </w:rPr>
              <w:t xml:space="preserve">ection 5 ‘Frequency of Assessment’ paragraph removed as content is already covered elsewhere in the </w:t>
            </w:r>
            <w:r>
              <w:rPr>
                <w:rFonts w:eastAsiaTheme="minorHAnsi"/>
                <w:sz w:val="20"/>
                <w:szCs w:val="20"/>
              </w:rPr>
              <w:t xml:space="preserve">updated </w:t>
            </w:r>
            <w:r w:rsidRPr="005D4ABE">
              <w:rPr>
                <w:rFonts w:eastAsiaTheme="minorHAnsi"/>
                <w:sz w:val="20"/>
                <w:szCs w:val="20"/>
              </w:rPr>
              <w:t xml:space="preserve">policy. </w:t>
            </w:r>
          </w:p>
        </w:tc>
      </w:tr>
      <w:tr w:rsidR="005E15D8" w:rsidRPr="00136626" w14:paraId="7050C052" w14:textId="77777777" w:rsidTr="00CB75AB">
        <w:trPr>
          <w:trHeight w:val="734"/>
        </w:trPr>
        <w:tc>
          <w:tcPr>
            <w:tcW w:w="506" w:type="pct"/>
            <w:vMerge/>
            <w:tcMar>
              <w:left w:w="57" w:type="dxa"/>
              <w:right w:w="57" w:type="dxa"/>
            </w:tcMar>
          </w:tcPr>
          <w:p w14:paraId="0F5A3E50"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14152A8D"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0B0E3280"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26EEB2A3" w14:textId="5BB3D658" w:rsidR="003D438C" w:rsidRDefault="003D438C" w:rsidP="00D07805">
            <w:pPr>
              <w:widowControl/>
              <w:autoSpaceDE/>
              <w:autoSpaceDN/>
              <w:spacing w:before="39" w:after="39"/>
              <w:rPr>
                <w:rFonts w:eastAsiaTheme="minorHAnsi"/>
                <w:sz w:val="20"/>
                <w:szCs w:val="20"/>
              </w:rPr>
            </w:pPr>
            <w:r>
              <w:rPr>
                <w:rFonts w:eastAsiaTheme="minorHAnsi"/>
                <w:sz w:val="20"/>
                <w:szCs w:val="20"/>
              </w:rPr>
              <w:t>7.</w:t>
            </w:r>
          </w:p>
          <w:p w14:paraId="3AB412B8" w14:textId="4E5CB88B"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293EFBDB" w14:textId="4E9DB449" w:rsidR="005E15D8" w:rsidRDefault="005E15D8" w:rsidP="00D07805">
            <w:pPr>
              <w:spacing w:before="39" w:after="39"/>
              <w:rPr>
                <w:rFonts w:eastAsiaTheme="minorHAnsi"/>
                <w:sz w:val="20"/>
                <w:szCs w:val="20"/>
              </w:rPr>
            </w:pPr>
            <w:r>
              <w:rPr>
                <w:rFonts w:eastAsiaTheme="minorHAnsi"/>
                <w:sz w:val="20"/>
                <w:szCs w:val="20"/>
              </w:rPr>
              <w:t xml:space="preserve">Section </w:t>
            </w:r>
            <w:proofErr w:type="gramStart"/>
            <w:r>
              <w:rPr>
                <w:rFonts w:eastAsiaTheme="minorHAnsi"/>
                <w:sz w:val="20"/>
                <w:szCs w:val="20"/>
              </w:rPr>
              <w:t>7 heading</w:t>
            </w:r>
            <w:proofErr w:type="gramEnd"/>
            <w:r>
              <w:rPr>
                <w:rFonts w:eastAsiaTheme="minorHAnsi"/>
                <w:sz w:val="20"/>
                <w:szCs w:val="20"/>
              </w:rPr>
              <w:t xml:space="preserve"> updated to ‘Communication, Monitoring &amp; Review’. 7.1 paragraph added, detailing where staff can access the policy and types of staff activity most likely to require a QIA.  </w:t>
            </w:r>
          </w:p>
        </w:tc>
      </w:tr>
      <w:tr w:rsidR="005E15D8" w:rsidRPr="00136626" w14:paraId="49920AD3" w14:textId="77777777" w:rsidTr="00CB75AB">
        <w:trPr>
          <w:trHeight w:val="684"/>
        </w:trPr>
        <w:tc>
          <w:tcPr>
            <w:tcW w:w="506" w:type="pct"/>
            <w:vMerge/>
            <w:tcMar>
              <w:left w:w="57" w:type="dxa"/>
              <w:right w:w="57" w:type="dxa"/>
            </w:tcMar>
          </w:tcPr>
          <w:p w14:paraId="265193A6"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229A092B"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0A5E8380"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0ADDC855" w14:textId="443E72CC" w:rsidR="003D438C" w:rsidRDefault="003D438C" w:rsidP="00D07805">
            <w:pPr>
              <w:widowControl/>
              <w:autoSpaceDE/>
              <w:autoSpaceDN/>
              <w:spacing w:before="39" w:after="39"/>
              <w:rPr>
                <w:rFonts w:eastAsiaTheme="minorHAnsi"/>
                <w:sz w:val="20"/>
                <w:szCs w:val="20"/>
              </w:rPr>
            </w:pPr>
            <w:r>
              <w:rPr>
                <w:rFonts w:eastAsiaTheme="minorHAnsi"/>
                <w:sz w:val="20"/>
                <w:szCs w:val="20"/>
              </w:rPr>
              <w:t>7.</w:t>
            </w:r>
            <w:r w:rsidR="00807A55">
              <w:rPr>
                <w:rFonts w:eastAsiaTheme="minorHAnsi"/>
                <w:sz w:val="20"/>
                <w:szCs w:val="20"/>
              </w:rPr>
              <w:t>2</w:t>
            </w:r>
          </w:p>
          <w:p w14:paraId="66E786E9" w14:textId="3483B263"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5B2F8870" w14:textId="571F62A9" w:rsidR="005E15D8" w:rsidRDefault="005E15D8" w:rsidP="00D07805">
            <w:pPr>
              <w:spacing w:before="39" w:after="39"/>
              <w:rPr>
                <w:rFonts w:eastAsiaTheme="minorHAnsi"/>
                <w:sz w:val="20"/>
                <w:szCs w:val="20"/>
              </w:rPr>
            </w:pPr>
            <w:r>
              <w:rPr>
                <w:rFonts w:eastAsiaTheme="minorHAnsi"/>
                <w:sz w:val="20"/>
                <w:szCs w:val="20"/>
              </w:rPr>
              <w:t xml:space="preserve">Monitoring by the </w:t>
            </w:r>
            <w:r w:rsidRPr="002D67B6">
              <w:rPr>
                <w:rFonts w:eastAsiaTheme="minorHAnsi"/>
                <w:sz w:val="20"/>
                <w:szCs w:val="20"/>
              </w:rPr>
              <w:t>Clinical Policies Sub-Group</w:t>
            </w:r>
            <w:r>
              <w:rPr>
                <w:rFonts w:eastAsiaTheme="minorHAnsi"/>
                <w:sz w:val="20"/>
                <w:szCs w:val="20"/>
              </w:rPr>
              <w:t xml:space="preserve">, the </w:t>
            </w:r>
            <w:r w:rsidRPr="009F6752">
              <w:rPr>
                <w:rFonts w:eastAsiaTheme="minorHAnsi"/>
                <w:sz w:val="20"/>
                <w:szCs w:val="20"/>
              </w:rPr>
              <w:t>Quality &amp; Patient Experience Committee</w:t>
            </w:r>
            <w:r>
              <w:rPr>
                <w:rFonts w:eastAsiaTheme="minorHAnsi"/>
                <w:sz w:val="20"/>
                <w:szCs w:val="20"/>
              </w:rPr>
              <w:t xml:space="preserve">, and </w:t>
            </w:r>
            <w:r w:rsidRPr="009F6752">
              <w:rPr>
                <w:rFonts w:eastAsiaTheme="minorHAnsi"/>
                <w:sz w:val="20"/>
                <w:szCs w:val="20"/>
              </w:rPr>
              <w:t>the ICB’s Quality Committee</w:t>
            </w:r>
            <w:r>
              <w:rPr>
                <w:rFonts w:eastAsiaTheme="minorHAnsi"/>
                <w:sz w:val="20"/>
                <w:szCs w:val="20"/>
              </w:rPr>
              <w:t xml:space="preserve">, in parenthesis, added. </w:t>
            </w:r>
          </w:p>
        </w:tc>
      </w:tr>
      <w:tr w:rsidR="005E15D8" w:rsidRPr="00136626" w14:paraId="382F4893" w14:textId="77777777" w:rsidTr="00CB75AB">
        <w:trPr>
          <w:trHeight w:val="734"/>
        </w:trPr>
        <w:tc>
          <w:tcPr>
            <w:tcW w:w="506" w:type="pct"/>
            <w:vMerge/>
            <w:tcMar>
              <w:left w:w="57" w:type="dxa"/>
              <w:right w:w="57" w:type="dxa"/>
            </w:tcMar>
          </w:tcPr>
          <w:p w14:paraId="2FCE2B6F"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1365076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25D90E13"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57307C50" w14:textId="2863E474" w:rsidR="003D438C" w:rsidRDefault="003D438C" w:rsidP="00D07805">
            <w:pPr>
              <w:widowControl/>
              <w:autoSpaceDE/>
              <w:autoSpaceDN/>
              <w:spacing w:before="39" w:after="39"/>
              <w:rPr>
                <w:rFonts w:eastAsiaTheme="minorHAnsi"/>
                <w:sz w:val="20"/>
                <w:szCs w:val="20"/>
              </w:rPr>
            </w:pPr>
            <w:r>
              <w:rPr>
                <w:rFonts w:eastAsiaTheme="minorHAnsi"/>
                <w:sz w:val="20"/>
                <w:szCs w:val="20"/>
              </w:rPr>
              <w:t>7.</w:t>
            </w:r>
            <w:r w:rsidR="00807A55">
              <w:rPr>
                <w:rFonts w:eastAsiaTheme="minorHAnsi"/>
                <w:sz w:val="20"/>
                <w:szCs w:val="20"/>
              </w:rPr>
              <w:t>3</w:t>
            </w:r>
          </w:p>
          <w:p w14:paraId="12FDAFB8" w14:textId="5A5C11A6"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294ADDE4" w14:textId="023A8AA7" w:rsidR="005E15D8" w:rsidRDefault="005E15D8" w:rsidP="00D07805">
            <w:pPr>
              <w:spacing w:before="39" w:after="39"/>
              <w:rPr>
                <w:rFonts w:eastAsiaTheme="minorHAnsi"/>
                <w:sz w:val="20"/>
                <w:szCs w:val="20"/>
              </w:rPr>
            </w:pPr>
            <w:r>
              <w:rPr>
                <w:rFonts w:eastAsiaTheme="minorHAnsi"/>
                <w:sz w:val="20"/>
                <w:szCs w:val="20"/>
              </w:rPr>
              <w:t xml:space="preserve">The monitoring table is updated to reflect updates in this policy, with some definitions also having references to the relevant </w:t>
            </w:r>
            <w:r w:rsidRPr="00816AE4">
              <w:rPr>
                <w:rFonts w:eastAsiaTheme="minorHAnsi"/>
                <w:sz w:val="20"/>
                <w:szCs w:val="20"/>
              </w:rPr>
              <w:t>paragraphs in the policy.</w:t>
            </w:r>
            <w:r>
              <w:t xml:space="preserve"> </w:t>
            </w:r>
          </w:p>
        </w:tc>
      </w:tr>
      <w:tr w:rsidR="005E15D8" w:rsidRPr="00136626" w14:paraId="5EB7E6D3" w14:textId="77777777" w:rsidTr="00CB75AB">
        <w:trPr>
          <w:trHeight w:val="542"/>
        </w:trPr>
        <w:tc>
          <w:tcPr>
            <w:tcW w:w="506" w:type="pct"/>
            <w:vMerge/>
            <w:tcMar>
              <w:left w:w="57" w:type="dxa"/>
              <w:right w:w="57" w:type="dxa"/>
            </w:tcMar>
          </w:tcPr>
          <w:p w14:paraId="42B81A41"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2BD4006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7F1FA875"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2BA0780B" w14:textId="7E364D49" w:rsidR="003D438C" w:rsidRDefault="004811CD" w:rsidP="004811CD">
            <w:pPr>
              <w:spacing w:before="39" w:after="39"/>
              <w:rPr>
                <w:rFonts w:eastAsiaTheme="minorHAnsi"/>
                <w:sz w:val="20"/>
                <w:szCs w:val="20"/>
              </w:rPr>
            </w:pPr>
            <w:r>
              <w:rPr>
                <w:rFonts w:eastAsiaTheme="minorHAnsi"/>
                <w:sz w:val="20"/>
                <w:szCs w:val="20"/>
              </w:rPr>
              <w:t>7.4</w:t>
            </w:r>
          </w:p>
          <w:p w14:paraId="7C8E902E" w14:textId="461F397F" w:rsidR="005E15D8" w:rsidRPr="005D4ABE" w:rsidRDefault="005E15D8" w:rsidP="004811CD">
            <w:pPr>
              <w:widowControl/>
              <w:autoSpaceDE/>
              <w:autoSpaceDN/>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043E2256" w14:textId="3E6AD036" w:rsidR="005E15D8" w:rsidRDefault="005E15D8" w:rsidP="00D07805">
            <w:pPr>
              <w:spacing w:before="39" w:after="39"/>
              <w:rPr>
                <w:rFonts w:eastAsiaTheme="minorHAnsi"/>
                <w:sz w:val="20"/>
                <w:szCs w:val="20"/>
              </w:rPr>
            </w:pPr>
            <w:r w:rsidRPr="00AC5E42">
              <w:rPr>
                <w:rFonts w:eastAsiaTheme="minorHAnsi"/>
                <w:sz w:val="20"/>
                <w:szCs w:val="20"/>
              </w:rPr>
              <w:t>Paragraph added directing those who have questions about the QIA policy to the relevant person.</w:t>
            </w:r>
          </w:p>
        </w:tc>
      </w:tr>
      <w:tr w:rsidR="005E15D8" w:rsidRPr="00136626" w14:paraId="421A2C52" w14:textId="77777777" w:rsidTr="00CB75AB">
        <w:trPr>
          <w:trHeight w:val="292"/>
        </w:trPr>
        <w:tc>
          <w:tcPr>
            <w:tcW w:w="506" w:type="pct"/>
            <w:vMerge/>
            <w:tcMar>
              <w:left w:w="57" w:type="dxa"/>
              <w:right w:w="57" w:type="dxa"/>
            </w:tcMar>
          </w:tcPr>
          <w:p w14:paraId="4D740F89"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7884CE9C"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19F740B1"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3D799041" w14:textId="2F109BCC" w:rsidR="005E15D8" w:rsidRPr="005D4ABE" w:rsidRDefault="00564B9A" w:rsidP="004811CD">
            <w:pPr>
              <w:spacing w:before="39" w:after="39"/>
              <w:rPr>
                <w:rFonts w:eastAsiaTheme="minorHAnsi"/>
                <w:sz w:val="20"/>
                <w:szCs w:val="20"/>
              </w:rPr>
            </w:pPr>
            <w:r>
              <w:rPr>
                <w:rFonts w:eastAsiaTheme="minorHAnsi"/>
                <w:sz w:val="20"/>
                <w:szCs w:val="20"/>
              </w:rPr>
              <w:t>8.0</w:t>
            </w:r>
          </w:p>
        </w:tc>
        <w:tc>
          <w:tcPr>
            <w:tcW w:w="3050" w:type="pct"/>
            <w:tcBorders>
              <w:top w:val="single" w:sz="4" w:space="0" w:color="auto"/>
              <w:left w:val="single" w:sz="4" w:space="0" w:color="auto"/>
              <w:bottom w:val="single" w:sz="4" w:space="0" w:color="auto"/>
            </w:tcBorders>
            <w:tcMar>
              <w:left w:w="85" w:type="dxa"/>
              <w:right w:w="85" w:type="dxa"/>
            </w:tcMar>
          </w:tcPr>
          <w:p w14:paraId="7B9FF22A" w14:textId="5EAFB4F9" w:rsidR="005E15D8" w:rsidRDefault="005E15D8" w:rsidP="00D07805">
            <w:pPr>
              <w:spacing w:before="39" w:after="39"/>
              <w:rPr>
                <w:rFonts w:eastAsiaTheme="minorHAnsi"/>
                <w:sz w:val="20"/>
                <w:szCs w:val="20"/>
              </w:rPr>
            </w:pPr>
            <w:r w:rsidRPr="004A7170">
              <w:rPr>
                <w:rFonts w:eastAsiaTheme="minorHAnsi"/>
                <w:sz w:val="20"/>
                <w:szCs w:val="20"/>
              </w:rPr>
              <w:t>Section on training added, directing staff to relevant training.</w:t>
            </w:r>
          </w:p>
        </w:tc>
      </w:tr>
      <w:tr w:rsidR="005E15D8" w:rsidRPr="00136626" w14:paraId="12AD0B78" w14:textId="77777777" w:rsidTr="00CB75AB">
        <w:trPr>
          <w:trHeight w:val="741"/>
        </w:trPr>
        <w:tc>
          <w:tcPr>
            <w:tcW w:w="506" w:type="pct"/>
            <w:vMerge/>
            <w:tcMar>
              <w:left w:w="57" w:type="dxa"/>
              <w:right w:w="57" w:type="dxa"/>
            </w:tcMar>
          </w:tcPr>
          <w:p w14:paraId="5BA5D604"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04102F3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7BEF5F89"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0AE04894" w14:textId="77777777" w:rsidR="004811CD" w:rsidRDefault="004811CD" w:rsidP="00D07805">
            <w:pPr>
              <w:widowControl/>
              <w:autoSpaceDE/>
              <w:autoSpaceDN/>
              <w:spacing w:before="39" w:after="39"/>
              <w:rPr>
                <w:rFonts w:eastAsiaTheme="minorHAnsi"/>
                <w:sz w:val="20"/>
                <w:szCs w:val="20"/>
              </w:rPr>
            </w:pPr>
            <w:r>
              <w:rPr>
                <w:rFonts w:eastAsiaTheme="minorHAnsi"/>
                <w:sz w:val="20"/>
                <w:szCs w:val="20"/>
              </w:rPr>
              <w:t>9.</w:t>
            </w:r>
          </w:p>
          <w:p w14:paraId="29310AD3" w14:textId="4A4C3A37" w:rsidR="005E15D8" w:rsidRPr="005D4ABE" w:rsidRDefault="005E15D8" w:rsidP="00D07805">
            <w:pPr>
              <w:spacing w:before="39" w:after="39"/>
              <w:rPr>
                <w:rFonts w:eastAsiaTheme="minorHAnsi"/>
                <w:sz w:val="20"/>
                <w:szCs w:val="20"/>
              </w:rPr>
            </w:pPr>
          </w:p>
        </w:tc>
        <w:tc>
          <w:tcPr>
            <w:tcW w:w="3050" w:type="pct"/>
            <w:tcBorders>
              <w:top w:val="single" w:sz="4" w:space="0" w:color="auto"/>
              <w:left w:val="single" w:sz="4" w:space="0" w:color="auto"/>
              <w:bottom w:val="single" w:sz="4" w:space="0" w:color="auto"/>
            </w:tcBorders>
            <w:tcMar>
              <w:left w:w="85" w:type="dxa"/>
              <w:right w:w="85" w:type="dxa"/>
            </w:tcMar>
          </w:tcPr>
          <w:p w14:paraId="59790476" w14:textId="25349324" w:rsidR="005E15D8" w:rsidRPr="004A7170" w:rsidRDefault="00ED1A0B" w:rsidP="00D07805">
            <w:pPr>
              <w:spacing w:before="39" w:after="39"/>
              <w:rPr>
                <w:rFonts w:eastAsiaTheme="minorHAnsi"/>
                <w:sz w:val="20"/>
                <w:szCs w:val="20"/>
              </w:rPr>
            </w:pPr>
            <w:r>
              <w:rPr>
                <w:rFonts w:eastAsiaTheme="minorHAnsi"/>
                <w:sz w:val="20"/>
                <w:szCs w:val="20"/>
              </w:rPr>
              <w:t>‘</w:t>
            </w:r>
            <w:r w:rsidR="005E15D8" w:rsidRPr="00D07B50">
              <w:rPr>
                <w:rFonts w:eastAsiaTheme="minorHAnsi"/>
                <w:sz w:val="20"/>
                <w:szCs w:val="20"/>
              </w:rPr>
              <w:t>Equality &amp; Diversity Statement</w:t>
            </w:r>
            <w:r>
              <w:rPr>
                <w:rFonts w:eastAsiaTheme="minorHAnsi"/>
                <w:sz w:val="20"/>
                <w:szCs w:val="20"/>
              </w:rPr>
              <w:t>’</w:t>
            </w:r>
            <w:r w:rsidR="005E15D8" w:rsidRPr="00D07B50">
              <w:rPr>
                <w:rFonts w:eastAsiaTheme="minorHAnsi"/>
                <w:sz w:val="20"/>
                <w:szCs w:val="20"/>
              </w:rPr>
              <w:t xml:space="preserve"> section added, with information about the purpose and use of an Equality Impact Assessment and </w:t>
            </w:r>
            <w:r w:rsidR="00E864E7">
              <w:rPr>
                <w:rFonts w:eastAsiaTheme="minorHAnsi"/>
                <w:sz w:val="20"/>
                <w:szCs w:val="20"/>
              </w:rPr>
              <w:t xml:space="preserve">description of and </w:t>
            </w:r>
            <w:r w:rsidR="005E15D8" w:rsidRPr="00D07B50">
              <w:rPr>
                <w:rFonts w:eastAsiaTheme="minorHAnsi"/>
                <w:sz w:val="20"/>
                <w:szCs w:val="20"/>
              </w:rPr>
              <w:t>direct</w:t>
            </w:r>
            <w:r w:rsidR="00190072">
              <w:rPr>
                <w:rFonts w:eastAsiaTheme="minorHAnsi"/>
                <w:sz w:val="20"/>
                <w:szCs w:val="20"/>
              </w:rPr>
              <w:t>ions</w:t>
            </w:r>
            <w:r w:rsidR="005E15D8" w:rsidRPr="00D07B50">
              <w:rPr>
                <w:rFonts w:eastAsiaTheme="minorHAnsi"/>
                <w:sz w:val="20"/>
                <w:szCs w:val="20"/>
              </w:rPr>
              <w:t xml:space="preserve"> to the Public Sector Equality Duty.</w:t>
            </w:r>
          </w:p>
        </w:tc>
      </w:tr>
      <w:tr w:rsidR="005E15D8" w:rsidRPr="00136626" w14:paraId="1A143E6B" w14:textId="77777777" w:rsidTr="00CB75AB">
        <w:trPr>
          <w:trHeight w:val="292"/>
        </w:trPr>
        <w:tc>
          <w:tcPr>
            <w:tcW w:w="506" w:type="pct"/>
            <w:vMerge/>
            <w:tcMar>
              <w:left w:w="57" w:type="dxa"/>
              <w:right w:w="57" w:type="dxa"/>
            </w:tcMar>
          </w:tcPr>
          <w:p w14:paraId="587A5F2B"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69A1E44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02BED0E9"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6D6123B4" w14:textId="5E6F3067" w:rsidR="005E15D8" w:rsidRPr="005D4ABE" w:rsidRDefault="004811CD" w:rsidP="004811CD">
            <w:pPr>
              <w:widowControl/>
              <w:autoSpaceDE/>
              <w:autoSpaceDN/>
              <w:spacing w:before="39" w:after="39"/>
              <w:rPr>
                <w:rFonts w:eastAsiaTheme="minorHAnsi"/>
                <w:sz w:val="20"/>
                <w:szCs w:val="20"/>
              </w:rPr>
            </w:pPr>
            <w:r>
              <w:rPr>
                <w:rFonts w:eastAsiaTheme="minorHAnsi"/>
                <w:sz w:val="20"/>
                <w:szCs w:val="20"/>
              </w:rPr>
              <w:t>10.</w:t>
            </w:r>
          </w:p>
        </w:tc>
        <w:tc>
          <w:tcPr>
            <w:tcW w:w="3050" w:type="pct"/>
            <w:tcBorders>
              <w:top w:val="single" w:sz="4" w:space="0" w:color="auto"/>
              <w:left w:val="single" w:sz="4" w:space="0" w:color="auto"/>
              <w:bottom w:val="single" w:sz="4" w:space="0" w:color="auto"/>
            </w:tcBorders>
            <w:tcMar>
              <w:left w:w="85" w:type="dxa"/>
              <w:right w:w="85" w:type="dxa"/>
            </w:tcMar>
          </w:tcPr>
          <w:p w14:paraId="42A39EEA" w14:textId="2B04B427" w:rsidR="005E15D8" w:rsidRPr="005D4ABE" w:rsidRDefault="0016627E" w:rsidP="00D07805">
            <w:pPr>
              <w:spacing w:before="39" w:after="39"/>
              <w:rPr>
                <w:rFonts w:eastAsiaTheme="minorHAnsi"/>
                <w:sz w:val="20"/>
                <w:szCs w:val="20"/>
              </w:rPr>
            </w:pPr>
            <w:r>
              <w:rPr>
                <w:rFonts w:eastAsiaTheme="minorHAnsi"/>
                <w:sz w:val="20"/>
                <w:szCs w:val="20"/>
              </w:rPr>
              <w:t>‘</w:t>
            </w:r>
            <w:r w:rsidR="005E15D8" w:rsidRPr="00D07B50">
              <w:rPr>
                <w:rFonts w:eastAsiaTheme="minorHAnsi"/>
                <w:sz w:val="20"/>
                <w:szCs w:val="20"/>
              </w:rPr>
              <w:t>Interaction with other Policies</w:t>
            </w:r>
            <w:r>
              <w:rPr>
                <w:rFonts w:eastAsiaTheme="minorHAnsi"/>
                <w:sz w:val="20"/>
                <w:szCs w:val="20"/>
              </w:rPr>
              <w:t>’</w:t>
            </w:r>
            <w:r w:rsidR="005E15D8" w:rsidRPr="00D07B50">
              <w:rPr>
                <w:rFonts w:eastAsiaTheme="minorHAnsi"/>
                <w:sz w:val="20"/>
                <w:szCs w:val="20"/>
              </w:rPr>
              <w:t xml:space="preserve"> section added.</w:t>
            </w:r>
          </w:p>
        </w:tc>
      </w:tr>
      <w:tr w:rsidR="005E15D8" w:rsidRPr="00136626" w14:paraId="6EBD44ED" w14:textId="77777777" w:rsidTr="00CB75AB">
        <w:trPr>
          <w:trHeight w:val="749"/>
        </w:trPr>
        <w:tc>
          <w:tcPr>
            <w:tcW w:w="506" w:type="pct"/>
            <w:vMerge/>
            <w:tcMar>
              <w:left w:w="57" w:type="dxa"/>
              <w:right w:w="57" w:type="dxa"/>
            </w:tcMar>
          </w:tcPr>
          <w:p w14:paraId="09121053"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1508ECE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127484CD"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1B177920" w14:textId="1E68FB82" w:rsidR="005E15D8" w:rsidRPr="005D4ABE" w:rsidRDefault="004811CD" w:rsidP="004811CD">
            <w:pPr>
              <w:widowControl/>
              <w:autoSpaceDE/>
              <w:autoSpaceDN/>
              <w:spacing w:before="39" w:after="39"/>
              <w:rPr>
                <w:rFonts w:eastAsiaTheme="minorHAnsi"/>
                <w:sz w:val="20"/>
                <w:szCs w:val="20"/>
              </w:rPr>
            </w:pPr>
            <w:r>
              <w:rPr>
                <w:rFonts w:eastAsiaTheme="minorHAnsi"/>
                <w:sz w:val="20"/>
                <w:szCs w:val="20"/>
              </w:rPr>
              <w:t>App. A</w:t>
            </w:r>
          </w:p>
        </w:tc>
        <w:tc>
          <w:tcPr>
            <w:tcW w:w="3050" w:type="pct"/>
            <w:tcBorders>
              <w:top w:val="single" w:sz="4" w:space="0" w:color="auto"/>
              <w:left w:val="single" w:sz="4" w:space="0" w:color="auto"/>
              <w:bottom w:val="single" w:sz="4" w:space="0" w:color="auto"/>
            </w:tcBorders>
            <w:tcMar>
              <w:left w:w="85" w:type="dxa"/>
              <w:right w:w="85" w:type="dxa"/>
            </w:tcMar>
          </w:tcPr>
          <w:p w14:paraId="6E8E937E" w14:textId="5F34B1C7" w:rsidR="005E15D8" w:rsidRPr="00D07B50" w:rsidRDefault="005E15D8" w:rsidP="00D07805">
            <w:pPr>
              <w:spacing w:before="39" w:after="39"/>
              <w:rPr>
                <w:rFonts w:eastAsiaTheme="minorHAnsi"/>
                <w:sz w:val="20"/>
                <w:szCs w:val="20"/>
              </w:rPr>
            </w:pPr>
            <w:r w:rsidRPr="00D07B50">
              <w:rPr>
                <w:rFonts w:eastAsiaTheme="minorHAnsi"/>
                <w:sz w:val="20"/>
                <w:szCs w:val="20"/>
              </w:rPr>
              <w:t xml:space="preserve">The QIA Initial Screening Tool instructions are updated and the QIA screening tool’s format updated, including links to additional information in the quality domains.  </w:t>
            </w:r>
          </w:p>
        </w:tc>
      </w:tr>
      <w:tr w:rsidR="005E15D8" w:rsidRPr="00136626" w14:paraId="2C7401DF" w14:textId="77777777" w:rsidTr="00CB75AB">
        <w:trPr>
          <w:trHeight w:val="491"/>
        </w:trPr>
        <w:tc>
          <w:tcPr>
            <w:tcW w:w="506" w:type="pct"/>
            <w:vMerge/>
            <w:tcMar>
              <w:left w:w="57" w:type="dxa"/>
              <w:right w:w="57" w:type="dxa"/>
            </w:tcMar>
          </w:tcPr>
          <w:p w14:paraId="608C255D" w14:textId="77777777" w:rsidR="005E15D8" w:rsidRPr="005D4ABE" w:rsidRDefault="005E15D8" w:rsidP="00FB5DA1">
            <w:pPr>
              <w:widowControl/>
              <w:autoSpaceDE/>
              <w:autoSpaceDN/>
              <w:spacing w:before="39" w:after="39"/>
              <w:rPr>
                <w:rFonts w:eastAsiaTheme="minorHAnsi"/>
                <w:sz w:val="20"/>
                <w:szCs w:val="20"/>
              </w:rPr>
            </w:pPr>
          </w:p>
        </w:tc>
        <w:tc>
          <w:tcPr>
            <w:tcW w:w="375" w:type="pct"/>
            <w:vMerge/>
            <w:tcMar>
              <w:left w:w="57" w:type="dxa"/>
              <w:right w:w="57" w:type="dxa"/>
            </w:tcMar>
          </w:tcPr>
          <w:p w14:paraId="7B824543" w14:textId="77777777" w:rsidR="005E15D8" w:rsidRPr="005D4ABE" w:rsidRDefault="005E15D8" w:rsidP="00FB5DA1">
            <w:pPr>
              <w:widowControl/>
              <w:autoSpaceDE/>
              <w:autoSpaceDN/>
              <w:spacing w:before="39" w:after="39"/>
              <w:rPr>
                <w:rFonts w:eastAsiaTheme="minorHAnsi"/>
                <w:sz w:val="20"/>
                <w:szCs w:val="20"/>
              </w:rPr>
            </w:pPr>
          </w:p>
        </w:tc>
        <w:tc>
          <w:tcPr>
            <w:tcW w:w="608" w:type="pct"/>
            <w:vMerge/>
            <w:tcMar>
              <w:left w:w="57" w:type="dxa"/>
              <w:right w:w="57" w:type="dxa"/>
            </w:tcMar>
          </w:tcPr>
          <w:p w14:paraId="4FA80B6F" w14:textId="77777777" w:rsidR="005E15D8" w:rsidRPr="005D4ABE" w:rsidRDefault="005E15D8" w:rsidP="00FB5DA1">
            <w:pPr>
              <w:widowControl/>
              <w:autoSpaceDE/>
              <w:autoSpaceDN/>
              <w:spacing w:before="39" w:after="39"/>
              <w:rPr>
                <w:rFonts w:eastAsiaTheme="minorHAnsi"/>
                <w:sz w:val="20"/>
                <w:szCs w:val="20"/>
              </w:rPr>
            </w:pPr>
          </w:p>
        </w:tc>
        <w:tc>
          <w:tcPr>
            <w:tcW w:w="461" w:type="pct"/>
            <w:tcBorders>
              <w:top w:val="single" w:sz="4" w:space="0" w:color="auto"/>
              <w:bottom w:val="single" w:sz="4" w:space="0" w:color="auto"/>
              <w:right w:val="single" w:sz="4" w:space="0" w:color="auto"/>
            </w:tcBorders>
            <w:tcMar>
              <w:left w:w="28" w:type="dxa"/>
              <w:right w:w="28" w:type="dxa"/>
            </w:tcMar>
          </w:tcPr>
          <w:p w14:paraId="7CCB70F8" w14:textId="114D9E8E" w:rsidR="005E15D8" w:rsidRPr="005D4ABE" w:rsidRDefault="004811CD" w:rsidP="00D07805">
            <w:pPr>
              <w:spacing w:before="39" w:after="39"/>
              <w:rPr>
                <w:rFonts w:eastAsiaTheme="minorHAnsi"/>
                <w:sz w:val="20"/>
                <w:szCs w:val="20"/>
              </w:rPr>
            </w:pPr>
            <w:r>
              <w:rPr>
                <w:rFonts w:eastAsiaTheme="minorHAnsi"/>
                <w:sz w:val="20"/>
                <w:szCs w:val="20"/>
              </w:rPr>
              <w:t>App. B</w:t>
            </w:r>
          </w:p>
        </w:tc>
        <w:tc>
          <w:tcPr>
            <w:tcW w:w="3050" w:type="pct"/>
            <w:tcBorders>
              <w:top w:val="single" w:sz="4" w:space="0" w:color="auto"/>
              <w:left w:val="single" w:sz="4" w:space="0" w:color="auto"/>
              <w:bottom w:val="single" w:sz="4" w:space="0" w:color="auto"/>
            </w:tcBorders>
            <w:tcMar>
              <w:left w:w="85" w:type="dxa"/>
              <w:right w:w="85" w:type="dxa"/>
            </w:tcMar>
          </w:tcPr>
          <w:p w14:paraId="23B9DD85" w14:textId="596D8CEA" w:rsidR="005E15D8" w:rsidRPr="00D07B50" w:rsidRDefault="005E15D8" w:rsidP="00D07805">
            <w:pPr>
              <w:spacing w:before="39" w:after="39"/>
              <w:rPr>
                <w:rFonts w:eastAsiaTheme="minorHAnsi"/>
                <w:sz w:val="20"/>
                <w:szCs w:val="20"/>
              </w:rPr>
            </w:pPr>
            <w:r w:rsidRPr="005E15D8">
              <w:rPr>
                <w:rFonts w:eastAsiaTheme="minorHAnsi"/>
                <w:sz w:val="20"/>
                <w:szCs w:val="20"/>
              </w:rPr>
              <w:t>Instructions for scoring risks/impact updated for greater clarity.</w:t>
            </w:r>
          </w:p>
        </w:tc>
      </w:tr>
      <w:tr w:rsidR="00F97A1E" w:rsidRPr="00136626" w14:paraId="5913296A" w14:textId="1DA3A95F" w:rsidTr="00CB75AB">
        <w:tc>
          <w:tcPr>
            <w:tcW w:w="506" w:type="pct"/>
            <w:tcBorders>
              <w:top w:val="single" w:sz="4" w:space="0" w:color="000090"/>
              <w:left w:val="single" w:sz="4" w:space="0" w:color="000090"/>
              <w:bottom w:val="single" w:sz="4" w:space="0" w:color="000090"/>
              <w:right w:val="single" w:sz="4" w:space="0" w:color="000090"/>
            </w:tcBorders>
          </w:tcPr>
          <w:p w14:paraId="72C6B505" w14:textId="08E17808" w:rsidR="00F97A1E" w:rsidRPr="005D4ABE" w:rsidRDefault="00F97A1E" w:rsidP="00FB5DA1">
            <w:pPr>
              <w:widowControl/>
              <w:autoSpaceDE/>
              <w:autoSpaceDN/>
              <w:spacing w:before="39" w:after="39"/>
              <w:rPr>
                <w:rFonts w:eastAsiaTheme="minorHAnsi"/>
                <w:sz w:val="20"/>
                <w:szCs w:val="20"/>
              </w:rPr>
            </w:pPr>
            <w:r>
              <w:rPr>
                <w:rFonts w:eastAsiaTheme="minorHAnsi"/>
                <w:sz w:val="20"/>
                <w:szCs w:val="20"/>
              </w:rPr>
              <w:t>3.0</w:t>
            </w:r>
          </w:p>
        </w:tc>
        <w:tc>
          <w:tcPr>
            <w:tcW w:w="375" w:type="pct"/>
            <w:tcBorders>
              <w:top w:val="single" w:sz="4" w:space="0" w:color="000090"/>
              <w:left w:val="single" w:sz="4" w:space="0" w:color="000090"/>
              <w:bottom w:val="single" w:sz="4" w:space="0" w:color="000090"/>
              <w:right w:val="single" w:sz="4" w:space="0" w:color="000090"/>
            </w:tcBorders>
          </w:tcPr>
          <w:p w14:paraId="186DC400" w14:textId="77777777" w:rsidR="00F97A1E" w:rsidRDefault="00F97A1E" w:rsidP="00FB5DA1">
            <w:pPr>
              <w:widowControl/>
              <w:autoSpaceDE/>
              <w:autoSpaceDN/>
              <w:spacing w:before="39" w:after="39"/>
              <w:rPr>
                <w:rFonts w:eastAsiaTheme="minorHAnsi"/>
                <w:sz w:val="20"/>
                <w:szCs w:val="20"/>
              </w:rPr>
            </w:pPr>
            <w:r>
              <w:rPr>
                <w:rFonts w:eastAsiaTheme="minorHAnsi"/>
                <w:sz w:val="20"/>
                <w:szCs w:val="20"/>
              </w:rPr>
              <w:t>Nov</w:t>
            </w:r>
          </w:p>
          <w:p w14:paraId="4C1B63B9" w14:textId="53A5BDC3" w:rsidR="00F97A1E" w:rsidRPr="005D4ABE" w:rsidRDefault="00F97A1E" w:rsidP="00FB5DA1">
            <w:pPr>
              <w:widowControl/>
              <w:autoSpaceDE/>
              <w:autoSpaceDN/>
              <w:spacing w:before="39" w:after="39"/>
              <w:rPr>
                <w:rFonts w:eastAsiaTheme="minorHAnsi"/>
                <w:sz w:val="20"/>
                <w:szCs w:val="20"/>
              </w:rPr>
            </w:pPr>
            <w:r>
              <w:rPr>
                <w:rFonts w:eastAsiaTheme="minorHAnsi"/>
                <w:sz w:val="20"/>
                <w:szCs w:val="20"/>
              </w:rPr>
              <w:t>2022</w:t>
            </w:r>
          </w:p>
        </w:tc>
        <w:tc>
          <w:tcPr>
            <w:tcW w:w="608" w:type="pct"/>
            <w:tcBorders>
              <w:top w:val="single" w:sz="4" w:space="0" w:color="000090"/>
              <w:left w:val="single" w:sz="4" w:space="0" w:color="000090"/>
              <w:bottom w:val="single" w:sz="4" w:space="0" w:color="000090"/>
              <w:right w:val="single" w:sz="4" w:space="0" w:color="000090"/>
            </w:tcBorders>
          </w:tcPr>
          <w:p w14:paraId="51CD810E" w14:textId="6BB41C1A" w:rsidR="00F97A1E" w:rsidRPr="005D4ABE" w:rsidRDefault="00F97A1E" w:rsidP="00FB5DA1">
            <w:pPr>
              <w:widowControl/>
              <w:autoSpaceDE/>
              <w:autoSpaceDN/>
              <w:spacing w:before="39" w:after="39"/>
              <w:rPr>
                <w:rFonts w:eastAsiaTheme="minorHAnsi"/>
                <w:sz w:val="20"/>
                <w:szCs w:val="20"/>
              </w:rPr>
            </w:pPr>
            <w:r>
              <w:rPr>
                <w:rFonts w:eastAsiaTheme="minorHAnsi"/>
                <w:sz w:val="20"/>
                <w:szCs w:val="20"/>
              </w:rPr>
              <w:t>Grace Heaton</w:t>
            </w:r>
          </w:p>
        </w:tc>
        <w:tc>
          <w:tcPr>
            <w:tcW w:w="461" w:type="pct"/>
            <w:tcBorders>
              <w:top w:val="single" w:sz="4" w:space="0" w:color="000090"/>
              <w:left w:val="single" w:sz="4" w:space="0" w:color="000090"/>
              <w:bottom w:val="single" w:sz="4" w:space="0" w:color="000090"/>
              <w:right w:val="single" w:sz="4" w:space="0" w:color="000090"/>
            </w:tcBorders>
          </w:tcPr>
          <w:p w14:paraId="7AADBD23" w14:textId="73ADEA0C" w:rsidR="00F97A1E" w:rsidRPr="005D4ABE" w:rsidRDefault="00F97A1E" w:rsidP="00F97A1E">
            <w:pPr>
              <w:spacing w:before="39" w:after="39"/>
              <w:ind w:left="794"/>
              <w:rPr>
                <w:rFonts w:eastAsiaTheme="minorHAnsi"/>
                <w:sz w:val="20"/>
                <w:szCs w:val="20"/>
              </w:rPr>
            </w:pPr>
          </w:p>
        </w:tc>
        <w:tc>
          <w:tcPr>
            <w:tcW w:w="3050" w:type="pct"/>
            <w:tcBorders>
              <w:top w:val="single" w:sz="4" w:space="0" w:color="000090"/>
              <w:left w:val="single" w:sz="4" w:space="0" w:color="auto"/>
              <w:bottom w:val="single" w:sz="4" w:space="0" w:color="000090"/>
              <w:right w:val="single" w:sz="4" w:space="0" w:color="000090"/>
            </w:tcBorders>
          </w:tcPr>
          <w:p w14:paraId="7A65CCA2" w14:textId="77777777" w:rsidR="00F97A1E" w:rsidRDefault="00F97A1E" w:rsidP="00F97A1E">
            <w:pPr>
              <w:widowControl/>
              <w:tabs>
                <w:tab w:val="right" w:leader="dot" w:pos="8302"/>
              </w:tabs>
              <w:autoSpaceDE/>
              <w:autoSpaceDN/>
              <w:spacing w:before="60" w:after="60"/>
              <w:ind w:right="505"/>
              <w:rPr>
                <w:rFonts w:eastAsia="Times New Roman"/>
                <w:b/>
                <w:bCs/>
                <w:color w:val="005EB8"/>
                <w:sz w:val="36"/>
                <w:szCs w:val="36"/>
              </w:rPr>
            </w:pPr>
            <w:r>
              <w:rPr>
                <w:rFonts w:eastAsiaTheme="minorHAnsi"/>
                <w:sz w:val="20"/>
                <w:szCs w:val="20"/>
              </w:rPr>
              <w:t>Rebranding of Policy for Lincolnshire ICB</w:t>
            </w:r>
          </w:p>
          <w:p w14:paraId="2AA550CB" w14:textId="77777777" w:rsidR="00F97A1E" w:rsidRPr="005D4ABE" w:rsidRDefault="00F97A1E" w:rsidP="00F97A1E">
            <w:pPr>
              <w:spacing w:before="39" w:after="39"/>
              <w:ind w:left="794"/>
              <w:rPr>
                <w:rFonts w:eastAsiaTheme="minorHAnsi"/>
                <w:sz w:val="20"/>
                <w:szCs w:val="20"/>
              </w:rPr>
            </w:pPr>
          </w:p>
        </w:tc>
      </w:tr>
      <w:tr w:rsidR="0096023D" w:rsidRPr="00136626" w14:paraId="1DD0715D" w14:textId="40762993" w:rsidTr="00CB75AB">
        <w:trPr>
          <w:trHeight w:val="338"/>
        </w:trPr>
        <w:tc>
          <w:tcPr>
            <w:tcW w:w="506" w:type="pct"/>
            <w:vMerge w:val="restart"/>
            <w:tcBorders>
              <w:top w:val="single" w:sz="4" w:space="0" w:color="000090"/>
              <w:left w:val="single" w:sz="4" w:space="0" w:color="000090"/>
              <w:right w:val="single" w:sz="4" w:space="0" w:color="000090"/>
            </w:tcBorders>
          </w:tcPr>
          <w:p w14:paraId="0FB9B9FD" w14:textId="05910FDA" w:rsidR="0096023D" w:rsidRDefault="00231177" w:rsidP="00FB5DA1">
            <w:pPr>
              <w:widowControl/>
              <w:autoSpaceDE/>
              <w:autoSpaceDN/>
              <w:spacing w:before="39" w:after="39"/>
              <w:rPr>
                <w:rFonts w:eastAsiaTheme="minorHAnsi"/>
                <w:sz w:val="20"/>
                <w:szCs w:val="20"/>
              </w:rPr>
            </w:pPr>
            <w:r>
              <w:rPr>
                <w:rFonts w:eastAsiaTheme="minorHAnsi"/>
                <w:sz w:val="20"/>
                <w:szCs w:val="20"/>
              </w:rPr>
              <w:t>3.1</w:t>
            </w:r>
          </w:p>
        </w:tc>
        <w:tc>
          <w:tcPr>
            <w:tcW w:w="375" w:type="pct"/>
            <w:vMerge w:val="restart"/>
            <w:tcBorders>
              <w:top w:val="single" w:sz="4" w:space="0" w:color="000090"/>
              <w:left w:val="single" w:sz="4" w:space="0" w:color="000090"/>
              <w:right w:val="single" w:sz="4" w:space="0" w:color="000090"/>
            </w:tcBorders>
          </w:tcPr>
          <w:p w14:paraId="78A73F24" w14:textId="77777777" w:rsidR="0096023D" w:rsidRDefault="0096023D" w:rsidP="00FB5DA1">
            <w:pPr>
              <w:widowControl/>
              <w:autoSpaceDE/>
              <w:autoSpaceDN/>
              <w:spacing w:before="39" w:after="39"/>
              <w:rPr>
                <w:rFonts w:eastAsiaTheme="minorHAnsi"/>
                <w:sz w:val="20"/>
                <w:szCs w:val="20"/>
              </w:rPr>
            </w:pPr>
            <w:r>
              <w:rPr>
                <w:rFonts w:eastAsiaTheme="minorHAnsi"/>
                <w:sz w:val="20"/>
                <w:szCs w:val="20"/>
              </w:rPr>
              <w:t>Jan</w:t>
            </w:r>
          </w:p>
          <w:p w14:paraId="6320E4BE" w14:textId="3E6D0D62" w:rsidR="0096023D" w:rsidRDefault="0096023D" w:rsidP="00FB5DA1">
            <w:pPr>
              <w:widowControl/>
              <w:autoSpaceDE/>
              <w:autoSpaceDN/>
              <w:spacing w:before="39" w:after="39"/>
              <w:rPr>
                <w:rFonts w:eastAsiaTheme="minorHAnsi"/>
                <w:sz w:val="20"/>
                <w:szCs w:val="20"/>
              </w:rPr>
            </w:pPr>
            <w:r>
              <w:rPr>
                <w:rFonts w:eastAsiaTheme="minorHAnsi"/>
                <w:sz w:val="20"/>
                <w:szCs w:val="20"/>
              </w:rPr>
              <w:t>2025</w:t>
            </w:r>
          </w:p>
        </w:tc>
        <w:tc>
          <w:tcPr>
            <w:tcW w:w="608" w:type="pct"/>
            <w:vMerge w:val="restart"/>
            <w:tcBorders>
              <w:top w:val="single" w:sz="4" w:space="0" w:color="000090"/>
              <w:left w:val="single" w:sz="4" w:space="0" w:color="000090"/>
              <w:right w:val="single" w:sz="4" w:space="0" w:color="000090"/>
            </w:tcBorders>
          </w:tcPr>
          <w:p w14:paraId="7FF431F3" w14:textId="321A6B16" w:rsidR="0096023D" w:rsidRDefault="0096023D" w:rsidP="00FB5DA1">
            <w:pPr>
              <w:widowControl/>
              <w:autoSpaceDE/>
              <w:autoSpaceDN/>
              <w:spacing w:before="39" w:after="39"/>
              <w:rPr>
                <w:rFonts w:eastAsiaTheme="minorHAnsi"/>
                <w:sz w:val="20"/>
                <w:szCs w:val="20"/>
              </w:rPr>
            </w:pPr>
            <w:r>
              <w:rPr>
                <w:rFonts w:eastAsiaTheme="minorHAnsi"/>
                <w:sz w:val="20"/>
                <w:szCs w:val="20"/>
              </w:rPr>
              <w:t>Colin Jordan</w:t>
            </w:r>
          </w:p>
        </w:tc>
        <w:tc>
          <w:tcPr>
            <w:tcW w:w="461" w:type="pct"/>
            <w:tcBorders>
              <w:top w:val="single" w:sz="4" w:space="0" w:color="000090"/>
              <w:left w:val="single" w:sz="4" w:space="0" w:color="000090"/>
              <w:bottom w:val="single" w:sz="4" w:space="0" w:color="auto"/>
              <w:right w:val="single" w:sz="4" w:space="0" w:color="auto"/>
            </w:tcBorders>
          </w:tcPr>
          <w:p w14:paraId="1A604ABC" w14:textId="1FB0B733" w:rsidR="0096023D" w:rsidRDefault="0096023D" w:rsidP="00991E24">
            <w:pPr>
              <w:widowControl/>
              <w:autoSpaceDE/>
              <w:autoSpaceDN/>
              <w:spacing w:before="39" w:after="39"/>
              <w:rPr>
                <w:rFonts w:eastAsiaTheme="minorHAnsi"/>
                <w:sz w:val="20"/>
                <w:szCs w:val="20"/>
              </w:rPr>
            </w:pPr>
            <w:r>
              <w:rPr>
                <w:rFonts w:eastAsiaTheme="minorHAnsi"/>
                <w:sz w:val="20"/>
                <w:szCs w:val="20"/>
              </w:rPr>
              <w:t>1.1</w:t>
            </w:r>
          </w:p>
        </w:tc>
        <w:tc>
          <w:tcPr>
            <w:tcW w:w="3050" w:type="pct"/>
            <w:tcBorders>
              <w:top w:val="single" w:sz="4" w:space="0" w:color="000090"/>
              <w:left w:val="single" w:sz="4" w:space="0" w:color="auto"/>
              <w:bottom w:val="single" w:sz="4" w:space="0" w:color="auto"/>
              <w:right w:val="single" w:sz="4" w:space="0" w:color="000090"/>
            </w:tcBorders>
          </w:tcPr>
          <w:p w14:paraId="1025BE01" w14:textId="46738A67" w:rsidR="0096023D" w:rsidRDefault="0096023D" w:rsidP="00991E24">
            <w:pPr>
              <w:spacing w:before="39" w:after="39"/>
              <w:rPr>
                <w:rFonts w:eastAsiaTheme="minorHAnsi"/>
                <w:sz w:val="20"/>
                <w:szCs w:val="20"/>
              </w:rPr>
            </w:pPr>
            <w:r>
              <w:rPr>
                <w:rFonts w:eastAsiaTheme="minorHAnsi"/>
                <w:sz w:val="20"/>
                <w:szCs w:val="20"/>
              </w:rPr>
              <w:t>Cost Improvement Plan added</w:t>
            </w:r>
            <w:r w:rsidR="00392867">
              <w:rPr>
                <w:rFonts w:eastAsiaTheme="minorHAnsi"/>
                <w:sz w:val="20"/>
                <w:szCs w:val="20"/>
              </w:rPr>
              <w:t>, plus d</w:t>
            </w:r>
            <w:r w:rsidR="00D728B0">
              <w:rPr>
                <w:rFonts w:eastAsiaTheme="minorHAnsi"/>
                <w:sz w:val="20"/>
                <w:szCs w:val="20"/>
              </w:rPr>
              <w:t xml:space="preserve">efinition in s.4. </w:t>
            </w:r>
            <w:r>
              <w:rPr>
                <w:rFonts w:eastAsiaTheme="minorHAnsi"/>
                <w:sz w:val="20"/>
                <w:szCs w:val="20"/>
              </w:rPr>
              <w:t xml:space="preserve"> </w:t>
            </w:r>
          </w:p>
        </w:tc>
      </w:tr>
      <w:tr w:rsidR="0096023D" w:rsidRPr="00136626" w14:paraId="4D150BA5" w14:textId="77777777" w:rsidTr="00CB75AB">
        <w:trPr>
          <w:trHeight w:val="428"/>
        </w:trPr>
        <w:tc>
          <w:tcPr>
            <w:tcW w:w="506" w:type="pct"/>
            <w:vMerge/>
            <w:tcBorders>
              <w:left w:val="single" w:sz="4" w:space="0" w:color="000090"/>
              <w:right w:val="single" w:sz="4" w:space="0" w:color="000090"/>
            </w:tcBorders>
          </w:tcPr>
          <w:p w14:paraId="09809F8F"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2675D870"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11FD0FF7"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auto"/>
              <w:left w:val="single" w:sz="4" w:space="0" w:color="000090"/>
              <w:bottom w:val="single" w:sz="4" w:space="0" w:color="000090"/>
              <w:right w:val="single" w:sz="4" w:space="0" w:color="auto"/>
            </w:tcBorders>
          </w:tcPr>
          <w:p w14:paraId="345A30F3" w14:textId="06784298" w:rsidR="0096023D" w:rsidRDefault="0096023D" w:rsidP="00991E24">
            <w:pPr>
              <w:spacing w:before="39" w:after="39"/>
              <w:rPr>
                <w:rFonts w:eastAsiaTheme="minorHAnsi"/>
                <w:sz w:val="20"/>
                <w:szCs w:val="20"/>
              </w:rPr>
            </w:pPr>
            <w:r>
              <w:rPr>
                <w:rFonts w:eastAsiaTheme="minorHAnsi"/>
                <w:sz w:val="20"/>
                <w:szCs w:val="20"/>
              </w:rPr>
              <w:t>1.2</w:t>
            </w:r>
          </w:p>
        </w:tc>
        <w:tc>
          <w:tcPr>
            <w:tcW w:w="3050" w:type="pct"/>
            <w:tcBorders>
              <w:top w:val="single" w:sz="4" w:space="0" w:color="auto"/>
              <w:left w:val="single" w:sz="4" w:space="0" w:color="auto"/>
              <w:bottom w:val="single" w:sz="4" w:space="0" w:color="000090"/>
              <w:right w:val="single" w:sz="4" w:space="0" w:color="000090"/>
            </w:tcBorders>
          </w:tcPr>
          <w:p w14:paraId="0314B94A" w14:textId="0AD2EB63" w:rsidR="0096023D" w:rsidRDefault="0096023D" w:rsidP="00991E24">
            <w:pPr>
              <w:spacing w:before="39" w:after="39"/>
              <w:rPr>
                <w:rFonts w:eastAsiaTheme="minorHAnsi"/>
                <w:sz w:val="20"/>
                <w:szCs w:val="20"/>
              </w:rPr>
            </w:pPr>
            <w:r>
              <w:rPr>
                <w:rFonts w:eastAsiaTheme="minorHAnsi"/>
                <w:sz w:val="20"/>
                <w:szCs w:val="20"/>
              </w:rPr>
              <w:t xml:space="preserve">Health and Care Act (2022) </w:t>
            </w:r>
            <w:proofErr w:type="gramStart"/>
            <w:r>
              <w:rPr>
                <w:rFonts w:eastAsiaTheme="minorHAnsi"/>
                <w:sz w:val="20"/>
                <w:szCs w:val="20"/>
              </w:rPr>
              <w:t>replaces</w:t>
            </w:r>
            <w:proofErr w:type="gramEnd"/>
            <w:r>
              <w:rPr>
                <w:rFonts w:eastAsiaTheme="minorHAnsi"/>
                <w:sz w:val="20"/>
                <w:szCs w:val="20"/>
              </w:rPr>
              <w:t xml:space="preserve"> Health and Social Care Act (2012). National Quality Board quality standards added.</w:t>
            </w:r>
          </w:p>
        </w:tc>
      </w:tr>
      <w:tr w:rsidR="0096023D" w:rsidRPr="00136626" w14:paraId="7BEC8300" w14:textId="77777777" w:rsidTr="001E11A2">
        <w:trPr>
          <w:trHeight w:val="345"/>
        </w:trPr>
        <w:tc>
          <w:tcPr>
            <w:tcW w:w="506" w:type="pct"/>
            <w:vMerge/>
            <w:tcBorders>
              <w:left w:val="single" w:sz="4" w:space="0" w:color="000090"/>
              <w:right w:val="single" w:sz="4" w:space="0" w:color="000090"/>
            </w:tcBorders>
          </w:tcPr>
          <w:p w14:paraId="21778119"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00A06BA9"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254EE220"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5E45B426" w14:textId="595242F5" w:rsidR="0096023D" w:rsidRDefault="0096023D" w:rsidP="00991E24">
            <w:pPr>
              <w:widowControl/>
              <w:autoSpaceDE/>
              <w:autoSpaceDN/>
              <w:spacing w:before="39" w:after="39"/>
              <w:rPr>
                <w:rFonts w:eastAsiaTheme="minorHAnsi"/>
                <w:sz w:val="20"/>
                <w:szCs w:val="20"/>
              </w:rPr>
            </w:pPr>
            <w:r>
              <w:rPr>
                <w:rFonts w:eastAsiaTheme="minorHAnsi"/>
                <w:sz w:val="20"/>
                <w:szCs w:val="20"/>
              </w:rPr>
              <w:t>5.1</w:t>
            </w:r>
          </w:p>
        </w:tc>
        <w:tc>
          <w:tcPr>
            <w:tcW w:w="3050" w:type="pct"/>
            <w:tcBorders>
              <w:top w:val="single" w:sz="4" w:space="0" w:color="000090"/>
              <w:left w:val="single" w:sz="4" w:space="0" w:color="auto"/>
              <w:bottom w:val="single" w:sz="4" w:space="0" w:color="000090"/>
              <w:right w:val="single" w:sz="4" w:space="0" w:color="000090"/>
            </w:tcBorders>
          </w:tcPr>
          <w:p w14:paraId="331D08EF" w14:textId="12A7C36E" w:rsidR="0096023D" w:rsidRDefault="0096023D" w:rsidP="00991E24">
            <w:pPr>
              <w:widowControl/>
              <w:autoSpaceDE/>
              <w:autoSpaceDN/>
              <w:spacing w:before="39" w:after="39"/>
              <w:rPr>
                <w:rFonts w:eastAsiaTheme="minorHAnsi"/>
                <w:sz w:val="20"/>
                <w:szCs w:val="20"/>
              </w:rPr>
            </w:pPr>
            <w:r w:rsidRPr="00D82FCE">
              <w:rPr>
                <w:rFonts w:eastAsiaTheme="minorHAnsi"/>
                <w:sz w:val="20"/>
                <w:szCs w:val="20"/>
                <w:lang w:val="en-GB"/>
              </w:rPr>
              <w:t>Associate Chief Nurse</w:t>
            </w:r>
            <w:r>
              <w:rPr>
                <w:rFonts w:eastAsiaTheme="minorHAnsi"/>
                <w:sz w:val="20"/>
                <w:szCs w:val="20"/>
                <w:lang w:val="en-GB"/>
              </w:rPr>
              <w:t xml:space="preserve"> title updated.</w:t>
            </w:r>
          </w:p>
        </w:tc>
      </w:tr>
      <w:tr w:rsidR="0096023D" w:rsidRPr="00136626" w14:paraId="7E76BAFA" w14:textId="77777777" w:rsidTr="005B4A55">
        <w:tc>
          <w:tcPr>
            <w:tcW w:w="506" w:type="pct"/>
            <w:vMerge/>
            <w:tcBorders>
              <w:left w:val="single" w:sz="4" w:space="0" w:color="000090"/>
              <w:right w:val="single" w:sz="4" w:space="0" w:color="000090"/>
            </w:tcBorders>
          </w:tcPr>
          <w:p w14:paraId="0878CE90"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1D99322C"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19267CE1"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749194BC" w14:textId="2993FC20" w:rsidR="0096023D" w:rsidRDefault="0096023D" w:rsidP="00991E24">
            <w:pPr>
              <w:widowControl/>
              <w:autoSpaceDE/>
              <w:autoSpaceDN/>
              <w:spacing w:before="39" w:after="39"/>
              <w:rPr>
                <w:rFonts w:eastAsiaTheme="minorHAnsi"/>
                <w:sz w:val="20"/>
                <w:szCs w:val="20"/>
              </w:rPr>
            </w:pPr>
            <w:r>
              <w:rPr>
                <w:rFonts w:eastAsiaTheme="minorHAnsi"/>
                <w:sz w:val="20"/>
                <w:szCs w:val="20"/>
              </w:rPr>
              <w:t>6.1</w:t>
            </w:r>
          </w:p>
        </w:tc>
        <w:tc>
          <w:tcPr>
            <w:tcW w:w="3050" w:type="pct"/>
            <w:tcBorders>
              <w:top w:val="single" w:sz="4" w:space="0" w:color="000090"/>
              <w:left w:val="single" w:sz="4" w:space="0" w:color="auto"/>
              <w:bottom w:val="single" w:sz="4" w:space="0" w:color="000090"/>
              <w:right w:val="single" w:sz="4" w:space="0" w:color="000090"/>
            </w:tcBorders>
          </w:tcPr>
          <w:p w14:paraId="1003D7B3" w14:textId="114F2C2D" w:rsidR="0096023D" w:rsidRDefault="0096023D" w:rsidP="00991E24">
            <w:pPr>
              <w:widowControl/>
              <w:autoSpaceDE/>
              <w:autoSpaceDN/>
              <w:spacing w:before="39" w:after="39"/>
              <w:rPr>
                <w:rFonts w:eastAsiaTheme="minorHAnsi"/>
                <w:sz w:val="20"/>
                <w:szCs w:val="20"/>
              </w:rPr>
            </w:pPr>
            <w:r>
              <w:rPr>
                <w:rFonts w:eastAsiaTheme="minorHAnsi"/>
                <w:sz w:val="20"/>
                <w:szCs w:val="20"/>
              </w:rPr>
              <w:t xml:space="preserve">Reference to QIA </w:t>
            </w:r>
            <w:r w:rsidR="00A7193B">
              <w:rPr>
                <w:rFonts w:eastAsiaTheme="minorHAnsi"/>
                <w:sz w:val="20"/>
                <w:szCs w:val="20"/>
              </w:rPr>
              <w:t>e-learning</w:t>
            </w:r>
            <w:r>
              <w:rPr>
                <w:rFonts w:eastAsiaTheme="minorHAnsi"/>
                <w:sz w:val="20"/>
                <w:szCs w:val="20"/>
              </w:rPr>
              <w:t xml:space="preserve"> added.</w:t>
            </w:r>
          </w:p>
        </w:tc>
      </w:tr>
      <w:tr w:rsidR="0096023D" w:rsidRPr="00136626" w14:paraId="1B152CF1" w14:textId="77777777" w:rsidTr="00E40C1D">
        <w:tc>
          <w:tcPr>
            <w:tcW w:w="506" w:type="pct"/>
            <w:vMerge/>
            <w:tcBorders>
              <w:left w:val="single" w:sz="4" w:space="0" w:color="000090"/>
              <w:right w:val="single" w:sz="4" w:space="0" w:color="000090"/>
            </w:tcBorders>
          </w:tcPr>
          <w:p w14:paraId="0C062252"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625F6114"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001C2C70"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53E174F1" w14:textId="09CFE002" w:rsidR="0096023D" w:rsidRDefault="0096023D" w:rsidP="00991E24">
            <w:pPr>
              <w:widowControl/>
              <w:autoSpaceDE/>
              <w:autoSpaceDN/>
              <w:spacing w:before="39" w:after="39"/>
              <w:rPr>
                <w:rFonts w:eastAsiaTheme="minorHAnsi"/>
                <w:sz w:val="20"/>
                <w:szCs w:val="20"/>
              </w:rPr>
            </w:pPr>
            <w:r>
              <w:rPr>
                <w:rFonts w:eastAsiaTheme="minorHAnsi"/>
                <w:sz w:val="20"/>
                <w:szCs w:val="20"/>
              </w:rPr>
              <w:t>6.5</w:t>
            </w:r>
          </w:p>
        </w:tc>
        <w:tc>
          <w:tcPr>
            <w:tcW w:w="3050" w:type="pct"/>
            <w:tcBorders>
              <w:top w:val="single" w:sz="4" w:space="0" w:color="000090"/>
              <w:left w:val="single" w:sz="4" w:space="0" w:color="auto"/>
              <w:bottom w:val="single" w:sz="4" w:space="0" w:color="000090"/>
              <w:right w:val="single" w:sz="4" w:space="0" w:color="000090"/>
            </w:tcBorders>
          </w:tcPr>
          <w:p w14:paraId="0B501A7F" w14:textId="2DC3CC6C" w:rsidR="0096023D" w:rsidRPr="004B001F" w:rsidRDefault="0096023D" w:rsidP="00991E24">
            <w:pPr>
              <w:widowControl/>
              <w:autoSpaceDE/>
              <w:autoSpaceDN/>
              <w:spacing w:before="39" w:after="39"/>
              <w:rPr>
                <w:rFonts w:eastAsiaTheme="minorHAnsi"/>
                <w:sz w:val="20"/>
                <w:szCs w:val="20"/>
              </w:rPr>
            </w:pPr>
            <w:r>
              <w:rPr>
                <w:rFonts w:eastAsiaTheme="minorHAnsi"/>
                <w:sz w:val="20"/>
                <w:szCs w:val="20"/>
              </w:rPr>
              <w:t xml:space="preserve">Additional detail added to the description and purpose of </w:t>
            </w:r>
            <w:proofErr w:type="gramStart"/>
            <w:r>
              <w:rPr>
                <w:rFonts w:eastAsiaTheme="minorHAnsi"/>
                <w:sz w:val="20"/>
                <w:szCs w:val="20"/>
              </w:rPr>
              <w:t>the Stage</w:t>
            </w:r>
            <w:proofErr w:type="gramEnd"/>
            <w:r>
              <w:rPr>
                <w:rFonts w:eastAsiaTheme="minorHAnsi"/>
                <w:sz w:val="20"/>
                <w:szCs w:val="20"/>
              </w:rPr>
              <w:t xml:space="preserve"> 2 QIA.</w:t>
            </w:r>
            <w:r w:rsidRPr="004B001F">
              <w:rPr>
                <w:rFonts w:eastAsiaTheme="minorHAnsi"/>
                <w:sz w:val="20"/>
                <w:szCs w:val="20"/>
              </w:rPr>
              <w:t xml:space="preserve"> How to complete the QIA</w:t>
            </w:r>
            <w:r>
              <w:rPr>
                <w:rFonts w:eastAsiaTheme="minorHAnsi"/>
                <w:sz w:val="20"/>
                <w:szCs w:val="20"/>
              </w:rPr>
              <w:t xml:space="preserve"> six steps amended for clarity.</w:t>
            </w:r>
          </w:p>
        </w:tc>
      </w:tr>
      <w:tr w:rsidR="0096023D" w:rsidRPr="00136626" w14:paraId="05B22DE2" w14:textId="77777777" w:rsidTr="0089437B">
        <w:tc>
          <w:tcPr>
            <w:tcW w:w="506" w:type="pct"/>
            <w:vMerge/>
            <w:tcBorders>
              <w:left w:val="single" w:sz="4" w:space="0" w:color="000090"/>
              <w:right w:val="single" w:sz="4" w:space="0" w:color="000090"/>
            </w:tcBorders>
          </w:tcPr>
          <w:p w14:paraId="6ED35972"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3D1B5C28"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5DAB3A2E"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0CE3D3C6" w14:textId="6E0E22A5" w:rsidR="0096023D" w:rsidRDefault="0096023D" w:rsidP="00991E24">
            <w:pPr>
              <w:widowControl/>
              <w:autoSpaceDE/>
              <w:autoSpaceDN/>
              <w:spacing w:before="39" w:after="39"/>
              <w:rPr>
                <w:rFonts w:eastAsiaTheme="minorHAnsi"/>
                <w:sz w:val="20"/>
                <w:szCs w:val="20"/>
              </w:rPr>
            </w:pPr>
            <w:r>
              <w:rPr>
                <w:rFonts w:eastAsiaTheme="minorHAnsi"/>
                <w:sz w:val="20"/>
                <w:szCs w:val="20"/>
              </w:rPr>
              <w:t>6.6</w:t>
            </w:r>
          </w:p>
        </w:tc>
        <w:tc>
          <w:tcPr>
            <w:tcW w:w="3050" w:type="pct"/>
            <w:tcBorders>
              <w:top w:val="single" w:sz="4" w:space="0" w:color="000090"/>
              <w:left w:val="single" w:sz="4" w:space="0" w:color="auto"/>
              <w:bottom w:val="single" w:sz="4" w:space="0" w:color="000090"/>
              <w:right w:val="single" w:sz="4" w:space="0" w:color="000090"/>
            </w:tcBorders>
          </w:tcPr>
          <w:p w14:paraId="1B401D56" w14:textId="6AC127D5" w:rsidR="0096023D" w:rsidRPr="004B001F" w:rsidRDefault="0096023D" w:rsidP="00991E24">
            <w:pPr>
              <w:widowControl/>
              <w:autoSpaceDE/>
              <w:autoSpaceDN/>
              <w:spacing w:before="39" w:after="39"/>
              <w:rPr>
                <w:rFonts w:eastAsiaTheme="minorHAnsi"/>
                <w:sz w:val="20"/>
                <w:szCs w:val="20"/>
              </w:rPr>
            </w:pPr>
            <w:r>
              <w:rPr>
                <w:rFonts w:eastAsiaTheme="minorHAnsi"/>
                <w:sz w:val="20"/>
                <w:szCs w:val="20"/>
              </w:rPr>
              <w:t xml:space="preserve">Stage 2 QIA purpose amended for clarity. </w:t>
            </w:r>
          </w:p>
        </w:tc>
      </w:tr>
      <w:tr w:rsidR="0096023D" w:rsidRPr="00136626" w14:paraId="0A50E04A" w14:textId="77777777" w:rsidTr="00DF709E">
        <w:tc>
          <w:tcPr>
            <w:tcW w:w="506" w:type="pct"/>
            <w:vMerge/>
            <w:tcBorders>
              <w:left w:val="single" w:sz="4" w:space="0" w:color="000090"/>
              <w:right w:val="single" w:sz="4" w:space="0" w:color="000090"/>
            </w:tcBorders>
          </w:tcPr>
          <w:p w14:paraId="3A766876"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6B924072"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64BF3D7D"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17A6C9CA" w14:textId="4D65460E" w:rsidR="0096023D" w:rsidRDefault="0096023D" w:rsidP="00991E24">
            <w:pPr>
              <w:widowControl/>
              <w:autoSpaceDE/>
              <w:autoSpaceDN/>
              <w:spacing w:before="39" w:after="39"/>
              <w:rPr>
                <w:rFonts w:eastAsiaTheme="minorHAnsi"/>
                <w:sz w:val="20"/>
                <w:szCs w:val="20"/>
              </w:rPr>
            </w:pPr>
            <w:r>
              <w:rPr>
                <w:rFonts w:eastAsiaTheme="minorHAnsi"/>
                <w:sz w:val="20"/>
                <w:szCs w:val="20"/>
              </w:rPr>
              <w:t>8.1</w:t>
            </w:r>
          </w:p>
        </w:tc>
        <w:tc>
          <w:tcPr>
            <w:tcW w:w="3050" w:type="pct"/>
            <w:tcBorders>
              <w:top w:val="single" w:sz="4" w:space="0" w:color="000090"/>
              <w:left w:val="single" w:sz="4" w:space="0" w:color="auto"/>
              <w:bottom w:val="single" w:sz="4" w:space="0" w:color="000090"/>
              <w:right w:val="single" w:sz="4" w:space="0" w:color="000090"/>
            </w:tcBorders>
          </w:tcPr>
          <w:p w14:paraId="74981B01" w14:textId="595DB0B4" w:rsidR="0096023D" w:rsidRDefault="0096023D" w:rsidP="00991E24">
            <w:pPr>
              <w:widowControl/>
              <w:autoSpaceDE/>
              <w:autoSpaceDN/>
              <w:spacing w:before="39" w:after="39"/>
              <w:rPr>
                <w:rFonts w:eastAsiaTheme="minorHAnsi"/>
                <w:sz w:val="20"/>
                <w:szCs w:val="20"/>
              </w:rPr>
            </w:pPr>
            <w:r>
              <w:rPr>
                <w:rFonts w:eastAsiaTheme="minorHAnsi"/>
                <w:sz w:val="20"/>
                <w:szCs w:val="20"/>
              </w:rPr>
              <w:t>QIA e-learning module link added.</w:t>
            </w:r>
          </w:p>
        </w:tc>
      </w:tr>
      <w:tr w:rsidR="0096023D" w:rsidRPr="00136626" w14:paraId="6C7611CB" w14:textId="77777777" w:rsidTr="00DF709E">
        <w:tc>
          <w:tcPr>
            <w:tcW w:w="506" w:type="pct"/>
            <w:vMerge/>
            <w:tcBorders>
              <w:left w:val="single" w:sz="4" w:space="0" w:color="000090"/>
              <w:right w:val="single" w:sz="4" w:space="0" w:color="000090"/>
            </w:tcBorders>
          </w:tcPr>
          <w:p w14:paraId="61A0922F"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6815120D"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493D484D"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5C3CE352" w14:textId="1EDAC17B" w:rsidR="0096023D" w:rsidRDefault="0096023D" w:rsidP="00991E24">
            <w:pPr>
              <w:widowControl/>
              <w:autoSpaceDE/>
              <w:autoSpaceDN/>
              <w:spacing w:before="39" w:after="39"/>
              <w:rPr>
                <w:rFonts w:eastAsiaTheme="minorHAnsi"/>
                <w:sz w:val="20"/>
                <w:szCs w:val="20"/>
              </w:rPr>
            </w:pPr>
            <w:r>
              <w:rPr>
                <w:rFonts w:eastAsiaTheme="minorHAnsi"/>
                <w:sz w:val="20"/>
                <w:szCs w:val="20"/>
              </w:rPr>
              <w:t>8.3</w:t>
            </w:r>
          </w:p>
        </w:tc>
        <w:tc>
          <w:tcPr>
            <w:tcW w:w="3050" w:type="pct"/>
            <w:tcBorders>
              <w:top w:val="single" w:sz="4" w:space="0" w:color="000090"/>
              <w:left w:val="single" w:sz="4" w:space="0" w:color="auto"/>
              <w:bottom w:val="single" w:sz="4" w:space="0" w:color="000090"/>
              <w:right w:val="single" w:sz="4" w:space="0" w:color="000090"/>
            </w:tcBorders>
          </w:tcPr>
          <w:p w14:paraId="26E9A545" w14:textId="1F0B66E9" w:rsidR="0096023D" w:rsidRDefault="004D391B" w:rsidP="00991E24">
            <w:pPr>
              <w:widowControl/>
              <w:autoSpaceDE/>
              <w:autoSpaceDN/>
              <w:spacing w:before="39" w:after="39"/>
              <w:rPr>
                <w:rFonts w:eastAsiaTheme="minorHAnsi"/>
                <w:sz w:val="20"/>
                <w:szCs w:val="20"/>
              </w:rPr>
            </w:pPr>
            <w:r>
              <w:rPr>
                <w:rFonts w:eastAsiaTheme="minorHAnsi"/>
                <w:sz w:val="20"/>
                <w:szCs w:val="20"/>
              </w:rPr>
              <w:t xml:space="preserve">NHSE’s Impact Framework replaces </w:t>
            </w:r>
            <w:r w:rsidR="0096023D">
              <w:rPr>
                <w:rFonts w:eastAsiaTheme="minorHAnsi"/>
                <w:sz w:val="20"/>
                <w:szCs w:val="20"/>
              </w:rPr>
              <w:t>NHS Fundamentals QI information</w:t>
            </w:r>
            <w:r>
              <w:rPr>
                <w:rFonts w:eastAsiaTheme="minorHAnsi"/>
                <w:sz w:val="20"/>
                <w:szCs w:val="20"/>
              </w:rPr>
              <w:t>.</w:t>
            </w:r>
            <w:r w:rsidR="0096023D">
              <w:rPr>
                <w:rFonts w:eastAsiaTheme="minorHAnsi"/>
                <w:sz w:val="20"/>
                <w:szCs w:val="20"/>
              </w:rPr>
              <w:t xml:space="preserve"> </w:t>
            </w:r>
          </w:p>
        </w:tc>
      </w:tr>
      <w:tr w:rsidR="00C76F55" w:rsidRPr="00136626" w14:paraId="0F7E01B3" w14:textId="77777777" w:rsidTr="00DF709E">
        <w:tc>
          <w:tcPr>
            <w:tcW w:w="506" w:type="pct"/>
            <w:vMerge/>
            <w:tcBorders>
              <w:left w:val="single" w:sz="4" w:space="0" w:color="000090"/>
              <w:right w:val="single" w:sz="4" w:space="0" w:color="000090"/>
            </w:tcBorders>
          </w:tcPr>
          <w:p w14:paraId="78642965" w14:textId="77777777" w:rsidR="00C76F55" w:rsidRDefault="00C76F55"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35950187" w14:textId="77777777" w:rsidR="00C76F55" w:rsidRDefault="00C76F55"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30685902" w14:textId="77777777" w:rsidR="00C76F55" w:rsidRDefault="00C76F55"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2E2B67B6" w14:textId="3538332B" w:rsidR="00C76F55" w:rsidRDefault="007D3CC9" w:rsidP="00991E24">
            <w:pPr>
              <w:widowControl/>
              <w:autoSpaceDE/>
              <w:autoSpaceDN/>
              <w:spacing w:before="39" w:after="39"/>
              <w:rPr>
                <w:rFonts w:eastAsiaTheme="minorHAnsi"/>
                <w:sz w:val="20"/>
                <w:szCs w:val="20"/>
              </w:rPr>
            </w:pPr>
            <w:r>
              <w:rPr>
                <w:rFonts w:eastAsiaTheme="minorHAnsi"/>
                <w:sz w:val="20"/>
                <w:szCs w:val="20"/>
              </w:rPr>
              <w:t>9.3</w:t>
            </w:r>
          </w:p>
        </w:tc>
        <w:tc>
          <w:tcPr>
            <w:tcW w:w="3050" w:type="pct"/>
            <w:tcBorders>
              <w:top w:val="single" w:sz="4" w:space="0" w:color="000090"/>
              <w:left w:val="single" w:sz="4" w:space="0" w:color="auto"/>
              <w:bottom w:val="single" w:sz="4" w:space="0" w:color="000090"/>
              <w:right w:val="single" w:sz="4" w:space="0" w:color="000090"/>
            </w:tcBorders>
          </w:tcPr>
          <w:p w14:paraId="52367D9E" w14:textId="7FB5442D" w:rsidR="00C76F55" w:rsidRDefault="007D3CC9" w:rsidP="00991E24">
            <w:pPr>
              <w:widowControl/>
              <w:autoSpaceDE/>
              <w:autoSpaceDN/>
              <w:spacing w:before="39" w:after="39"/>
              <w:rPr>
                <w:rFonts w:eastAsiaTheme="minorHAnsi"/>
                <w:sz w:val="20"/>
                <w:szCs w:val="20"/>
              </w:rPr>
            </w:pPr>
            <w:r>
              <w:rPr>
                <w:rFonts w:eastAsiaTheme="minorHAnsi"/>
                <w:sz w:val="20"/>
                <w:szCs w:val="20"/>
              </w:rPr>
              <w:t>E</w:t>
            </w:r>
            <w:r w:rsidR="00A1230B">
              <w:rPr>
                <w:rFonts w:eastAsiaTheme="minorHAnsi"/>
                <w:sz w:val="20"/>
                <w:szCs w:val="20"/>
              </w:rPr>
              <w:t xml:space="preserve">quality Impact Assessment (EIA) for download </w:t>
            </w:r>
            <w:r>
              <w:rPr>
                <w:rFonts w:eastAsiaTheme="minorHAnsi"/>
                <w:sz w:val="20"/>
                <w:szCs w:val="20"/>
              </w:rPr>
              <w:t>updated to EIA</w:t>
            </w:r>
            <w:r w:rsidR="007379F0">
              <w:rPr>
                <w:rFonts w:eastAsiaTheme="minorHAnsi"/>
                <w:sz w:val="20"/>
                <w:szCs w:val="20"/>
              </w:rPr>
              <w:t xml:space="preserve"> </w:t>
            </w:r>
            <w:r>
              <w:rPr>
                <w:rFonts w:eastAsiaTheme="minorHAnsi"/>
                <w:sz w:val="20"/>
                <w:szCs w:val="20"/>
              </w:rPr>
              <w:t>v3</w:t>
            </w:r>
            <w:r w:rsidR="00A1230B">
              <w:rPr>
                <w:rFonts w:eastAsiaTheme="minorHAnsi"/>
                <w:sz w:val="20"/>
                <w:szCs w:val="20"/>
              </w:rPr>
              <w:t>.</w:t>
            </w:r>
          </w:p>
        </w:tc>
      </w:tr>
      <w:tr w:rsidR="00A1230B" w:rsidRPr="00136626" w14:paraId="2E0B904E" w14:textId="77777777" w:rsidTr="00DF709E">
        <w:tc>
          <w:tcPr>
            <w:tcW w:w="506" w:type="pct"/>
            <w:vMerge/>
            <w:tcBorders>
              <w:left w:val="single" w:sz="4" w:space="0" w:color="000090"/>
              <w:right w:val="single" w:sz="4" w:space="0" w:color="000090"/>
            </w:tcBorders>
          </w:tcPr>
          <w:p w14:paraId="605AA293" w14:textId="77777777" w:rsidR="00A1230B" w:rsidRDefault="00A1230B"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101BBDDE" w14:textId="77777777" w:rsidR="00A1230B" w:rsidRDefault="00A1230B"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134FA6AC" w14:textId="77777777" w:rsidR="00A1230B" w:rsidRDefault="00A1230B"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71B9D0B9" w14:textId="3B2A3047" w:rsidR="00A1230B" w:rsidRDefault="00A1230B" w:rsidP="00991E24">
            <w:pPr>
              <w:widowControl/>
              <w:autoSpaceDE/>
              <w:autoSpaceDN/>
              <w:spacing w:before="39" w:after="39"/>
              <w:rPr>
                <w:rFonts w:eastAsiaTheme="minorHAnsi"/>
                <w:sz w:val="20"/>
                <w:szCs w:val="20"/>
              </w:rPr>
            </w:pPr>
            <w:r>
              <w:rPr>
                <w:rFonts w:eastAsiaTheme="minorHAnsi"/>
                <w:sz w:val="20"/>
                <w:szCs w:val="20"/>
              </w:rPr>
              <w:t xml:space="preserve">App. A. </w:t>
            </w:r>
          </w:p>
        </w:tc>
        <w:tc>
          <w:tcPr>
            <w:tcW w:w="3050" w:type="pct"/>
            <w:tcBorders>
              <w:top w:val="single" w:sz="4" w:space="0" w:color="000090"/>
              <w:left w:val="single" w:sz="4" w:space="0" w:color="auto"/>
              <w:bottom w:val="single" w:sz="4" w:space="0" w:color="000090"/>
              <w:right w:val="single" w:sz="4" w:space="0" w:color="000090"/>
            </w:tcBorders>
          </w:tcPr>
          <w:p w14:paraId="00894AE9" w14:textId="3FB16407" w:rsidR="00A1230B" w:rsidRDefault="00A1230B" w:rsidP="00991E24">
            <w:pPr>
              <w:widowControl/>
              <w:autoSpaceDE/>
              <w:autoSpaceDN/>
              <w:spacing w:before="39" w:after="39"/>
              <w:rPr>
                <w:rFonts w:eastAsiaTheme="minorHAnsi"/>
                <w:sz w:val="20"/>
                <w:szCs w:val="20"/>
              </w:rPr>
            </w:pPr>
            <w:r>
              <w:rPr>
                <w:rFonts w:eastAsiaTheme="minorHAnsi"/>
                <w:sz w:val="20"/>
                <w:szCs w:val="20"/>
              </w:rPr>
              <w:t>MS Excel version of the Initial Screening Tool added.</w:t>
            </w:r>
          </w:p>
        </w:tc>
      </w:tr>
      <w:tr w:rsidR="0096023D" w:rsidRPr="00136626" w14:paraId="45B7E070" w14:textId="77777777" w:rsidTr="00464778">
        <w:tc>
          <w:tcPr>
            <w:tcW w:w="506" w:type="pct"/>
            <w:vMerge/>
            <w:tcBorders>
              <w:left w:val="single" w:sz="4" w:space="0" w:color="000090"/>
              <w:right w:val="single" w:sz="4" w:space="0" w:color="000090"/>
            </w:tcBorders>
          </w:tcPr>
          <w:p w14:paraId="667E6BD5" w14:textId="77777777" w:rsidR="0096023D" w:rsidRDefault="0096023D"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1AFBA711" w14:textId="77777777" w:rsidR="0096023D" w:rsidRDefault="0096023D"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4345051A" w14:textId="77777777" w:rsidR="0096023D" w:rsidRDefault="0096023D"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000090"/>
              <w:right w:val="single" w:sz="4" w:space="0" w:color="auto"/>
            </w:tcBorders>
          </w:tcPr>
          <w:p w14:paraId="49E18CB0" w14:textId="1893B8D9" w:rsidR="0096023D" w:rsidRDefault="0096023D" w:rsidP="00991E24">
            <w:pPr>
              <w:widowControl/>
              <w:autoSpaceDE/>
              <w:autoSpaceDN/>
              <w:spacing w:before="39" w:after="39"/>
              <w:rPr>
                <w:rFonts w:eastAsiaTheme="minorHAnsi"/>
                <w:sz w:val="20"/>
                <w:szCs w:val="20"/>
              </w:rPr>
            </w:pPr>
            <w:r>
              <w:rPr>
                <w:rFonts w:eastAsiaTheme="minorHAnsi"/>
                <w:sz w:val="20"/>
                <w:szCs w:val="20"/>
              </w:rPr>
              <w:t>App. C</w:t>
            </w:r>
          </w:p>
        </w:tc>
        <w:tc>
          <w:tcPr>
            <w:tcW w:w="3050" w:type="pct"/>
            <w:tcBorders>
              <w:top w:val="single" w:sz="4" w:space="0" w:color="000090"/>
              <w:left w:val="single" w:sz="4" w:space="0" w:color="auto"/>
              <w:bottom w:val="single" w:sz="4" w:space="0" w:color="000090"/>
              <w:right w:val="single" w:sz="4" w:space="0" w:color="000090"/>
            </w:tcBorders>
          </w:tcPr>
          <w:p w14:paraId="6CDF1866" w14:textId="1B99E267" w:rsidR="0096023D" w:rsidRPr="0096023D" w:rsidRDefault="0096023D" w:rsidP="00991E24">
            <w:pPr>
              <w:widowControl/>
              <w:autoSpaceDE/>
              <w:autoSpaceDN/>
              <w:spacing w:before="39" w:after="39"/>
              <w:rPr>
                <w:rFonts w:eastAsiaTheme="minorHAnsi"/>
                <w:sz w:val="20"/>
                <w:szCs w:val="20"/>
                <w:lang w:val="en-GB"/>
              </w:rPr>
            </w:pPr>
            <w:r>
              <w:rPr>
                <w:rFonts w:eastAsiaTheme="minorHAnsi"/>
                <w:sz w:val="20"/>
                <w:szCs w:val="20"/>
              </w:rPr>
              <w:t xml:space="preserve">Stage 2 QIA </w:t>
            </w:r>
            <w:proofErr w:type="gramStart"/>
            <w:r>
              <w:rPr>
                <w:rFonts w:eastAsiaTheme="minorHAnsi"/>
                <w:sz w:val="20"/>
                <w:szCs w:val="20"/>
              </w:rPr>
              <w:t>reformatted</w:t>
            </w:r>
            <w:proofErr w:type="gramEnd"/>
            <w:r w:rsidR="007379F0">
              <w:rPr>
                <w:rFonts w:eastAsiaTheme="minorHAnsi"/>
                <w:sz w:val="20"/>
                <w:szCs w:val="20"/>
              </w:rPr>
              <w:t xml:space="preserve"> and directions amended for clarity. </w:t>
            </w:r>
          </w:p>
        </w:tc>
      </w:tr>
      <w:tr w:rsidR="00464778" w:rsidRPr="00136626" w14:paraId="42DC9945" w14:textId="77777777" w:rsidTr="00464778">
        <w:trPr>
          <w:trHeight w:val="290"/>
        </w:trPr>
        <w:tc>
          <w:tcPr>
            <w:tcW w:w="506" w:type="pct"/>
            <w:vMerge w:val="restart"/>
            <w:tcBorders>
              <w:left w:val="single" w:sz="4" w:space="0" w:color="000090"/>
              <w:right w:val="single" w:sz="4" w:space="0" w:color="000090"/>
            </w:tcBorders>
          </w:tcPr>
          <w:p w14:paraId="6F92D709" w14:textId="551D5F7F" w:rsidR="00464778" w:rsidRDefault="00464778" w:rsidP="00FB5DA1">
            <w:pPr>
              <w:widowControl/>
              <w:autoSpaceDE/>
              <w:autoSpaceDN/>
              <w:spacing w:before="39" w:after="39"/>
              <w:rPr>
                <w:rFonts w:eastAsiaTheme="minorHAnsi"/>
                <w:sz w:val="20"/>
                <w:szCs w:val="20"/>
              </w:rPr>
            </w:pPr>
            <w:r>
              <w:rPr>
                <w:rFonts w:eastAsiaTheme="minorHAnsi"/>
                <w:sz w:val="20"/>
                <w:szCs w:val="20"/>
              </w:rPr>
              <w:t>3.4</w:t>
            </w:r>
          </w:p>
        </w:tc>
        <w:tc>
          <w:tcPr>
            <w:tcW w:w="375" w:type="pct"/>
            <w:vMerge w:val="restart"/>
            <w:tcBorders>
              <w:left w:val="single" w:sz="4" w:space="0" w:color="000090"/>
              <w:right w:val="single" w:sz="4" w:space="0" w:color="000090"/>
            </w:tcBorders>
          </w:tcPr>
          <w:p w14:paraId="6F5063FC" w14:textId="48880DC5" w:rsidR="00464778" w:rsidRDefault="00464778" w:rsidP="00FB5DA1">
            <w:pPr>
              <w:widowControl/>
              <w:autoSpaceDE/>
              <w:autoSpaceDN/>
              <w:spacing w:before="39" w:after="39"/>
              <w:rPr>
                <w:rFonts w:eastAsiaTheme="minorHAnsi"/>
                <w:sz w:val="20"/>
                <w:szCs w:val="20"/>
              </w:rPr>
            </w:pPr>
            <w:r>
              <w:rPr>
                <w:rFonts w:eastAsiaTheme="minorHAnsi"/>
                <w:sz w:val="20"/>
                <w:szCs w:val="20"/>
              </w:rPr>
              <w:t>Nov 2025</w:t>
            </w:r>
          </w:p>
        </w:tc>
        <w:tc>
          <w:tcPr>
            <w:tcW w:w="608" w:type="pct"/>
            <w:vMerge w:val="restart"/>
            <w:tcBorders>
              <w:left w:val="single" w:sz="4" w:space="0" w:color="000090"/>
              <w:right w:val="single" w:sz="4" w:space="0" w:color="000090"/>
            </w:tcBorders>
          </w:tcPr>
          <w:p w14:paraId="7A18B427" w14:textId="77777777" w:rsidR="00464778" w:rsidRDefault="00464778" w:rsidP="00FB5DA1">
            <w:pPr>
              <w:widowControl/>
              <w:autoSpaceDE/>
              <w:autoSpaceDN/>
              <w:spacing w:before="39" w:after="39"/>
              <w:rPr>
                <w:rFonts w:eastAsiaTheme="minorHAnsi"/>
                <w:sz w:val="20"/>
                <w:szCs w:val="20"/>
              </w:rPr>
            </w:pPr>
          </w:p>
        </w:tc>
        <w:tc>
          <w:tcPr>
            <w:tcW w:w="461" w:type="pct"/>
            <w:tcBorders>
              <w:top w:val="single" w:sz="4" w:space="0" w:color="000090"/>
              <w:left w:val="single" w:sz="4" w:space="0" w:color="000090"/>
              <w:bottom w:val="single" w:sz="4" w:space="0" w:color="auto"/>
              <w:right w:val="single" w:sz="4" w:space="0" w:color="auto"/>
            </w:tcBorders>
          </w:tcPr>
          <w:p w14:paraId="20C434E1" w14:textId="3899CB93" w:rsidR="00464778" w:rsidRDefault="00823B0A" w:rsidP="00991E24">
            <w:pPr>
              <w:widowControl/>
              <w:autoSpaceDE/>
              <w:autoSpaceDN/>
              <w:spacing w:before="39" w:after="39"/>
              <w:rPr>
                <w:rFonts w:eastAsiaTheme="minorHAnsi"/>
                <w:sz w:val="20"/>
                <w:szCs w:val="20"/>
              </w:rPr>
            </w:pPr>
            <w:r>
              <w:rPr>
                <w:rFonts w:eastAsiaTheme="minorHAnsi"/>
                <w:sz w:val="20"/>
                <w:szCs w:val="20"/>
              </w:rPr>
              <w:t>6.1</w:t>
            </w:r>
            <w:r w:rsidR="00FB2BF8">
              <w:rPr>
                <w:rFonts w:eastAsiaTheme="minorHAnsi"/>
                <w:sz w:val="20"/>
                <w:szCs w:val="20"/>
              </w:rPr>
              <w:t>, 6.7 &amp;</w:t>
            </w:r>
            <w:r>
              <w:rPr>
                <w:rFonts w:eastAsiaTheme="minorHAnsi"/>
                <w:sz w:val="20"/>
                <w:szCs w:val="20"/>
              </w:rPr>
              <w:t xml:space="preserve"> </w:t>
            </w:r>
            <w:r w:rsidR="00341AC5">
              <w:rPr>
                <w:rFonts w:eastAsiaTheme="minorHAnsi"/>
                <w:sz w:val="20"/>
                <w:szCs w:val="20"/>
              </w:rPr>
              <w:t>8.1</w:t>
            </w:r>
          </w:p>
        </w:tc>
        <w:tc>
          <w:tcPr>
            <w:tcW w:w="3050" w:type="pct"/>
            <w:tcBorders>
              <w:top w:val="single" w:sz="4" w:space="0" w:color="000090"/>
              <w:left w:val="single" w:sz="4" w:space="0" w:color="auto"/>
              <w:bottom w:val="single" w:sz="4" w:space="0" w:color="auto"/>
              <w:right w:val="single" w:sz="4" w:space="0" w:color="000090"/>
            </w:tcBorders>
          </w:tcPr>
          <w:p w14:paraId="222D6731" w14:textId="23EFB979" w:rsidR="00464778" w:rsidRDefault="00464778" w:rsidP="00991E24">
            <w:pPr>
              <w:spacing w:before="39" w:after="39"/>
              <w:rPr>
                <w:rFonts w:eastAsiaTheme="minorHAnsi"/>
                <w:sz w:val="20"/>
                <w:szCs w:val="20"/>
              </w:rPr>
            </w:pPr>
            <w:r>
              <w:rPr>
                <w:rFonts w:eastAsiaTheme="minorHAnsi"/>
                <w:sz w:val="20"/>
                <w:szCs w:val="20"/>
              </w:rPr>
              <w:t>Link to NHS Futures QIA submission portal added.</w:t>
            </w:r>
          </w:p>
        </w:tc>
      </w:tr>
      <w:tr w:rsidR="00464778" w:rsidRPr="00136626" w14:paraId="169CBDE5" w14:textId="77777777" w:rsidTr="00464778">
        <w:trPr>
          <w:trHeight w:val="290"/>
        </w:trPr>
        <w:tc>
          <w:tcPr>
            <w:tcW w:w="506" w:type="pct"/>
            <w:vMerge/>
            <w:tcBorders>
              <w:left w:val="single" w:sz="4" w:space="0" w:color="000090"/>
              <w:right w:val="single" w:sz="4" w:space="0" w:color="000090"/>
            </w:tcBorders>
          </w:tcPr>
          <w:p w14:paraId="772B2E1B" w14:textId="77777777" w:rsidR="00464778" w:rsidRDefault="00464778" w:rsidP="00FB5DA1">
            <w:pPr>
              <w:widowControl/>
              <w:autoSpaceDE/>
              <w:autoSpaceDN/>
              <w:spacing w:before="39" w:after="39"/>
              <w:rPr>
                <w:rFonts w:eastAsiaTheme="minorHAnsi"/>
                <w:sz w:val="20"/>
                <w:szCs w:val="20"/>
              </w:rPr>
            </w:pPr>
          </w:p>
        </w:tc>
        <w:tc>
          <w:tcPr>
            <w:tcW w:w="375" w:type="pct"/>
            <w:vMerge/>
            <w:tcBorders>
              <w:left w:val="single" w:sz="4" w:space="0" w:color="000090"/>
              <w:right w:val="single" w:sz="4" w:space="0" w:color="000090"/>
            </w:tcBorders>
          </w:tcPr>
          <w:p w14:paraId="4E94CBD3" w14:textId="77777777" w:rsidR="00464778" w:rsidRDefault="00464778" w:rsidP="00FB5DA1">
            <w:pPr>
              <w:widowControl/>
              <w:autoSpaceDE/>
              <w:autoSpaceDN/>
              <w:spacing w:before="39" w:after="39"/>
              <w:rPr>
                <w:rFonts w:eastAsiaTheme="minorHAnsi"/>
                <w:sz w:val="20"/>
                <w:szCs w:val="20"/>
              </w:rPr>
            </w:pPr>
          </w:p>
        </w:tc>
        <w:tc>
          <w:tcPr>
            <w:tcW w:w="608" w:type="pct"/>
            <w:vMerge/>
            <w:tcBorders>
              <w:left w:val="single" w:sz="4" w:space="0" w:color="000090"/>
              <w:right w:val="single" w:sz="4" w:space="0" w:color="000090"/>
            </w:tcBorders>
          </w:tcPr>
          <w:p w14:paraId="3D5C4DF8" w14:textId="77777777" w:rsidR="00464778" w:rsidRDefault="00464778" w:rsidP="00FB5DA1">
            <w:pPr>
              <w:widowControl/>
              <w:autoSpaceDE/>
              <w:autoSpaceDN/>
              <w:spacing w:before="39" w:after="39"/>
              <w:rPr>
                <w:rFonts w:eastAsiaTheme="minorHAnsi"/>
                <w:sz w:val="20"/>
                <w:szCs w:val="20"/>
              </w:rPr>
            </w:pPr>
          </w:p>
        </w:tc>
        <w:tc>
          <w:tcPr>
            <w:tcW w:w="461" w:type="pct"/>
            <w:tcBorders>
              <w:top w:val="single" w:sz="4" w:space="0" w:color="auto"/>
              <w:left w:val="single" w:sz="4" w:space="0" w:color="000090"/>
              <w:bottom w:val="single" w:sz="4" w:space="0" w:color="000090"/>
              <w:right w:val="single" w:sz="4" w:space="0" w:color="auto"/>
            </w:tcBorders>
          </w:tcPr>
          <w:p w14:paraId="192807A6" w14:textId="05067CAA" w:rsidR="00464778" w:rsidRDefault="00464778" w:rsidP="00991E24">
            <w:pPr>
              <w:widowControl/>
              <w:autoSpaceDE/>
              <w:autoSpaceDN/>
              <w:spacing w:before="39" w:after="39"/>
              <w:rPr>
                <w:rFonts w:eastAsiaTheme="minorHAnsi"/>
                <w:sz w:val="20"/>
                <w:szCs w:val="20"/>
              </w:rPr>
            </w:pPr>
            <w:r>
              <w:rPr>
                <w:rFonts w:eastAsiaTheme="minorHAnsi"/>
                <w:sz w:val="20"/>
                <w:szCs w:val="20"/>
              </w:rPr>
              <w:t>6.1</w:t>
            </w:r>
            <w:r w:rsidR="00FB2BF8">
              <w:rPr>
                <w:rFonts w:eastAsiaTheme="minorHAnsi"/>
                <w:sz w:val="20"/>
                <w:szCs w:val="20"/>
              </w:rPr>
              <w:t xml:space="preserve"> &amp; 8.1</w:t>
            </w:r>
          </w:p>
        </w:tc>
        <w:tc>
          <w:tcPr>
            <w:tcW w:w="3050" w:type="pct"/>
            <w:tcBorders>
              <w:top w:val="single" w:sz="4" w:space="0" w:color="auto"/>
              <w:left w:val="single" w:sz="4" w:space="0" w:color="auto"/>
              <w:bottom w:val="single" w:sz="4" w:space="0" w:color="000090"/>
              <w:right w:val="single" w:sz="4" w:space="0" w:color="000090"/>
            </w:tcBorders>
          </w:tcPr>
          <w:p w14:paraId="2FBA3C01" w14:textId="77777777" w:rsidR="00464778" w:rsidRDefault="00464778" w:rsidP="00464778">
            <w:pPr>
              <w:spacing w:before="39" w:after="39"/>
              <w:rPr>
                <w:rFonts w:eastAsiaTheme="minorHAnsi"/>
                <w:sz w:val="20"/>
                <w:szCs w:val="20"/>
              </w:rPr>
            </w:pPr>
            <w:r w:rsidRPr="00464778">
              <w:rPr>
                <w:rFonts w:eastAsiaTheme="minorHAnsi"/>
                <w:sz w:val="20"/>
                <w:szCs w:val="20"/>
              </w:rPr>
              <w:t>Reference to QIA e-learning</w:t>
            </w:r>
            <w:r>
              <w:rPr>
                <w:rFonts w:eastAsiaTheme="minorHAnsi"/>
                <w:sz w:val="20"/>
                <w:szCs w:val="20"/>
              </w:rPr>
              <w:t xml:space="preserve"> removed.</w:t>
            </w:r>
          </w:p>
        </w:tc>
      </w:tr>
    </w:tbl>
    <w:p w14:paraId="4F28B580" w14:textId="77777777" w:rsidR="007B03B4" w:rsidRDefault="007B03B4" w:rsidP="007B03B4">
      <w:pPr>
        <w:pStyle w:val="BodyText"/>
        <w:rPr>
          <w:b/>
          <w:sz w:val="20"/>
        </w:rPr>
      </w:pPr>
    </w:p>
    <w:p w14:paraId="3D311B22" w14:textId="3C6EA0D6" w:rsidR="007B03B4" w:rsidRDefault="007B03B4" w:rsidP="00B1392D">
      <w:pPr>
        <w:widowControl/>
        <w:autoSpaceDE/>
        <w:autoSpaceDN/>
        <w:spacing w:line="276" w:lineRule="auto"/>
      </w:pPr>
    </w:p>
    <w:p w14:paraId="782CD7B0"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303C5E11"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A02D93B"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7D83B4A"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1498EDCF"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5F63547F"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1C2A401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EA4AF0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4F477E2A"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5165F2DB"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000BD63A"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0E16B166"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7D4E1FC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6CE3D173"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0E8F7437" w14:textId="77777777" w:rsidR="00F043C0" w:rsidRDefault="00F043C0" w:rsidP="007B03B4">
      <w:pPr>
        <w:widowControl/>
        <w:tabs>
          <w:tab w:val="right" w:leader="dot" w:pos="8302"/>
        </w:tabs>
        <w:autoSpaceDE/>
        <w:autoSpaceDN/>
        <w:spacing w:before="60" w:after="60"/>
        <w:ind w:right="505"/>
        <w:rPr>
          <w:rFonts w:eastAsia="Times New Roman"/>
          <w:b/>
          <w:bCs/>
          <w:color w:val="005EB8"/>
          <w:sz w:val="36"/>
          <w:szCs w:val="36"/>
        </w:rPr>
      </w:pPr>
    </w:p>
    <w:p w14:paraId="316FB85B" w14:textId="77777777" w:rsidR="00EF6A06" w:rsidRDefault="00EF6A06" w:rsidP="007B03B4">
      <w:pPr>
        <w:widowControl/>
        <w:tabs>
          <w:tab w:val="right" w:leader="dot" w:pos="8302"/>
        </w:tabs>
        <w:autoSpaceDE/>
        <w:autoSpaceDN/>
        <w:spacing w:before="60" w:after="60"/>
        <w:ind w:right="505"/>
        <w:rPr>
          <w:rFonts w:eastAsia="Times New Roman"/>
          <w:b/>
          <w:bCs/>
          <w:color w:val="005EB8"/>
          <w:sz w:val="36"/>
          <w:szCs w:val="36"/>
        </w:rPr>
      </w:pPr>
    </w:p>
    <w:p w14:paraId="1FEACE88" w14:textId="60081738" w:rsidR="007B03B4" w:rsidRDefault="007B03B4" w:rsidP="007B03B4">
      <w:pPr>
        <w:widowControl/>
        <w:tabs>
          <w:tab w:val="right" w:leader="dot" w:pos="8302"/>
        </w:tabs>
        <w:autoSpaceDE/>
        <w:autoSpaceDN/>
        <w:spacing w:before="60" w:after="60"/>
        <w:ind w:right="505"/>
        <w:rPr>
          <w:rFonts w:eastAsia="Times New Roman"/>
          <w:b/>
          <w:bCs/>
          <w:color w:val="005EB8"/>
          <w:sz w:val="36"/>
          <w:szCs w:val="36"/>
        </w:rPr>
      </w:pPr>
      <w:r>
        <w:rPr>
          <w:rFonts w:eastAsia="Times New Roman"/>
          <w:b/>
          <w:bCs/>
          <w:color w:val="005EB8"/>
          <w:sz w:val="36"/>
          <w:szCs w:val="36"/>
        </w:rPr>
        <w:t>Contents</w:t>
      </w:r>
    </w:p>
    <w:p w14:paraId="0E01EF75" w14:textId="77777777" w:rsidR="007B03B4" w:rsidRDefault="007B03B4" w:rsidP="00B1392D">
      <w:pPr>
        <w:widowControl/>
        <w:autoSpaceDE/>
        <w:autoSpaceDN/>
        <w:spacing w:line="276" w:lineRule="auto"/>
      </w:pPr>
      <w:r>
        <w:tab/>
      </w:r>
      <w:r>
        <w:tab/>
      </w:r>
      <w:r>
        <w:tab/>
      </w:r>
      <w:r>
        <w:tab/>
      </w:r>
      <w:r>
        <w:tab/>
      </w:r>
      <w:r>
        <w:tab/>
      </w:r>
      <w:r>
        <w:tab/>
      </w:r>
      <w:r>
        <w:tab/>
      </w:r>
      <w:r>
        <w:tab/>
      </w:r>
      <w:r>
        <w:tab/>
      </w:r>
      <w:r>
        <w:tab/>
      </w:r>
      <w:r>
        <w:tab/>
        <w:t>Page</w:t>
      </w:r>
    </w:p>
    <w:p w14:paraId="7B4C09E2" w14:textId="77777777" w:rsidR="007B03B4" w:rsidRDefault="007B03B4" w:rsidP="00B1392D">
      <w:pPr>
        <w:widowControl/>
        <w:autoSpaceDE/>
        <w:autoSpaceDN/>
        <w:spacing w:line="276" w:lineRule="auto"/>
      </w:pPr>
    </w:p>
    <w:p w14:paraId="2F240DA7" w14:textId="3A2E798B" w:rsidR="007B03B4" w:rsidRDefault="007B03B4" w:rsidP="00B1392D">
      <w:pPr>
        <w:widowControl/>
        <w:autoSpaceDE/>
        <w:autoSpaceDN/>
        <w:spacing w:line="276" w:lineRule="auto"/>
      </w:pPr>
      <w:r>
        <w:t>1</w:t>
      </w:r>
      <w:r>
        <w:tab/>
        <w:t>Introduction</w:t>
      </w:r>
      <w:r>
        <w:tab/>
      </w:r>
      <w:r>
        <w:tab/>
      </w:r>
      <w:r>
        <w:tab/>
      </w:r>
      <w:r>
        <w:tab/>
      </w:r>
      <w:r>
        <w:tab/>
      </w:r>
      <w:r>
        <w:tab/>
      </w:r>
      <w:r>
        <w:tab/>
      </w:r>
      <w:r>
        <w:tab/>
      </w:r>
      <w:r>
        <w:tab/>
      </w:r>
      <w:r>
        <w:tab/>
      </w:r>
      <w:r w:rsidR="0031001B">
        <w:t>5</w:t>
      </w:r>
    </w:p>
    <w:p w14:paraId="152C7E89" w14:textId="77777777" w:rsidR="007B03B4" w:rsidRDefault="007B03B4" w:rsidP="00B1392D">
      <w:pPr>
        <w:widowControl/>
        <w:autoSpaceDE/>
        <w:autoSpaceDN/>
        <w:spacing w:line="276" w:lineRule="auto"/>
      </w:pPr>
    </w:p>
    <w:p w14:paraId="66FF1074" w14:textId="781B0480" w:rsidR="007B03B4" w:rsidRDefault="007B03B4" w:rsidP="00B1392D">
      <w:pPr>
        <w:widowControl/>
        <w:autoSpaceDE/>
        <w:autoSpaceDN/>
        <w:spacing w:line="276" w:lineRule="auto"/>
      </w:pPr>
      <w:r>
        <w:t>2</w:t>
      </w:r>
      <w:r>
        <w:tab/>
        <w:t>Purpose</w:t>
      </w:r>
      <w:r w:rsidR="00143538">
        <w:tab/>
      </w:r>
      <w:r w:rsidR="00143538">
        <w:tab/>
      </w:r>
      <w:r w:rsidR="00143538">
        <w:tab/>
      </w:r>
      <w:r w:rsidR="00143538">
        <w:tab/>
      </w:r>
      <w:r w:rsidR="00143538">
        <w:tab/>
      </w:r>
      <w:r w:rsidR="00143538">
        <w:tab/>
      </w:r>
      <w:r w:rsidR="00143538">
        <w:tab/>
      </w:r>
      <w:r w:rsidR="00143538">
        <w:tab/>
      </w:r>
      <w:r w:rsidR="00143538">
        <w:tab/>
      </w:r>
      <w:r w:rsidR="00143538">
        <w:tab/>
      </w:r>
      <w:r w:rsidR="00647CD3">
        <w:t>5</w:t>
      </w:r>
    </w:p>
    <w:p w14:paraId="6227254E" w14:textId="77777777" w:rsidR="007B03B4" w:rsidRDefault="007B03B4" w:rsidP="00B1392D">
      <w:pPr>
        <w:widowControl/>
        <w:autoSpaceDE/>
        <w:autoSpaceDN/>
        <w:spacing w:line="276" w:lineRule="auto"/>
      </w:pPr>
    </w:p>
    <w:p w14:paraId="12CF0225" w14:textId="75CE738C" w:rsidR="007B03B4" w:rsidRDefault="007B03B4" w:rsidP="00B1392D">
      <w:pPr>
        <w:widowControl/>
        <w:autoSpaceDE/>
        <w:autoSpaceDN/>
        <w:spacing w:line="276" w:lineRule="auto"/>
      </w:pPr>
      <w:r>
        <w:t>3</w:t>
      </w:r>
      <w:r>
        <w:tab/>
        <w:t>Scope</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r>
      <w:r w:rsidR="00647CD3">
        <w:t>5</w:t>
      </w:r>
    </w:p>
    <w:p w14:paraId="2A9212FE" w14:textId="77777777" w:rsidR="007B03B4" w:rsidRDefault="007B03B4" w:rsidP="00B1392D">
      <w:pPr>
        <w:widowControl/>
        <w:autoSpaceDE/>
        <w:autoSpaceDN/>
        <w:spacing w:line="276" w:lineRule="auto"/>
      </w:pPr>
    </w:p>
    <w:p w14:paraId="40EF740A" w14:textId="3513BABE" w:rsidR="007B03B4" w:rsidRDefault="007B03B4" w:rsidP="00B1392D">
      <w:pPr>
        <w:widowControl/>
        <w:autoSpaceDE/>
        <w:autoSpaceDN/>
        <w:spacing w:line="276" w:lineRule="auto"/>
      </w:pPr>
      <w:r>
        <w:t>4</w:t>
      </w:r>
      <w:r>
        <w:tab/>
      </w:r>
      <w:r w:rsidR="00846A6B">
        <w:t>Definitions</w:t>
      </w:r>
      <w:r w:rsidR="00143538">
        <w:tab/>
      </w:r>
      <w:r w:rsidR="00143538">
        <w:tab/>
      </w:r>
      <w:r w:rsidR="00143538">
        <w:tab/>
      </w:r>
      <w:r w:rsidR="00143538">
        <w:tab/>
      </w:r>
      <w:r w:rsidR="00143538">
        <w:tab/>
      </w:r>
      <w:r w:rsidR="00143538">
        <w:tab/>
      </w:r>
      <w:r w:rsidR="00143538">
        <w:tab/>
      </w:r>
      <w:r w:rsidR="00143538">
        <w:tab/>
      </w:r>
      <w:r w:rsidR="00143538">
        <w:tab/>
      </w:r>
      <w:r w:rsidR="00143538">
        <w:tab/>
      </w:r>
      <w:r w:rsidR="00647CD3">
        <w:t>5</w:t>
      </w:r>
    </w:p>
    <w:p w14:paraId="3D436E56" w14:textId="77777777" w:rsidR="007B03B4" w:rsidRDefault="007B03B4" w:rsidP="00B1392D">
      <w:pPr>
        <w:widowControl/>
        <w:autoSpaceDE/>
        <w:autoSpaceDN/>
        <w:spacing w:line="276" w:lineRule="auto"/>
      </w:pPr>
    </w:p>
    <w:p w14:paraId="5EECB6C0" w14:textId="2D953AB6" w:rsidR="007B03B4" w:rsidRDefault="007B03B4" w:rsidP="00B1392D">
      <w:pPr>
        <w:widowControl/>
        <w:autoSpaceDE/>
        <w:autoSpaceDN/>
        <w:spacing w:line="276" w:lineRule="auto"/>
      </w:pPr>
      <w:r>
        <w:t>5</w:t>
      </w:r>
      <w:r>
        <w:tab/>
        <w:t xml:space="preserve">Roles and </w:t>
      </w:r>
      <w:r w:rsidR="00846A6B">
        <w:t>Responsibilities</w:t>
      </w:r>
      <w:r w:rsidR="00143538">
        <w:tab/>
      </w:r>
      <w:r w:rsidR="00143538">
        <w:tab/>
      </w:r>
      <w:r w:rsidR="00143538">
        <w:tab/>
      </w:r>
      <w:r w:rsidR="00143538">
        <w:tab/>
      </w:r>
      <w:r w:rsidR="00143538">
        <w:tab/>
      </w:r>
      <w:r w:rsidR="00143538">
        <w:tab/>
      </w:r>
      <w:r w:rsidR="00143538">
        <w:tab/>
      </w:r>
      <w:r w:rsidR="00143538">
        <w:tab/>
      </w:r>
      <w:r w:rsidR="00F40A64">
        <w:t>7</w:t>
      </w:r>
    </w:p>
    <w:p w14:paraId="3A2BD7F7" w14:textId="77777777" w:rsidR="007B03B4" w:rsidRDefault="007B03B4" w:rsidP="00B1392D">
      <w:pPr>
        <w:widowControl/>
        <w:autoSpaceDE/>
        <w:autoSpaceDN/>
        <w:spacing w:line="276" w:lineRule="auto"/>
      </w:pPr>
    </w:p>
    <w:p w14:paraId="3F08EE01" w14:textId="7166740D" w:rsidR="007B03B4" w:rsidRDefault="00BE25DC" w:rsidP="00474CD4">
      <w:pPr>
        <w:pStyle w:val="ListParagraph"/>
        <w:widowControl/>
        <w:numPr>
          <w:ilvl w:val="0"/>
          <w:numId w:val="8"/>
        </w:numPr>
        <w:autoSpaceDE/>
        <w:autoSpaceDN/>
        <w:spacing w:line="276" w:lineRule="auto"/>
      </w:pPr>
      <w:r>
        <w:tab/>
      </w:r>
      <w:r w:rsidR="00CA5F54" w:rsidRPr="00CA5F54">
        <w:t xml:space="preserve">The Quality </w:t>
      </w:r>
      <w:r w:rsidR="008B20B6">
        <w:t>Impact</w:t>
      </w:r>
      <w:r w:rsidR="00CA5F54" w:rsidRPr="00CA5F54">
        <w:t xml:space="preserve"> Assessmen</w:t>
      </w:r>
      <w:r w:rsidR="005D0906">
        <w:t xml:space="preserve">t </w:t>
      </w:r>
      <w:r w:rsidR="00CA5F54">
        <w:t xml:space="preserve">Process </w:t>
      </w:r>
      <w:r w:rsidR="00CA5F54">
        <w:tab/>
      </w:r>
      <w:r w:rsidR="00CA5F54">
        <w:tab/>
      </w:r>
      <w:r w:rsidR="00CA5F54">
        <w:tab/>
      </w:r>
      <w:r w:rsidR="00143538">
        <w:tab/>
      </w:r>
      <w:r w:rsidR="00143538">
        <w:tab/>
      </w:r>
      <w:r w:rsidR="00143538">
        <w:tab/>
      </w:r>
      <w:r w:rsidR="00D03791">
        <w:t>7</w:t>
      </w:r>
    </w:p>
    <w:p w14:paraId="549F7CF2" w14:textId="77777777" w:rsidR="007B03B4" w:rsidRDefault="007B03B4" w:rsidP="00B1392D">
      <w:pPr>
        <w:widowControl/>
        <w:autoSpaceDE/>
        <w:autoSpaceDN/>
        <w:spacing w:line="276" w:lineRule="auto"/>
      </w:pPr>
    </w:p>
    <w:p w14:paraId="5872DE71" w14:textId="5CF63E01" w:rsidR="00576313" w:rsidRDefault="00BE25DC" w:rsidP="00474CD4">
      <w:pPr>
        <w:pStyle w:val="ListParagraph"/>
        <w:widowControl/>
        <w:numPr>
          <w:ilvl w:val="0"/>
          <w:numId w:val="8"/>
        </w:numPr>
        <w:autoSpaceDE/>
        <w:autoSpaceDN/>
        <w:spacing w:line="276" w:lineRule="auto"/>
      </w:pPr>
      <w:r>
        <w:tab/>
      </w:r>
      <w:r w:rsidR="00576313">
        <w:t>Communication, Monitoring and Review</w:t>
      </w:r>
      <w:r w:rsidR="00576313">
        <w:tab/>
      </w:r>
      <w:r w:rsidR="00576313">
        <w:tab/>
      </w:r>
      <w:r w:rsidR="00576313">
        <w:tab/>
      </w:r>
      <w:r w:rsidR="00576313">
        <w:tab/>
      </w:r>
      <w:r w:rsidR="00576313">
        <w:tab/>
      </w:r>
      <w:r w:rsidR="00576313">
        <w:tab/>
      </w:r>
      <w:r w:rsidR="00D03791">
        <w:t>8</w:t>
      </w:r>
    </w:p>
    <w:p w14:paraId="5EF46A4F" w14:textId="77777777" w:rsidR="00576313" w:rsidRDefault="00576313" w:rsidP="008E4529">
      <w:pPr>
        <w:pStyle w:val="ListParagraph"/>
        <w:widowControl/>
        <w:autoSpaceDE/>
        <w:autoSpaceDN/>
        <w:spacing w:line="276" w:lineRule="auto"/>
        <w:ind w:left="360"/>
      </w:pPr>
    </w:p>
    <w:p w14:paraId="7E6A6938" w14:textId="56CE9A75" w:rsidR="00576313" w:rsidRDefault="00BE25DC" w:rsidP="00474CD4">
      <w:pPr>
        <w:pStyle w:val="ListParagraph"/>
        <w:widowControl/>
        <w:numPr>
          <w:ilvl w:val="0"/>
          <w:numId w:val="8"/>
        </w:numPr>
        <w:autoSpaceDE/>
        <w:autoSpaceDN/>
        <w:spacing w:line="276" w:lineRule="auto"/>
      </w:pPr>
      <w:r>
        <w:tab/>
      </w:r>
      <w:r w:rsidR="00576313">
        <w:t>Staff Training</w:t>
      </w:r>
      <w:r w:rsidR="00576313">
        <w:tab/>
      </w:r>
      <w:r w:rsidR="00576313">
        <w:tab/>
      </w:r>
      <w:r w:rsidR="00576313">
        <w:tab/>
      </w:r>
      <w:r w:rsidR="00576313">
        <w:tab/>
      </w:r>
      <w:r w:rsidR="00576313">
        <w:tab/>
      </w:r>
      <w:r w:rsidR="00576313">
        <w:tab/>
      </w:r>
      <w:r w:rsidR="00576313">
        <w:tab/>
      </w:r>
      <w:r w:rsidR="00576313">
        <w:tab/>
      </w:r>
      <w:r w:rsidR="00576313">
        <w:tab/>
      </w:r>
      <w:r w:rsidR="00576313">
        <w:tab/>
      </w:r>
      <w:r w:rsidR="00D03791">
        <w:t>9</w:t>
      </w:r>
    </w:p>
    <w:p w14:paraId="50D8ED24" w14:textId="77777777" w:rsidR="00576313" w:rsidRDefault="00576313" w:rsidP="008E4529">
      <w:pPr>
        <w:pStyle w:val="ListParagraph"/>
      </w:pPr>
    </w:p>
    <w:p w14:paraId="53537FE1" w14:textId="67E8F11A" w:rsidR="00576313" w:rsidRDefault="000F5829" w:rsidP="00BE25DC">
      <w:pPr>
        <w:widowControl/>
        <w:autoSpaceDE/>
        <w:autoSpaceDN/>
        <w:spacing w:line="276" w:lineRule="auto"/>
      </w:pPr>
      <w:r>
        <w:t>9</w:t>
      </w:r>
      <w:r w:rsidR="00576313">
        <w:tab/>
        <w:t>Equality and Diversity Statement</w:t>
      </w:r>
      <w:r w:rsidR="00576313">
        <w:tab/>
      </w:r>
      <w:r w:rsidR="00576313">
        <w:tab/>
      </w:r>
      <w:r w:rsidR="00576313">
        <w:tab/>
      </w:r>
      <w:r w:rsidR="00576313">
        <w:tab/>
      </w:r>
      <w:r w:rsidR="00576313">
        <w:tab/>
      </w:r>
      <w:r w:rsidR="00576313">
        <w:tab/>
      </w:r>
      <w:r w:rsidR="00576313">
        <w:tab/>
      </w:r>
      <w:r w:rsidR="00D03791">
        <w:t>10</w:t>
      </w:r>
    </w:p>
    <w:p w14:paraId="013C2AB5" w14:textId="77777777" w:rsidR="00576313" w:rsidRDefault="00576313" w:rsidP="00B1392D">
      <w:pPr>
        <w:widowControl/>
        <w:autoSpaceDE/>
        <w:autoSpaceDN/>
        <w:spacing w:line="276" w:lineRule="auto"/>
      </w:pPr>
    </w:p>
    <w:p w14:paraId="58A016E5" w14:textId="7B47A9D8" w:rsidR="007B03B4" w:rsidRDefault="00576313" w:rsidP="00B1392D">
      <w:pPr>
        <w:widowControl/>
        <w:autoSpaceDE/>
        <w:autoSpaceDN/>
        <w:spacing w:line="276" w:lineRule="auto"/>
      </w:pPr>
      <w:r>
        <w:t>10</w:t>
      </w:r>
      <w:r>
        <w:tab/>
        <w:t>I</w:t>
      </w:r>
      <w:r w:rsidR="007B03B4">
        <w:t>nteraction with other Policies</w:t>
      </w:r>
      <w:r w:rsidR="00143538">
        <w:tab/>
      </w:r>
      <w:r w:rsidR="00143538">
        <w:tab/>
      </w:r>
      <w:r w:rsidR="00143538">
        <w:tab/>
      </w:r>
      <w:r w:rsidR="00143538">
        <w:tab/>
      </w:r>
      <w:r w:rsidR="00143538">
        <w:tab/>
      </w:r>
      <w:r w:rsidR="00143538">
        <w:tab/>
      </w:r>
      <w:r w:rsidR="00143538">
        <w:tab/>
      </w:r>
      <w:r w:rsidR="00143538">
        <w:tab/>
      </w:r>
      <w:r w:rsidR="00D03791">
        <w:t>10</w:t>
      </w:r>
    </w:p>
    <w:p w14:paraId="109B479B" w14:textId="77777777" w:rsidR="007B03B4" w:rsidRDefault="007B03B4" w:rsidP="00B1392D">
      <w:pPr>
        <w:widowControl/>
        <w:autoSpaceDE/>
        <w:autoSpaceDN/>
        <w:spacing w:line="276" w:lineRule="auto"/>
      </w:pPr>
    </w:p>
    <w:p w14:paraId="3016B4D0" w14:textId="47291A57" w:rsidR="007B03B4" w:rsidRDefault="007B03B4" w:rsidP="00B1392D">
      <w:pPr>
        <w:widowControl/>
        <w:autoSpaceDE/>
        <w:autoSpaceDN/>
        <w:spacing w:line="276" w:lineRule="auto"/>
      </w:pPr>
      <w:r>
        <w:t>11</w:t>
      </w:r>
      <w:r>
        <w:tab/>
        <w:t>References</w:t>
      </w:r>
      <w:r w:rsidR="00143538">
        <w:tab/>
      </w:r>
      <w:r w:rsidR="00143538">
        <w:tab/>
      </w:r>
      <w:r w:rsidR="00143538">
        <w:tab/>
      </w:r>
      <w:r w:rsidR="00143538">
        <w:tab/>
      </w:r>
      <w:r w:rsidR="00143538">
        <w:tab/>
      </w:r>
      <w:r w:rsidR="00143538">
        <w:tab/>
      </w:r>
      <w:r w:rsidR="00143538">
        <w:tab/>
      </w:r>
      <w:r w:rsidR="00143538">
        <w:tab/>
      </w:r>
      <w:r w:rsidR="00143538">
        <w:tab/>
      </w:r>
      <w:r w:rsidR="00143538">
        <w:tab/>
      </w:r>
      <w:r w:rsidR="00D03791">
        <w:t>10</w:t>
      </w:r>
    </w:p>
    <w:p w14:paraId="72236F8B" w14:textId="77777777" w:rsidR="007B03B4" w:rsidRDefault="007B03B4" w:rsidP="00B1392D">
      <w:pPr>
        <w:widowControl/>
        <w:autoSpaceDE/>
        <w:autoSpaceDN/>
        <w:spacing w:line="276" w:lineRule="auto"/>
      </w:pPr>
    </w:p>
    <w:p w14:paraId="547B1B7C" w14:textId="0A22CF05" w:rsidR="007B03B4" w:rsidRDefault="007B03B4" w:rsidP="00B1392D">
      <w:pPr>
        <w:widowControl/>
        <w:autoSpaceDE/>
        <w:autoSpaceDN/>
        <w:spacing w:line="276" w:lineRule="auto"/>
      </w:pPr>
      <w:r>
        <w:t>12</w:t>
      </w:r>
      <w:r>
        <w:tab/>
        <w:t>Glossary</w:t>
      </w:r>
      <w:r w:rsidR="00143538">
        <w:tab/>
      </w:r>
      <w:r w:rsidR="00143538">
        <w:tab/>
      </w:r>
      <w:r w:rsidR="00143538">
        <w:tab/>
      </w:r>
      <w:r w:rsidR="00143538">
        <w:tab/>
      </w:r>
      <w:r w:rsidR="00143538">
        <w:tab/>
      </w:r>
      <w:r w:rsidR="00143538">
        <w:tab/>
      </w:r>
      <w:r w:rsidR="00143538">
        <w:tab/>
      </w:r>
      <w:r w:rsidR="00143538">
        <w:tab/>
      </w:r>
      <w:r w:rsidR="00143538">
        <w:tab/>
      </w:r>
      <w:r w:rsidR="00143538">
        <w:tab/>
      </w:r>
      <w:r w:rsidR="00D03791">
        <w:t>10</w:t>
      </w:r>
    </w:p>
    <w:p w14:paraId="11DA44C8" w14:textId="77777777" w:rsidR="007B03B4" w:rsidRDefault="007B03B4" w:rsidP="00B1392D">
      <w:pPr>
        <w:widowControl/>
        <w:autoSpaceDE/>
        <w:autoSpaceDN/>
        <w:spacing w:line="276" w:lineRule="auto"/>
      </w:pPr>
    </w:p>
    <w:p w14:paraId="7D8D733C" w14:textId="0A3C7A01" w:rsidR="007B03B4" w:rsidRDefault="007B03B4" w:rsidP="00B1392D">
      <w:pPr>
        <w:widowControl/>
        <w:autoSpaceDE/>
        <w:autoSpaceDN/>
        <w:spacing w:line="276" w:lineRule="auto"/>
      </w:pPr>
      <w:r>
        <w:t>Appendix A</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r>
      <w:r w:rsidR="007F249B">
        <w:t>1</w:t>
      </w:r>
      <w:r w:rsidR="00D03791">
        <w:t>1</w:t>
      </w:r>
    </w:p>
    <w:p w14:paraId="368AC90C" w14:textId="77777777" w:rsidR="007B03B4" w:rsidRDefault="007B03B4" w:rsidP="00B1392D">
      <w:pPr>
        <w:widowControl/>
        <w:autoSpaceDE/>
        <w:autoSpaceDN/>
        <w:spacing w:line="276" w:lineRule="auto"/>
      </w:pPr>
    </w:p>
    <w:p w14:paraId="1AD82E2D" w14:textId="0C84A9D1" w:rsidR="009B63D8" w:rsidRDefault="007B03B4" w:rsidP="00B1392D">
      <w:pPr>
        <w:widowControl/>
        <w:autoSpaceDE/>
        <w:autoSpaceDN/>
        <w:spacing w:line="276" w:lineRule="auto"/>
      </w:pPr>
      <w:r>
        <w:t>Appendix B</w:t>
      </w:r>
      <w:r w:rsidR="009B63D8" w:rsidRPr="009B63D8">
        <w:t xml:space="preserve"> </w:t>
      </w:r>
      <w:r w:rsidR="009B63D8">
        <w:tab/>
      </w:r>
      <w:r w:rsidR="009B63D8">
        <w:tab/>
      </w:r>
      <w:r w:rsidR="009B63D8">
        <w:tab/>
      </w:r>
      <w:r w:rsidR="009B63D8">
        <w:tab/>
      </w:r>
      <w:r w:rsidR="009B63D8">
        <w:tab/>
      </w:r>
      <w:r w:rsidR="009B63D8">
        <w:tab/>
      </w:r>
      <w:r w:rsidR="009B63D8">
        <w:tab/>
      </w:r>
      <w:r w:rsidR="009B63D8">
        <w:tab/>
      </w:r>
      <w:r w:rsidR="009B63D8">
        <w:tab/>
      </w:r>
      <w:r w:rsidR="009B63D8">
        <w:tab/>
      </w:r>
      <w:r w:rsidR="009B63D8">
        <w:tab/>
      </w:r>
      <w:r w:rsidR="007F249B">
        <w:t>1</w:t>
      </w:r>
      <w:r w:rsidR="00D03791">
        <w:t>4</w:t>
      </w:r>
    </w:p>
    <w:p w14:paraId="5615FFE8" w14:textId="77777777" w:rsidR="009B63D8" w:rsidRDefault="009B63D8" w:rsidP="00B1392D">
      <w:pPr>
        <w:widowControl/>
        <w:autoSpaceDE/>
        <w:autoSpaceDN/>
        <w:spacing w:line="276" w:lineRule="auto"/>
      </w:pPr>
    </w:p>
    <w:p w14:paraId="054F9BC4" w14:textId="5DE58D2D" w:rsidR="007B03B4" w:rsidRDefault="009B63D8" w:rsidP="00B1392D">
      <w:pPr>
        <w:widowControl/>
        <w:autoSpaceDE/>
        <w:autoSpaceDN/>
        <w:spacing w:line="276" w:lineRule="auto"/>
      </w:pPr>
      <w:r>
        <w:t>Appendix C</w:t>
      </w:r>
      <w:r w:rsidR="00143538">
        <w:tab/>
      </w:r>
      <w:r w:rsidR="00143538">
        <w:tab/>
      </w:r>
      <w:r w:rsidR="00143538">
        <w:tab/>
      </w:r>
      <w:r w:rsidR="00143538">
        <w:tab/>
      </w:r>
      <w:r w:rsidR="00143538">
        <w:tab/>
      </w:r>
      <w:r w:rsidR="00143538">
        <w:tab/>
      </w:r>
      <w:r w:rsidR="00143538">
        <w:tab/>
      </w:r>
      <w:r w:rsidR="00143538">
        <w:tab/>
      </w:r>
      <w:r w:rsidR="00143538">
        <w:tab/>
      </w:r>
      <w:r w:rsidR="00143538">
        <w:tab/>
      </w:r>
      <w:r w:rsidR="00143538">
        <w:tab/>
      </w:r>
      <w:bookmarkStart w:id="0" w:name="_Hlk100302192"/>
      <w:r w:rsidR="007F249B">
        <w:t>1</w:t>
      </w:r>
      <w:r w:rsidR="00D03791">
        <w:t>8</w:t>
      </w:r>
    </w:p>
    <w:bookmarkEnd w:id="0"/>
    <w:p w14:paraId="5A176FD7" w14:textId="77777777" w:rsidR="007B03B4" w:rsidRDefault="007B03B4" w:rsidP="00B1392D">
      <w:pPr>
        <w:widowControl/>
        <w:autoSpaceDE/>
        <w:autoSpaceDN/>
        <w:spacing w:line="276" w:lineRule="auto"/>
      </w:pPr>
    </w:p>
    <w:p w14:paraId="26D2F334" w14:textId="77777777" w:rsidR="00143538" w:rsidRDefault="00143538" w:rsidP="00B1392D">
      <w:pPr>
        <w:widowControl/>
        <w:autoSpaceDE/>
        <w:autoSpaceDN/>
        <w:spacing w:line="276" w:lineRule="auto"/>
      </w:pPr>
    </w:p>
    <w:p w14:paraId="05C8D52E" w14:textId="77777777" w:rsidR="00143538" w:rsidRDefault="00143538" w:rsidP="00B1392D">
      <w:pPr>
        <w:widowControl/>
        <w:autoSpaceDE/>
        <w:autoSpaceDN/>
        <w:spacing w:line="276" w:lineRule="auto"/>
      </w:pPr>
    </w:p>
    <w:p w14:paraId="25A909D3" w14:textId="45160B55" w:rsidR="00846A6B" w:rsidRDefault="00846A6B" w:rsidP="00846A6B">
      <w:pPr>
        <w:widowControl/>
        <w:tabs>
          <w:tab w:val="right" w:leader="dot" w:pos="8302"/>
        </w:tabs>
        <w:autoSpaceDE/>
        <w:autoSpaceDN/>
        <w:spacing w:before="60" w:after="60"/>
        <w:ind w:right="505"/>
        <w:rPr>
          <w:rFonts w:eastAsia="Times New Roman"/>
          <w:b/>
          <w:bCs/>
          <w:color w:val="005EB8"/>
          <w:sz w:val="36"/>
          <w:szCs w:val="36"/>
        </w:rPr>
      </w:pPr>
    </w:p>
    <w:p w14:paraId="79BD88E7" w14:textId="773A0A03"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089F1E4A" w14:textId="5B59A079"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186E2683" w14:textId="54C84049"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2157226A" w14:textId="26CFF395"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12C06204" w14:textId="797CE07B"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46BCD541" w14:textId="554E0125"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20FE0D64" w14:textId="77777777" w:rsidR="0031001B" w:rsidRDefault="0031001B" w:rsidP="00846A6B">
      <w:pPr>
        <w:widowControl/>
        <w:tabs>
          <w:tab w:val="right" w:leader="dot" w:pos="8302"/>
        </w:tabs>
        <w:autoSpaceDE/>
        <w:autoSpaceDN/>
        <w:spacing w:before="60" w:after="60"/>
        <w:ind w:right="505"/>
        <w:rPr>
          <w:rFonts w:eastAsia="Times New Roman"/>
          <w:b/>
          <w:bCs/>
          <w:color w:val="005EB8"/>
          <w:sz w:val="36"/>
          <w:szCs w:val="36"/>
        </w:rPr>
      </w:pPr>
    </w:p>
    <w:p w14:paraId="60EAB579" w14:textId="77777777"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rPr>
          <w:rFonts w:eastAsia="Times New Roman"/>
          <w:b/>
          <w:bCs/>
          <w:color w:val="005EB8"/>
          <w:sz w:val="36"/>
          <w:szCs w:val="36"/>
        </w:rPr>
      </w:pPr>
      <w:r w:rsidRPr="00846A6B">
        <w:rPr>
          <w:rFonts w:eastAsia="Times New Roman"/>
          <w:b/>
          <w:bCs/>
          <w:color w:val="005EB8"/>
          <w:sz w:val="36"/>
          <w:szCs w:val="36"/>
        </w:rPr>
        <w:t>Introduction</w:t>
      </w:r>
    </w:p>
    <w:p w14:paraId="2740CA49" w14:textId="77777777" w:rsidR="00846A6B" w:rsidRDefault="00846A6B" w:rsidP="00846A6B">
      <w:pPr>
        <w:widowControl/>
        <w:autoSpaceDE/>
        <w:autoSpaceDN/>
        <w:spacing w:line="276" w:lineRule="auto"/>
      </w:pPr>
    </w:p>
    <w:p w14:paraId="6FF6952C" w14:textId="7177F3F6" w:rsidR="000976DB" w:rsidRPr="001C0A4F" w:rsidRDefault="00846A6B" w:rsidP="000976DB">
      <w:pPr>
        <w:widowControl/>
        <w:autoSpaceDE/>
        <w:autoSpaceDN/>
        <w:spacing w:line="276" w:lineRule="auto"/>
        <w:ind w:left="709" w:hanging="709"/>
        <w:jc w:val="both"/>
        <w:rPr>
          <w:lang w:val="en-GB"/>
        </w:rPr>
      </w:pPr>
      <w:r>
        <w:t>1.1</w:t>
      </w:r>
      <w:r>
        <w:tab/>
      </w:r>
      <w:r w:rsidR="000976DB" w:rsidRPr="001C0A4F">
        <w:rPr>
          <w:lang w:val="en-GB"/>
        </w:rPr>
        <w:t xml:space="preserve">This Quality Impact Assessment (QIA) policy reflects </w:t>
      </w:r>
      <w:r w:rsidR="000976DB" w:rsidRPr="000976DB">
        <w:rPr>
          <w:vertAlign w:val="superscript"/>
        </w:rPr>
        <w:t>1</w:t>
      </w:r>
      <w:r w:rsidR="000976DB" w:rsidRPr="001C0A4F">
        <w:rPr>
          <w:lang w:val="en-GB"/>
        </w:rPr>
        <w:t xml:space="preserve">Lincolnshire Integrated Care Board’s (LICB) responsibility to ensure that commissioning decisions, </w:t>
      </w:r>
      <w:r w:rsidR="000976DB" w:rsidRPr="000976DB">
        <w:rPr>
          <w:vertAlign w:val="superscript"/>
        </w:rPr>
        <w:t>2</w:t>
      </w:r>
      <w:r w:rsidR="000976DB" w:rsidRPr="001C0A4F">
        <w:rPr>
          <w:lang w:val="en-GB"/>
        </w:rPr>
        <w:t xml:space="preserve">service development </w:t>
      </w:r>
      <w:r w:rsidR="00CD4D5B">
        <w:rPr>
          <w:lang w:val="en-GB"/>
        </w:rPr>
        <w:t>and improvement plans</w:t>
      </w:r>
      <w:r w:rsidR="000976DB" w:rsidRPr="001C0A4F">
        <w:rPr>
          <w:lang w:val="en-GB"/>
        </w:rPr>
        <w:t xml:space="preserve">, </w:t>
      </w:r>
      <w:r w:rsidR="000976DB" w:rsidRPr="000976DB">
        <w:rPr>
          <w:vertAlign w:val="superscript"/>
          <w:lang w:val="en-GB"/>
        </w:rPr>
        <w:t>3</w:t>
      </w:r>
      <w:r w:rsidR="000976DB" w:rsidRPr="001C0A4F">
        <w:rPr>
          <w:lang w:val="en-GB"/>
        </w:rPr>
        <w:t xml:space="preserve">cost improvement </w:t>
      </w:r>
      <w:proofErr w:type="gramStart"/>
      <w:r w:rsidR="000976DB" w:rsidRPr="001C0A4F">
        <w:rPr>
          <w:lang w:val="en-GB"/>
        </w:rPr>
        <w:t>plans, business cases</w:t>
      </w:r>
      <w:proofErr w:type="gramEnd"/>
      <w:r w:rsidR="000976DB" w:rsidRPr="001C0A4F">
        <w:rPr>
          <w:lang w:val="en-GB"/>
        </w:rPr>
        <w:t>, and any other systemic changes are thoroughly assessed for their impact on quality standards and expectations. The QIA aims to identify potential consequences of plans and projects on quality outcomes, providing a structured framework for assessing, recording, and evaluating these impacts. Where quality risks are identified, the policy ensures appropriate mitigating actions are considered, decided upon, and documented.</w:t>
      </w:r>
    </w:p>
    <w:p w14:paraId="5770879F" w14:textId="15175B3C" w:rsidR="006B2440" w:rsidRDefault="006B2440" w:rsidP="000976DB">
      <w:pPr>
        <w:widowControl/>
        <w:autoSpaceDE/>
        <w:autoSpaceDN/>
        <w:spacing w:line="276" w:lineRule="auto"/>
        <w:jc w:val="both"/>
      </w:pPr>
    </w:p>
    <w:p w14:paraId="31568588" w14:textId="5426E7E5" w:rsidR="00AF6B05" w:rsidRPr="00AF6B05" w:rsidRDefault="006B2440" w:rsidP="00526024">
      <w:pPr>
        <w:widowControl/>
        <w:autoSpaceDE/>
        <w:autoSpaceDN/>
        <w:spacing w:line="276" w:lineRule="auto"/>
        <w:ind w:left="709" w:hanging="709"/>
        <w:jc w:val="both"/>
        <w:rPr>
          <w:lang w:val="en-GB"/>
        </w:rPr>
      </w:pPr>
      <w:r>
        <w:t>1.2</w:t>
      </w:r>
      <w:r w:rsidR="004C709B">
        <w:t xml:space="preserve"> </w:t>
      </w:r>
      <w:r w:rsidR="009015C6">
        <w:tab/>
      </w:r>
      <w:r w:rsidR="00AF6B05" w:rsidRPr="001C0A4F">
        <w:rPr>
          <w:lang w:val="en-GB"/>
        </w:rPr>
        <w:t xml:space="preserve">This QIA policy applies to LICB’s plans and projects that influence the structure, function, or delivery of commissioned services related to the prevention, diagnosis, or treatment of illness, as well as the protection or improvement of public health. It supports these services’ statutory duty to drive continuous quality improvement, as outlined in the </w:t>
      </w:r>
      <w:hyperlink r:id="rId9" w:history="1">
        <w:r w:rsidR="00AF6B05" w:rsidRPr="001C0A4F">
          <w:rPr>
            <w:rStyle w:val="Hyperlink"/>
            <w:lang w:val="en-GB"/>
          </w:rPr>
          <w:t>Health and Care Act</w:t>
        </w:r>
      </w:hyperlink>
      <w:r w:rsidR="00AF6B05" w:rsidRPr="001C0A4F">
        <w:rPr>
          <w:lang w:val="en-GB"/>
        </w:rPr>
        <w:t xml:space="preserve"> (HCA) 2022. The HCA emphasi</w:t>
      </w:r>
      <w:r w:rsidR="00AF6B05" w:rsidRPr="00AF6B05">
        <w:rPr>
          <w:lang w:val="en-GB"/>
        </w:rPr>
        <w:t>s</w:t>
      </w:r>
      <w:r w:rsidR="00AF6B05" w:rsidRPr="001C0A4F">
        <w:rPr>
          <w:lang w:val="en-GB"/>
        </w:rPr>
        <w:t>es quality standards that encompass:</w:t>
      </w:r>
      <w:r w:rsidR="005617F7">
        <w:rPr>
          <w:lang w:val="en-GB"/>
        </w:rPr>
        <w:t xml:space="preserve"> (1) </w:t>
      </w:r>
      <w:r w:rsidR="00AF6B05" w:rsidRPr="00AF6B05">
        <w:rPr>
          <w:lang w:val="en-GB"/>
        </w:rPr>
        <w:t>The effectiveness of services</w:t>
      </w:r>
      <w:r w:rsidR="00526024">
        <w:rPr>
          <w:lang w:val="en-GB"/>
        </w:rPr>
        <w:t xml:space="preserve">. (2) </w:t>
      </w:r>
      <w:r w:rsidR="00AF6B05" w:rsidRPr="00AF6B05">
        <w:rPr>
          <w:lang w:val="en-GB"/>
        </w:rPr>
        <w:t>The safety of services</w:t>
      </w:r>
      <w:r w:rsidR="00526024">
        <w:rPr>
          <w:lang w:val="en-GB"/>
        </w:rPr>
        <w:t>. (3) T</w:t>
      </w:r>
      <w:r w:rsidR="00AF6B05" w:rsidRPr="00AF6B05">
        <w:rPr>
          <w:lang w:val="en-GB"/>
        </w:rPr>
        <w:t>he quality of patients’ experiences</w:t>
      </w:r>
      <w:r w:rsidR="00526024">
        <w:rPr>
          <w:lang w:val="en-GB"/>
        </w:rPr>
        <w:t>. (4)</w:t>
      </w:r>
      <w:r w:rsidR="00AF6B05" w:rsidRPr="00AF6B05">
        <w:rPr>
          <w:lang w:val="en-GB"/>
        </w:rPr>
        <w:t xml:space="preserve"> The obligation to reduce health inequalities within the population.</w:t>
      </w:r>
    </w:p>
    <w:p w14:paraId="2E36FA2F" w14:textId="77777777" w:rsidR="00165BF4" w:rsidRDefault="00165BF4" w:rsidP="00AF6B05">
      <w:pPr>
        <w:widowControl/>
        <w:autoSpaceDE/>
        <w:autoSpaceDN/>
        <w:spacing w:line="276" w:lineRule="auto"/>
        <w:ind w:left="709" w:hanging="709"/>
        <w:jc w:val="both"/>
        <w:rPr>
          <w:lang w:val="en-GB"/>
        </w:rPr>
      </w:pPr>
      <w:r>
        <w:rPr>
          <w:lang w:val="en-GB"/>
        </w:rPr>
        <w:tab/>
      </w:r>
    </w:p>
    <w:p w14:paraId="2E7F73F3" w14:textId="699A0802" w:rsidR="001C0A4F" w:rsidRPr="001D510C" w:rsidRDefault="00165BF4" w:rsidP="001D510C">
      <w:pPr>
        <w:widowControl/>
        <w:autoSpaceDE/>
        <w:autoSpaceDN/>
        <w:spacing w:line="276" w:lineRule="auto"/>
        <w:ind w:left="709" w:hanging="709"/>
        <w:jc w:val="both"/>
        <w:rPr>
          <w:lang w:val="en-GB"/>
        </w:rPr>
      </w:pPr>
      <w:r>
        <w:rPr>
          <w:lang w:val="en-GB"/>
        </w:rPr>
        <w:tab/>
      </w:r>
      <w:r w:rsidR="00AF6B05" w:rsidRPr="00AF6B05">
        <w:rPr>
          <w:lang w:val="en-GB"/>
        </w:rPr>
        <w:t>Quality standards should also</w:t>
      </w:r>
      <w:r>
        <w:rPr>
          <w:lang w:val="en-GB"/>
        </w:rPr>
        <w:t xml:space="preserve"> as far as practically possible</w:t>
      </w:r>
      <w:r w:rsidR="00AF6B05" w:rsidRPr="00AF6B05">
        <w:rPr>
          <w:lang w:val="en-GB"/>
        </w:rPr>
        <w:t xml:space="preserve"> align with the domains set out in the National Quality Board’s ‘</w:t>
      </w:r>
      <w:hyperlink r:id="rId10" w:history="1">
        <w:r w:rsidR="00AF6B05" w:rsidRPr="00AF6B05">
          <w:rPr>
            <w:rStyle w:val="Hyperlink"/>
            <w:lang w:val="en-GB"/>
          </w:rPr>
          <w:t>Shared Commitment to Quality</w:t>
        </w:r>
      </w:hyperlink>
      <w:r w:rsidR="00AF6B05" w:rsidRPr="00AF6B05">
        <w:rPr>
          <w:lang w:val="en-GB"/>
        </w:rPr>
        <w:t>.’</w:t>
      </w:r>
    </w:p>
    <w:p w14:paraId="329A147C" w14:textId="77777777" w:rsidR="001C0A4F" w:rsidRDefault="001C0A4F" w:rsidP="004C709B">
      <w:pPr>
        <w:widowControl/>
        <w:autoSpaceDE/>
        <w:autoSpaceDN/>
        <w:spacing w:line="276" w:lineRule="auto"/>
      </w:pPr>
    </w:p>
    <w:p w14:paraId="2BBCB029" w14:textId="1A27DA45"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sidRPr="00846A6B">
        <w:rPr>
          <w:rFonts w:eastAsia="Times New Roman"/>
          <w:b/>
          <w:bCs/>
          <w:color w:val="005EB8"/>
          <w:sz w:val="36"/>
          <w:szCs w:val="36"/>
        </w:rPr>
        <w:t>Purpos</w:t>
      </w:r>
      <w:r w:rsidR="00576BC0">
        <w:rPr>
          <w:rFonts w:eastAsia="Times New Roman"/>
          <w:b/>
          <w:bCs/>
          <w:color w:val="005EB8"/>
          <w:sz w:val="36"/>
          <w:szCs w:val="36"/>
        </w:rPr>
        <w:t>e</w:t>
      </w:r>
    </w:p>
    <w:p w14:paraId="00BED38A" w14:textId="77777777" w:rsidR="00846A6B" w:rsidRDefault="00846A6B" w:rsidP="00AF2224">
      <w:pPr>
        <w:widowControl/>
        <w:autoSpaceDE/>
        <w:autoSpaceDN/>
        <w:spacing w:line="276" w:lineRule="auto"/>
        <w:jc w:val="both"/>
      </w:pPr>
    </w:p>
    <w:p w14:paraId="690C1459" w14:textId="62453B1D" w:rsidR="001715C2" w:rsidRPr="001715C2" w:rsidRDefault="00846A6B" w:rsidP="001715C2">
      <w:pPr>
        <w:widowControl/>
        <w:autoSpaceDE/>
        <w:autoSpaceDN/>
        <w:spacing w:line="276" w:lineRule="auto"/>
        <w:ind w:left="709" w:hanging="709"/>
        <w:jc w:val="both"/>
        <w:rPr>
          <w:lang w:val="en-GB"/>
        </w:rPr>
      </w:pPr>
      <w:r>
        <w:t>2.1</w:t>
      </w:r>
      <w:r>
        <w:tab/>
      </w:r>
      <w:r w:rsidR="001715C2">
        <w:t>T</w:t>
      </w:r>
      <w:r w:rsidR="001715C2" w:rsidRPr="001715C2">
        <w:rPr>
          <w:lang w:val="en-GB"/>
        </w:rPr>
        <w:t>his policy has three primary purposes:</w:t>
      </w:r>
    </w:p>
    <w:p w14:paraId="0F7583C2" w14:textId="72CF50E4" w:rsidR="001715C2" w:rsidRPr="00370D80" w:rsidRDefault="001715C2" w:rsidP="00474CD4">
      <w:pPr>
        <w:pStyle w:val="ListParagraph"/>
        <w:widowControl/>
        <w:numPr>
          <w:ilvl w:val="0"/>
          <w:numId w:val="12"/>
        </w:numPr>
        <w:autoSpaceDE/>
        <w:autoSpaceDN/>
        <w:spacing w:line="276" w:lineRule="auto"/>
        <w:jc w:val="both"/>
        <w:rPr>
          <w:lang w:val="en-GB"/>
        </w:rPr>
      </w:pPr>
      <w:r w:rsidRPr="00370D80">
        <w:rPr>
          <w:lang w:val="en-GB"/>
        </w:rPr>
        <w:t>To define the responsibilities for achieving the policy’s aims.</w:t>
      </w:r>
    </w:p>
    <w:p w14:paraId="2A4C72C2" w14:textId="2D14E4DA" w:rsidR="001715C2" w:rsidRPr="00370D80" w:rsidRDefault="001715C2" w:rsidP="00474CD4">
      <w:pPr>
        <w:pStyle w:val="ListParagraph"/>
        <w:widowControl/>
        <w:numPr>
          <w:ilvl w:val="0"/>
          <w:numId w:val="12"/>
        </w:numPr>
        <w:autoSpaceDE/>
        <w:autoSpaceDN/>
        <w:spacing w:line="276" w:lineRule="auto"/>
        <w:jc w:val="both"/>
        <w:rPr>
          <w:lang w:val="en-GB"/>
        </w:rPr>
      </w:pPr>
      <w:r w:rsidRPr="00370D80">
        <w:rPr>
          <w:lang w:val="en-GB"/>
        </w:rPr>
        <w:t>To outline the process for assessing, evaluating, and mitigating any potential negative impacts of plans on quality standards.</w:t>
      </w:r>
    </w:p>
    <w:p w14:paraId="51DB48AE" w14:textId="2A91E5A0" w:rsidR="001715C2" w:rsidRPr="00370D80" w:rsidRDefault="001715C2" w:rsidP="00474CD4">
      <w:pPr>
        <w:pStyle w:val="ListParagraph"/>
        <w:widowControl/>
        <w:numPr>
          <w:ilvl w:val="0"/>
          <w:numId w:val="12"/>
        </w:numPr>
        <w:autoSpaceDE/>
        <w:autoSpaceDN/>
        <w:spacing w:line="276" w:lineRule="auto"/>
        <w:jc w:val="both"/>
        <w:rPr>
          <w:lang w:val="en-GB"/>
        </w:rPr>
      </w:pPr>
      <w:r w:rsidRPr="00370D80">
        <w:rPr>
          <w:lang w:val="en-GB"/>
        </w:rPr>
        <w:t>To support the broader goal of ensuring optimal care that is safe, compassionate, effective, responsive, and equitable, enhancing patient and public experiences across all interactions with LICB’s commissioned services.</w:t>
      </w:r>
    </w:p>
    <w:p w14:paraId="4E6AA42C" w14:textId="77777777" w:rsidR="00846A6B" w:rsidRDefault="00846A6B" w:rsidP="00AF2224">
      <w:pPr>
        <w:widowControl/>
        <w:autoSpaceDE/>
        <w:autoSpaceDN/>
        <w:spacing w:line="276" w:lineRule="auto"/>
        <w:jc w:val="both"/>
      </w:pPr>
    </w:p>
    <w:p w14:paraId="6C29172B" w14:textId="77777777"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Scope</w:t>
      </w:r>
    </w:p>
    <w:p w14:paraId="7F6AB36B" w14:textId="77777777" w:rsidR="00846A6B" w:rsidRDefault="00846A6B" w:rsidP="00AF2224">
      <w:pPr>
        <w:widowControl/>
        <w:autoSpaceDE/>
        <w:autoSpaceDN/>
        <w:spacing w:line="276" w:lineRule="auto"/>
        <w:jc w:val="both"/>
      </w:pPr>
    </w:p>
    <w:p w14:paraId="3B72182B" w14:textId="50BD8956" w:rsidR="00846A6B" w:rsidRDefault="00846A6B" w:rsidP="00AF2224">
      <w:pPr>
        <w:widowControl/>
        <w:autoSpaceDE/>
        <w:autoSpaceDN/>
        <w:spacing w:line="276" w:lineRule="auto"/>
        <w:jc w:val="both"/>
      </w:pPr>
      <w:r>
        <w:t>3.1</w:t>
      </w:r>
      <w:r>
        <w:tab/>
        <w:t xml:space="preserve">This </w:t>
      </w:r>
      <w:r w:rsidR="00705D51">
        <w:t xml:space="preserve">policy </w:t>
      </w:r>
      <w:r>
        <w:t xml:space="preserve">is </w:t>
      </w:r>
      <w:r w:rsidR="00705D51">
        <w:t>for the attention of:</w:t>
      </w:r>
    </w:p>
    <w:p w14:paraId="2315ECAF" w14:textId="77777777" w:rsidR="00846A6B" w:rsidRDefault="00846A6B" w:rsidP="00846A6B">
      <w:pPr>
        <w:widowControl/>
        <w:autoSpaceDE/>
        <w:autoSpaceDN/>
        <w:spacing w:line="276" w:lineRule="auto"/>
      </w:pPr>
    </w:p>
    <w:p w14:paraId="2920B5A4" w14:textId="5CFFBB0B" w:rsidR="00485516" w:rsidRDefault="00846A6B" w:rsidP="00474CD4">
      <w:pPr>
        <w:pStyle w:val="ListParagraph"/>
        <w:widowControl/>
        <w:numPr>
          <w:ilvl w:val="0"/>
          <w:numId w:val="2"/>
        </w:numPr>
        <w:autoSpaceDE/>
        <w:autoSpaceDN/>
        <w:spacing w:line="276" w:lineRule="auto"/>
      </w:pPr>
      <w:r>
        <w:t>All employees</w:t>
      </w:r>
      <w:r w:rsidR="00485516">
        <w:t xml:space="preserve"> undertaking commissioning</w:t>
      </w:r>
      <w:r w:rsidR="00B21903">
        <w:t xml:space="preserve"> and related financial</w:t>
      </w:r>
      <w:r w:rsidR="00485516">
        <w:t xml:space="preserve"> decision making</w:t>
      </w:r>
      <w:r w:rsidR="00485516" w:rsidRPr="00485516">
        <w:t xml:space="preserve"> </w:t>
      </w:r>
    </w:p>
    <w:p w14:paraId="39B06025" w14:textId="406D4E8B" w:rsidR="00485516" w:rsidRDefault="00485516" w:rsidP="00474CD4">
      <w:pPr>
        <w:pStyle w:val="ListParagraph"/>
        <w:widowControl/>
        <w:numPr>
          <w:ilvl w:val="0"/>
          <w:numId w:val="2"/>
        </w:numPr>
        <w:autoSpaceDE/>
        <w:autoSpaceDN/>
        <w:spacing w:line="276" w:lineRule="auto"/>
      </w:pPr>
      <w:r>
        <w:t xml:space="preserve">All employees engaged in any type </w:t>
      </w:r>
      <w:proofErr w:type="gramStart"/>
      <w:r>
        <w:t>of service</w:t>
      </w:r>
      <w:proofErr w:type="gramEnd"/>
      <w:r>
        <w:t xml:space="preserve"> improvement, </w:t>
      </w:r>
      <w:r w:rsidR="00B21903">
        <w:t>development,</w:t>
      </w:r>
      <w:r>
        <w:t xml:space="preserve"> and re-design</w:t>
      </w:r>
    </w:p>
    <w:p w14:paraId="63A9835D" w14:textId="39289A10" w:rsidR="00485516" w:rsidRDefault="00485516" w:rsidP="00474CD4">
      <w:pPr>
        <w:pStyle w:val="ListParagraph"/>
        <w:widowControl/>
        <w:numPr>
          <w:ilvl w:val="0"/>
          <w:numId w:val="2"/>
        </w:numPr>
        <w:autoSpaceDE/>
        <w:autoSpaceDN/>
        <w:spacing w:line="276" w:lineRule="auto"/>
      </w:pPr>
      <w:r>
        <w:t xml:space="preserve">All employees engaged in project management </w:t>
      </w:r>
    </w:p>
    <w:p w14:paraId="65983CDC" w14:textId="77777777" w:rsidR="00485516" w:rsidRDefault="00705D51" w:rsidP="00474CD4">
      <w:pPr>
        <w:pStyle w:val="ListParagraph"/>
        <w:widowControl/>
        <w:numPr>
          <w:ilvl w:val="0"/>
          <w:numId w:val="2"/>
        </w:numPr>
        <w:autoSpaceDE/>
        <w:autoSpaceDN/>
        <w:spacing w:line="276" w:lineRule="auto"/>
      </w:pPr>
      <w:r>
        <w:t xml:space="preserve">All </w:t>
      </w:r>
      <w:r w:rsidR="00485516">
        <w:t>employees managing services and</w:t>
      </w:r>
      <w:r w:rsidR="00846A6B">
        <w:t xml:space="preserve"> </w:t>
      </w:r>
      <w:r w:rsidRPr="00705D51">
        <w:t>staff</w:t>
      </w:r>
    </w:p>
    <w:p w14:paraId="1B654EA1" w14:textId="06311113" w:rsidR="006D2ED1" w:rsidRDefault="00B21903" w:rsidP="00474CD4">
      <w:pPr>
        <w:pStyle w:val="ListParagraph"/>
        <w:widowControl/>
        <w:numPr>
          <w:ilvl w:val="0"/>
          <w:numId w:val="2"/>
        </w:numPr>
        <w:autoSpaceDE/>
        <w:autoSpaceDN/>
        <w:spacing w:line="276" w:lineRule="auto"/>
      </w:pPr>
      <w:r>
        <w:t>F</w:t>
      </w:r>
      <w:r w:rsidR="00485516">
        <w:t>or reference</w:t>
      </w:r>
      <w:r>
        <w:t>,</w:t>
      </w:r>
      <w:r w:rsidR="00485516">
        <w:t xml:space="preserve"> for </w:t>
      </w:r>
      <w:r>
        <w:t xml:space="preserve">all </w:t>
      </w:r>
      <w:r w:rsidR="009D4F7C">
        <w:t>employees</w:t>
      </w:r>
      <w:r w:rsidR="00485516">
        <w:t xml:space="preserve"> not directly involved in </w:t>
      </w:r>
      <w:r>
        <w:t>any of the above activities</w:t>
      </w:r>
    </w:p>
    <w:p w14:paraId="481244BA" w14:textId="77777777" w:rsidR="006D2ED1" w:rsidRDefault="006D2ED1" w:rsidP="00485516">
      <w:pPr>
        <w:widowControl/>
        <w:autoSpaceDE/>
        <w:autoSpaceDN/>
        <w:spacing w:line="276" w:lineRule="auto"/>
      </w:pPr>
    </w:p>
    <w:p w14:paraId="7B71DBDB" w14:textId="7174E902" w:rsid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Definitions</w:t>
      </w:r>
    </w:p>
    <w:p w14:paraId="2D1BEFD5" w14:textId="77777777" w:rsidR="001F5F09" w:rsidRPr="001F5F09" w:rsidRDefault="001F5F09" w:rsidP="001F5F09">
      <w:pPr>
        <w:pStyle w:val="ListParagraph"/>
        <w:widowControl/>
        <w:tabs>
          <w:tab w:val="right" w:leader="dot" w:pos="8302"/>
        </w:tabs>
        <w:autoSpaceDE/>
        <w:autoSpaceDN/>
        <w:spacing w:before="60" w:after="60"/>
        <w:ind w:left="709" w:right="505"/>
        <w:jc w:val="both"/>
        <w:rPr>
          <w:rFonts w:eastAsia="Times New Roman"/>
          <w:b/>
          <w:bCs/>
          <w:color w:val="005EB8"/>
        </w:rPr>
      </w:pPr>
    </w:p>
    <w:p w14:paraId="022C27BC" w14:textId="42183E80" w:rsidR="00495000" w:rsidRDefault="00846A6B" w:rsidP="00AF2224">
      <w:pPr>
        <w:widowControl/>
        <w:autoSpaceDE/>
        <w:autoSpaceDN/>
        <w:spacing w:line="276" w:lineRule="auto"/>
        <w:jc w:val="both"/>
      </w:pPr>
      <w:r>
        <w:lastRenderedPageBreak/>
        <w:t>4.1</w:t>
      </w:r>
      <w:r w:rsidR="00495000">
        <w:tab/>
      </w:r>
      <w:r w:rsidR="00495000" w:rsidRPr="00285394">
        <w:rPr>
          <w:b/>
          <w:bCs/>
        </w:rPr>
        <w:t>Table of definitions</w:t>
      </w:r>
      <w:r w:rsidR="00495000">
        <w:t xml:space="preserve"> </w:t>
      </w:r>
    </w:p>
    <w:tbl>
      <w:tblPr>
        <w:tblStyle w:val="TableGrid"/>
        <w:tblW w:w="0" w:type="auto"/>
        <w:tblInd w:w="704" w:type="dxa"/>
        <w:tblLook w:val="04A0" w:firstRow="1" w:lastRow="0" w:firstColumn="1" w:lastColumn="0" w:noHBand="0" w:noVBand="1"/>
      </w:tblPr>
      <w:tblGrid>
        <w:gridCol w:w="867"/>
        <w:gridCol w:w="8623"/>
      </w:tblGrid>
      <w:tr w:rsidR="00846A6B" w14:paraId="0E4BB51C" w14:textId="77777777" w:rsidTr="00890111">
        <w:tc>
          <w:tcPr>
            <w:tcW w:w="867" w:type="dxa"/>
            <w:shd w:val="clear" w:color="auto" w:fill="B8CCE4" w:themeFill="accent1" w:themeFillTint="66"/>
          </w:tcPr>
          <w:p w14:paraId="7E1072E0" w14:textId="77777777" w:rsidR="00846A6B" w:rsidRPr="00846A6B" w:rsidRDefault="00846A6B" w:rsidP="00A96CED">
            <w:pPr>
              <w:widowControl/>
              <w:autoSpaceDE/>
              <w:autoSpaceDN/>
              <w:spacing w:line="276" w:lineRule="auto"/>
              <w:jc w:val="both"/>
              <w:rPr>
                <w:b/>
              </w:rPr>
            </w:pPr>
            <w:r w:rsidRPr="00846A6B">
              <w:rPr>
                <w:b/>
              </w:rPr>
              <w:t>Term</w:t>
            </w:r>
          </w:p>
        </w:tc>
        <w:tc>
          <w:tcPr>
            <w:tcW w:w="8623" w:type="dxa"/>
            <w:shd w:val="clear" w:color="auto" w:fill="B8CCE4" w:themeFill="accent1" w:themeFillTint="66"/>
          </w:tcPr>
          <w:p w14:paraId="5813E52C" w14:textId="77777777" w:rsidR="00846A6B" w:rsidRPr="00846A6B" w:rsidRDefault="00846A6B" w:rsidP="00AF2224">
            <w:pPr>
              <w:widowControl/>
              <w:autoSpaceDE/>
              <w:autoSpaceDN/>
              <w:spacing w:line="276" w:lineRule="auto"/>
              <w:jc w:val="both"/>
              <w:rPr>
                <w:b/>
              </w:rPr>
            </w:pPr>
            <w:r w:rsidRPr="00846A6B">
              <w:rPr>
                <w:b/>
              </w:rPr>
              <w:t>Definition</w:t>
            </w:r>
          </w:p>
        </w:tc>
      </w:tr>
      <w:tr w:rsidR="00846A6B" w14:paraId="10EA646A" w14:textId="77777777" w:rsidTr="00890111">
        <w:tc>
          <w:tcPr>
            <w:tcW w:w="867" w:type="dxa"/>
          </w:tcPr>
          <w:p w14:paraId="17C467FF" w14:textId="232068A4" w:rsidR="00846A6B" w:rsidRDefault="000526DF" w:rsidP="00AF2224">
            <w:pPr>
              <w:widowControl/>
              <w:autoSpaceDE/>
              <w:autoSpaceDN/>
              <w:spacing w:line="276" w:lineRule="auto"/>
              <w:jc w:val="both"/>
            </w:pPr>
            <w:r>
              <w:t>1.</w:t>
            </w:r>
          </w:p>
        </w:tc>
        <w:tc>
          <w:tcPr>
            <w:tcW w:w="8623" w:type="dxa"/>
          </w:tcPr>
          <w:p w14:paraId="64D66B97" w14:textId="5EEC35A4" w:rsidR="00846A6B" w:rsidRDefault="00DF6897" w:rsidP="00AF2224">
            <w:pPr>
              <w:widowControl/>
              <w:autoSpaceDE/>
              <w:autoSpaceDN/>
              <w:spacing w:line="276" w:lineRule="auto"/>
              <w:jc w:val="both"/>
            </w:pPr>
            <w:r w:rsidRPr="00363FA9">
              <w:rPr>
                <w:b/>
                <w:bCs/>
              </w:rPr>
              <w:t xml:space="preserve">Integrated Care Board </w:t>
            </w:r>
            <w:r w:rsidR="007140A1" w:rsidRPr="00363FA9">
              <w:rPr>
                <w:b/>
                <w:bCs/>
              </w:rPr>
              <w:t>(ICB):</w:t>
            </w:r>
            <w:r>
              <w:t xml:space="preserve"> </w:t>
            </w:r>
            <w:r w:rsidR="007140A1">
              <w:t xml:space="preserve">An </w:t>
            </w:r>
            <w:r w:rsidR="007140A1" w:rsidRPr="007140A1">
              <w:t xml:space="preserve">ICB </w:t>
            </w:r>
            <w:r w:rsidR="00934263">
              <w:t>has responsibility for</w:t>
            </w:r>
            <w:r w:rsidR="007140A1" w:rsidRPr="007140A1">
              <w:t xml:space="preserve"> NHS commissioning </w:t>
            </w:r>
            <w:r w:rsidR="00934263">
              <w:t xml:space="preserve">and governance </w:t>
            </w:r>
            <w:r w:rsidR="007140A1" w:rsidRPr="007140A1">
              <w:t xml:space="preserve">functions </w:t>
            </w:r>
            <w:r w:rsidR="00B42266">
              <w:t>(</w:t>
            </w:r>
            <w:r w:rsidR="00934263">
              <w:t>formally conducted by</w:t>
            </w:r>
            <w:r w:rsidR="00C96ACD">
              <w:t xml:space="preserve"> Clinical Commissioning Groups</w:t>
            </w:r>
            <w:r w:rsidR="00531AEC">
              <w:t>)</w:t>
            </w:r>
            <w:r w:rsidR="00934263">
              <w:t xml:space="preserve">, plus integration with its related Integrated Care Partnership, which is </w:t>
            </w:r>
            <w:r w:rsidR="00934263" w:rsidRPr="00934263">
              <w:t xml:space="preserve">a joint committee </w:t>
            </w:r>
            <w:r w:rsidR="00934263">
              <w:t>that</w:t>
            </w:r>
            <w:r w:rsidR="00934263" w:rsidRPr="00934263">
              <w:t xml:space="preserve"> brings together partner</w:t>
            </w:r>
            <w:r w:rsidR="00934263">
              <w:t xml:space="preserve">s such as </w:t>
            </w:r>
            <w:r w:rsidR="00531AEC">
              <w:t>S</w:t>
            </w:r>
            <w:r w:rsidR="00934263" w:rsidRPr="00934263">
              <w:t xml:space="preserve">ocial </w:t>
            </w:r>
            <w:r w:rsidR="00531AEC">
              <w:t>C</w:t>
            </w:r>
            <w:r w:rsidR="00934263" w:rsidRPr="00934263">
              <w:t xml:space="preserve">are, </w:t>
            </w:r>
            <w:r w:rsidR="00531AEC">
              <w:t>P</w:t>
            </w:r>
            <w:r w:rsidR="00934263" w:rsidRPr="00934263">
              <w:t xml:space="preserve">ublic </w:t>
            </w:r>
            <w:r w:rsidR="00531AEC">
              <w:t>H</w:t>
            </w:r>
            <w:r w:rsidR="00934263" w:rsidRPr="00934263">
              <w:t>ealth</w:t>
            </w:r>
            <w:r w:rsidR="00934263">
              <w:t>,</w:t>
            </w:r>
            <w:r w:rsidR="00934263" w:rsidRPr="00934263">
              <w:t xml:space="preserve"> </w:t>
            </w:r>
            <w:r w:rsidR="00934263">
              <w:t>and diverse multi-sector organisations</w:t>
            </w:r>
            <w:r w:rsidR="009D111A">
              <w:t xml:space="preserve"> that </w:t>
            </w:r>
            <w:r w:rsidR="002C1CAE">
              <w:t>together comprise an</w:t>
            </w:r>
            <w:r w:rsidR="009D111A">
              <w:t xml:space="preserve"> Integrated Care System</w:t>
            </w:r>
            <w:r w:rsidR="00934263" w:rsidRPr="00934263">
              <w:t>.</w:t>
            </w:r>
          </w:p>
        </w:tc>
      </w:tr>
      <w:tr w:rsidR="00887B16" w14:paraId="6E1ED018" w14:textId="77777777" w:rsidTr="00890111">
        <w:tc>
          <w:tcPr>
            <w:tcW w:w="867" w:type="dxa"/>
          </w:tcPr>
          <w:p w14:paraId="015C6679" w14:textId="50BA4F8D" w:rsidR="00887B16" w:rsidRDefault="000526DF" w:rsidP="00AF2224">
            <w:pPr>
              <w:widowControl/>
              <w:autoSpaceDE/>
              <w:autoSpaceDN/>
              <w:spacing w:line="276" w:lineRule="auto"/>
              <w:jc w:val="both"/>
            </w:pPr>
            <w:r>
              <w:t>2.</w:t>
            </w:r>
          </w:p>
        </w:tc>
        <w:tc>
          <w:tcPr>
            <w:tcW w:w="8623" w:type="dxa"/>
          </w:tcPr>
          <w:p w14:paraId="6550BC08" w14:textId="77777777" w:rsidR="00381324" w:rsidRDefault="00887B16" w:rsidP="00381324">
            <w:pPr>
              <w:widowControl/>
              <w:autoSpaceDE/>
              <w:autoSpaceDN/>
              <w:spacing w:line="276" w:lineRule="auto"/>
              <w:jc w:val="both"/>
            </w:pPr>
            <w:r w:rsidRPr="00E011FC">
              <w:rPr>
                <w:b/>
                <w:bCs/>
              </w:rPr>
              <w:t>Service Development and Improvement Plans</w:t>
            </w:r>
            <w:r>
              <w:rPr>
                <w:b/>
                <w:bCs/>
              </w:rPr>
              <w:t xml:space="preserve"> (SDIPs)</w:t>
            </w:r>
            <w:r w:rsidRPr="00E011FC">
              <w:rPr>
                <w:b/>
                <w:bCs/>
              </w:rPr>
              <w:t>:</w:t>
            </w:r>
            <w:r w:rsidR="00B84C08">
              <w:rPr>
                <w:b/>
                <w:bCs/>
              </w:rPr>
              <w:t xml:space="preserve"> </w:t>
            </w:r>
            <w:r w:rsidR="00F54BC9">
              <w:t>A</w:t>
            </w:r>
            <w:r w:rsidR="00F54BC9" w:rsidRPr="00E011FC">
              <w:t xml:space="preserve">n SDIP is </w:t>
            </w:r>
            <w:r w:rsidR="00F54BC9">
              <w:t>typically a</w:t>
            </w:r>
            <w:r w:rsidR="00765A6F">
              <w:t xml:space="preserve"> plan to</w:t>
            </w:r>
            <w:r w:rsidR="00F54BC9" w:rsidRPr="00E011FC">
              <w:t xml:space="preserve"> develop</w:t>
            </w:r>
            <w:r w:rsidR="00765A6F">
              <w:t xml:space="preserve"> </w:t>
            </w:r>
            <w:r w:rsidR="00F54BC9" w:rsidRPr="00E011FC">
              <w:t>aspect</w:t>
            </w:r>
            <w:r w:rsidR="00765A6F">
              <w:t>s</w:t>
            </w:r>
            <w:r w:rsidR="00F54BC9" w:rsidRPr="00E011FC">
              <w:t xml:space="preserve"> of services beyond the currently agreed standard.</w:t>
            </w:r>
            <w:r w:rsidR="00381324">
              <w:t xml:space="preserve"> SDIPs may for instance include:</w:t>
            </w:r>
          </w:p>
          <w:p w14:paraId="654A772A" w14:textId="77777777" w:rsidR="00381324" w:rsidRDefault="00381324" w:rsidP="00381324">
            <w:pPr>
              <w:widowControl/>
              <w:autoSpaceDE/>
              <w:autoSpaceDN/>
              <w:spacing w:line="276" w:lineRule="auto"/>
              <w:jc w:val="both"/>
            </w:pPr>
            <w:r>
              <w:t xml:space="preserve">• productivity and efficiency plans agreed as part of the provider’s contribution to </w:t>
            </w:r>
          </w:p>
          <w:p w14:paraId="74CA748D" w14:textId="37EC74F8" w:rsidR="00381324" w:rsidRDefault="00381324" w:rsidP="00381324">
            <w:pPr>
              <w:widowControl/>
              <w:autoSpaceDE/>
              <w:autoSpaceDN/>
              <w:spacing w:line="276" w:lineRule="auto"/>
              <w:jc w:val="both"/>
            </w:pPr>
            <w:r>
              <w:t xml:space="preserve">local commissioner </w:t>
            </w:r>
            <w:r w:rsidR="00581333">
              <w:rPr>
                <w:vertAlign w:val="superscript"/>
              </w:rPr>
              <w:t>5</w:t>
            </w:r>
            <w:r>
              <w:t>QIPP plans; or</w:t>
            </w:r>
          </w:p>
          <w:p w14:paraId="15E62D73" w14:textId="77777777" w:rsidR="00381324" w:rsidRDefault="00381324" w:rsidP="00381324">
            <w:pPr>
              <w:widowControl/>
              <w:autoSpaceDE/>
              <w:autoSpaceDN/>
              <w:spacing w:line="276" w:lineRule="auto"/>
              <w:jc w:val="both"/>
            </w:pPr>
            <w:r>
              <w:t>• any agreed service redesign programmes; or</w:t>
            </w:r>
          </w:p>
          <w:p w14:paraId="3A6A61BB" w14:textId="77777777" w:rsidR="00381324" w:rsidRDefault="00381324" w:rsidP="00381324">
            <w:pPr>
              <w:widowControl/>
              <w:autoSpaceDE/>
              <w:autoSpaceDN/>
              <w:spacing w:line="276" w:lineRule="auto"/>
              <w:jc w:val="both"/>
            </w:pPr>
            <w:r>
              <w:t xml:space="preserve">• any priority areas for quality improvement (where this is not covered </w:t>
            </w:r>
            <w:proofErr w:type="gramStart"/>
            <w:r>
              <w:t>by a</w:t>
            </w:r>
            <w:proofErr w:type="gramEnd"/>
            <w:r>
              <w:t xml:space="preserve"> </w:t>
            </w:r>
          </w:p>
          <w:p w14:paraId="50D3F304" w14:textId="46ADF8B0" w:rsidR="00887B16" w:rsidRPr="00E011FC" w:rsidRDefault="00381324" w:rsidP="00341886">
            <w:pPr>
              <w:widowControl/>
              <w:autoSpaceDE/>
              <w:autoSpaceDN/>
              <w:spacing w:line="276" w:lineRule="auto"/>
              <w:jc w:val="both"/>
            </w:pPr>
            <w:r>
              <w:t>quality incentive scheme).</w:t>
            </w:r>
            <w:r w:rsidR="00341886">
              <w:t xml:space="preserve"> </w:t>
            </w:r>
            <w:r w:rsidR="00341886" w:rsidRPr="00506F62">
              <w:rPr>
                <w:i/>
                <w:iCs/>
              </w:rPr>
              <w:t>(NHS Standard Contract 202</w:t>
            </w:r>
            <w:r w:rsidR="00DF0B7D">
              <w:rPr>
                <w:i/>
                <w:iCs/>
              </w:rPr>
              <w:t>4</w:t>
            </w:r>
            <w:r w:rsidR="00341886" w:rsidRPr="00506F62">
              <w:rPr>
                <w:i/>
                <w:iCs/>
              </w:rPr>
              <w:t>/2</w:t>
            </w:r>
            <w:r w:rsidR="00DF0B7D">
              <w:rPr>
                <w:i/>
                <w:iCs/>
              </w:rPr>
              <w:t>5</w:t>
            </w:r>
            <w:r w:rsidR="00C74CD8">
              <w:rPr>
                <w:i/>
                <w:iCs/>
              </w:rPr>
              <w:t xml:space="preserve"> Technical Guidance</w:t>
            </w:r>
            <w:r w:rsidR="00341886" w:rsidRPr="00506F62">
              <w:rPr>
                <w:i/>
                <w:iCs/>
              </w:rPr>
              <w:t>)</w:t>
            </w:r>
            <w:r w:rsidR="00D06221" w:rsidRPr="00506F62">
              <w:rPr>
                <w:i/>
                <w:iCs/>
              </w:rPr>
              <w:t>.</w:t>
            </w:r>
          </w:p>
        </w:tc>
      </w:tr>
      <w:tr w:rsidR="00E011FC" w14:paraId="1635FE62" w14:textId="77777777" w:rsidTr="00890111">
        <w:tc>
          <w:tcPr>
            <w:tcW w:w="867" w:type="dxa"/>
          </w:tcPr>
          <w:p w14:paraId="3F585649" w14:textId="30F1FC12" w:rsidR="00E011FC" w:rsidRDefault="00405B66" w:rsidP="00AF2224">
            <w:pPr>
              <w:widowControl/>
              <w:autoSpaceDE/>
              <w:autoSpaceDN/>
              <w:spacing w:line="276" w:lineRule="auto"/>
              <w:jc w:val="both"/>
            </w:pPr>
            <w:r>
              <w:t>3.</w:t>
            </w:r>
          </w:p>
        </w:tc>
        <w:tc>
          <w:tcPr>
            <w:tcW w:w="8623" w:type="dxa"/>
          </w:tcPr>
          <w:p w14:paraId="3AF2F88D" w14:textId="4E4A3485" w:rsidR="00E011FC" w:rsidRPr="00E011FC" w:rsidRDefault="00423992" w:rsidP="008F4263">
            <w:pPr>
              <w:widowControl/>
              <w:autoSpaceDE/>
              <w:autoSpaceDN/>
              <w:spacing w:line="276" w:lineRule="auto"/>
              <w:jc w:val="both"/>
              <w:rPr>
                <w:b/>
                <w:bCs/>
              </w:rPr>
            </w:pPr>
            <w:r>
              <w:rPr>
                <w:b/>
                <w:bCs/>
              </w:rPr>
              <w:t>Cost Improvement Plan (CIP)</w:t>
            </w:r>
            <w:r w:rsidR="007522CC">
              <w:rPr>
                <w:b/>
                <w:bCs/>
              </w:rPr>
              <w:t xml:space="preserve">: </w:t>
            </w:r>
            <w:r w:rsidR="00A01C79" w:rsidRPr="00A01C79">
              <w:t>A CIP outlines strategies to achieve financial savings or efficiencies while maintaining or improving quality of care. It focuses on identifying areas where costs can be reduced or managed more effectively across healthcare services.</w:t>
            </w:r>
          </w:p>
        </w:tc>
      </w:tr>
      <w:tr w:rsidR="0052280F" w14:paraId="121807FF" w14:textId="77777777" w:rsidTr="00890111">
        <w:tc>
          <w:tcPr>
            <w:tcW w:w="867" w:type="dxa"/>
          </w:tcPr>
          <w:p w14:paraId="6FB7D769" w14:textId="66E4883F" w:rsidR="0052280F" w:rsidRDefault="00405B66" w:rsidP="00AF2224">
            <w:pPr>
              <w:widowControl/>
              <w:autoSpaceDE/>
              <w:autoSpaceDN/>
              <w:spacing w:line="276" w:lineRule="auto"/>
              <w:jc w:val="both"/>
            </w:pPr>
            <w:r>
              <w:t>4.</w:t>
            </w:r>
          </w:p>
        </w:tc>
        <w:tc>
          <w:tcPr>
            <w:tcW w:w="8623" w:type="dxa"/>
          </w:tcPr>
          <w:p w14:paraId="7ACFD47F" w14:textId="26D2AB59" w:rsidR="0052280F" w:rsidRPr="00363FA9" w:rsidRDefault="0005206B" w:rsidP="00AF2224">
            <w:pPr>
              <w:widowControl/>
              <w:autoSpaceDE/>
              <w:autoSpaceDN/>
              <w:spacing w:line="276" w:lineRule="auto"/>
              <w:jc w:val="both"/>
              <w:rPr>
                <w:b/>
                <w:bCs/>
              </w:rPr>
            </w:pPr>
            <w:r>
              <w:rPr>
                <w:b/>
                <w:bCs/>
              </w:rPr>
              <w:t>Intranet:</w:t>
            </w:r>
            <w:r w:rsidR="00015C10">
              <w:rPr>
                <w:b/>
                <w:bCs/>
              </w:rPr>
              <w:t xml:space="preserve"> </w:t>
            </w:r>
            <w:r w:rsidR="00015C10">
              <w:t>LICB’s</w:t>
            </w:r>
            <w:r w:rsidR="00FC7A69">
              <w:t xml:space="preserve"> </w:t>
            </w:r>
            <w:r w:rsidR="00015C10" w:rsidRPr="00015C10">
              <w:t xml:space="preserve">intranet is a </w:t>
            </w:r>
            <w:r w:rsidR="00FC7A69">
              <w:t>website</w:t>
            </w:r>
            <w:r w:rsidR="00015C10" w:rsidRPr="00015C10">
              <w:t xml:space="preserve"> for sharing information</w:t>
            </w:r>
            <w:r w:rsidR="001812F6">
              <w:t xml:space="preserve"> with staff</w:t>
            </w:r>
            <w:r w:rsidR="00015C10" w:rsidRPr="00015C10">
              <w:t>,</w:t>
            </w:r>
            <w:r w:rsidR="001812F6">
              <w:t xml:space="preserve"> and a portal for</w:t>
            </w:r>
            <w:r w:rsidR="00015C10" w:rsidRPr="00015C10">
              <w:t xml:space="preserve"> </w:t>
            </w:r>
            <w:r w:rsidR="0034167D">
              <w:t>access to</w:t>
            </w:r>
            <w:r w:rsidR="00015C10" w:rsidRPr="00015C10">
              <w:t xml:space="preserve"> </w:t>
            </w:r>
            <w:r w:rsidR="007F286B">
              <w:t xml:space="preserve">wide-ranging </w:t>
            </w:r>
            <w:r w:rsidR="00A61A70">
              <w:t>documents</w:t>
            </w:r>
            <w:r w:rsidR="00DF3B0D">
              <w:t>.</w:t>
            </w:r>
            <w:r w:rsidR="001A2928">
              <w:t xml:space="preserve"> </w:t>
            </w:r>
            <w:r w:rsidR="000C7176">
              <w:t>Information includes</w:t>
            </w:r>
            <w:r w:rsidR="00FD39FB">
              <w:t xml:space="preserve"> </w:t>
            </w:r>
            <w:r w:rsidR="003C29CD">
              <w:t xml:space="preserve">constantly updated </w:t>
            </w:r>
            <w:r w:rsidR="00FD39FB">
              <w:t>health promotion</w:t>
            </w:r>
            <w:r w:rsidR="00F235D8">
              <w:t xml:space="preserve"> </w:t>
            </w:r>
            <w:r w:rsidR="00526ED9">
              <w:t>initiatives</w:t>
            </w:r>
            <w:r w:rsidR="00FD39FB">
              <w:t xml:space="preserve">, contemporary </w:t>
            </w:r>
            <w:r w:rsidR="009309D2">
              <w:t>health related news, details of local services</w:t>
            </w:r>
            <w:r w:rsidR="00282794">
              <w:t xml:space="preserve"> and workforce information</w:t>
            </w:r>
            <w:r w:rsidR="003C29CD">
              <w:t xml:space="preserve">. </w:t>
            </w:r>
            <w:r w:rsidR="00015C10" w:rsidRPr="00015C10">
              <w:t xml:space="preserve"> </w:t>
            </w:r>
          </w:p>
        </w:tc>
      </w:tr>
      <w:tr w:rsidR="00510F82" w14:paraId="1F331614" w14:textId="77777777" w:rsidTr="00890111">
        <w:tc>
          <w:tcPr>
            <w:tcW w:w="867" w:type="dxa"/>
          </w:tcPr>
          <w:p w14:paraId="4E8EFE87" w14:textId="16C80BC7" w:rsidR="00510F82" w:rsidRDefault="00405B66" w:rsidP="00AF2224">
            <w:pPr>
              <w:widowControl/>
              <w:autoSpaceDE/>
              <w:autoSpaceDN/>
              <w:spacing w:line="276" w:lineRule="auto"/>
              <w:jc w:val="both"/>
            </w:pPr>
            <w:r>
              <w:t>5.</w:t>
            </w:r>
          </w:p>
        </w:tc>
        <w:tc>
          <w:tcPr>
            <w:tcW w:w="8623" w:type="dxa"/>
          </w:tcPr>
          <w:p w14:paraId="5EC74F1E" w14:textId="06436379" w:rsidR="00510F82" w:rsidRDefault="00063CCA" w:rsidP="00AF2224">
            <w:pPr>
              <w:widowControl/>
              <w:autoSpaceDE/>
              <w:autoSpaceDN/>
              <w:spacing w:line="276" w:lineRule="auto"/>
              <w:jc w:val="both"/>
              <w:rPr>
                <w:b/>
                <w:bCs/>
              </w:rPr>
            </w:pPr>
            <w:r>
              <w:rPr>
                <w:b/>
                <w:bCs/>
              </w:rPr>
              <w:t>QIPP:</w:t>
            </w:r>
            <w:r w:rsidR="00B23887">
              <w:rPr>
                <w:b/>
                <w:bCs/>
              </w:rPr>
              <w:t xml:space="preserve"> </w:t>
            </w:r>
            <w:r w:rsidR="00B23887" w:rsidRPr="00B23887">
              <w:t>QIPP</w:t>
            </w:r>
            <w:r w:rsidR="00B23887">
              <w:t xml:space="preserve"> stands for </w:t>
            </w:r>
            <w:r w:rsidR="00B23887" w:rsidRPr="00B23887">
              <w:t xml:space="preserve">quality, innovation, </w:t>
            </w:r>
            <w:r w:rsidR="000526DF" w:rsidRPr="00B23887">
              <w:t>productivity,</w:t>
            </w:r>
            <w:r w:rsidR="00B23887" w:rsidRPr="00B23887">
              <w:t xml:space="preserve"> and prevention</w:t>
            </w:r>
            <w:r w:rsidR="0062730F">
              <w:t xml:space="preserve">, and </w:t>
            </w:r>
            <w:r w:rsidR="003F2C29">
              <w:t>is an incentivised</w:t>
            </w:r>
            <w:r w:rsidR="00020BA0">
              <w:t xml:space="preserve"> programme intended to support service providers to improve quality, innovate</w:t>
            </w:r>
            <w:r w:rsidR="00793A3C">
              <w:t xml:space="preserve">, </w:t>
            </w:r>
            <w:r w:rsidR="00C91065">
              <w:t xml:space="preserve">implement preventative activities and work more </w:t>
            </w:r>
            <w:r w:rsidR="0016134A">
              <w:t xml:space="preserve">efficiently. </w:t>
            </w:r>
            <w:r w:rsidR="003F2C29">
              <w:t xml:space="preserve"> </w:t>
            </w:r>
          </w:p>
        </w:tc>
      </w:tr>
      <w:tr w:rsidR="00EC587F" w14:paraId="09A7BDBB" w14:textId="77777777" w:rsidTr="00890111">
        <w:tc>
          <w:tcPr>
            <w:tcW w:w="867" w:type="dxa"/>
          </w:tcPr>
          <w:p w14:paraId="317DDB18" w14:textId="0117E53C" w:rsidR="00EC587F" w:rsidRDefault="00405B66" w:rsidP="00AF2224">
            <w:pPr>
              <w:widowControl/>
              <w:autoSpaceDE/>
              <w:autoSpaceDN/>
              <w:spacing w:line="276" w:lineRule="auto"/>
              <w:jc w:val="both"/>
            </w:pPr>
            <w:r>
              <w:t>6.</w:t>
            </w:r>
          </w:p>
        </w:tc>
        <w:tc>
          <w:tcPr>
            <w:tcW w:w="8623" w:type="dxa"/>
          </w:tcPr>
          <w:p w14:paraId="444AEE60" w14:textId="2CCFA662" w:rsidR="00EC587F" w:rsidRPr="00940AE5" w:rsidRDefault="00EC587F" w:rsidP="00AF2224">
            <w:pPr>
              <w:widowControl/>
              <w:autoSpaceDE/>
              <w:autoSpaceDN/>
              <w:spacing w:line="276" w:lineRule="auto"/>
              <w:jc w:val="both"/>
            </w:pPr>
            <w:r w:rsidRPr="00EC587F">
              <w:rPr>
                <w:b/>
                <w:bCs/>
              </w:rPr>
              <w:t>Clinical Policies Sub-Group</w:t>
            </w:r>
            <w:r>
              <w:rPr>
                <w:b/>
                <w:bCs/>
              </w:rPr>
              <w:t>:</w:t>
            </w:r>
            <w:r w:rsidR="0026517A">
              <w:rPr>
                <w:b/>
                <w:bCs/>
              </w:rPr>
              <w:t xml:space="preserve"> </w:t>
            </w:r>
            <w:r w:rsidR="00940AE5">
              <w:t>A sub</w:t>
            </w:r>
            <w:r w:rsidR="00DF34C7">
              <w:t xml:space="preserve">-group of the </w:t>
            </w:r>
            <w:r w:rsidR="00954DA3">
              <w:t xml:space="preserve">Quality and Patient Experience Committee (QPEC) </w:t>
            </w:r>
            <w:r w:rsidR="00DF34C7">
              <w:t>LICB’s</w:t>
            </w:r>
            <w:r w:rsidR="00954DA3">
              <w:t xml:space="preserve"> Quality </w:t>
            </w:r>
            <w:r w:rsidR="0069185A">
              <w:t>Committee providing</w:t>
            </w:r>
            <w:r w:rsidR="00C15F8E">
              <w:t xml:space="preserve"> scrutiny, </w:t>
            </w:r>
            <w:r w:rsidR="00662AEC">
              <w:t xml:space="preserve">review and </w:t>
            </w:r>
            <w:r w:rsidR="00954DA3">
              <w:t xml:space="preserve">recommendation to QPEC </w:t>
            </w:r>
            <w:r w:rsidR="00954DA3" w:rsidRPr="00954DA3">
              <w:t xml:space="preserve">LICB’s Quality Committee </w:t>
            </w:r>
            <w:r w:rsidR="00954DA3">
              <w:t xml:space="preserve">on </w:t>
            </w:r>
            <w:r w:rsidR="00662AEC">
              <w:t xml:space="preserve">ratification of clinical policies. </w:t>
            </w:r>
          </w:p>
        </w:tc>
      </w:tr>
      <w:tr w:rsidR="000A320F" w14:paraId="063D5FA1" w14:textId="77777777" w:rsidTr="00890111">
        <w:tc>
          <w:tcPr>
            <w:tcW w:w="867" w:type="dxa"/>
          </w:tcPr>
          <w:p w14:paraId="6C0D5773" w14:textId="01B71600" w:rsidR="000A320F" w:rsidRDefault="00405B66" w:rsidP="00AF2224">
            <w:pPr>
              <w:widowControl/>
              <w:autoSpaceDE/>
              <w:autoSpaceDN/>
              <w:spacing w:line="276" w:lineRule="auto"/>
              <w:jc w:val="both"/>
            </w:pPr>
            <w:r>
              <w:t>7.</w:t>
            </w:r>
          </w:p>
        </w:tc>
        <w:tc>
          <w:tcPr>
            <w:tcW w:w="8623" w:type="dxa"/>
          </w:tcPr>
          <w:p w14:paraId="56E0B99B" w14:textId="54699708" w:rsidR="000A320F" w:rsidRPr="003E69B0" w:rsidRDefault="00C10959">
            <w:pPr>
              <w:widowControl/>
              <w:autoSpaceDE/>
              <w:autoSpaceDN/>
              <w:spacing w:line="276" w:lineRule="auto"/>
              <w:jc w:val="both"/>
              <w:rPr>
                <w:b/>
                <w:bCs/>
              </w:rPr>
            </w:pPr>
            <w:r w:rsidRPr="00C10959">
              <w:rPr>
                <w:b/>
                <w:bCs/>
              </w:rPr>
              <w:t>The ICB’s Quality Committee</w:t>
            </w:r>
            <w:r w:rsidR="00D177FF">
              <w:rPr>
                <w:b/>
                <w:bCs/>
              </w:rPr>
              <w:t xml:space="preserve"> (</w:t>
            </w:r>
            <w:r w:rsidR="00F7336D">
              <w:rPr>
                <w:b/>
                <w:bCs/>
              </w:rPr>
              <w:t>I</w:t>
            </w:r>
            <w:r w:rsidR="00D177FF">
              <w:rPr>
                <w:b/>
                <w:bCs/>
              </w:rPr>
              <w:t>CB QC)</w:t>
            </w:r>
            <w:r w:rsidR="003E69B0" w:rsidRPr="00C10959">
              <w:rPr>
                <w:b/>
                <w:bCs/>
              </w:rPr>
              <w:t>:</w:t>
            </w:r>
            <w:r w:rsidR="00EF4948" w:rsidRPr="00C10959">
              <w:rPr>
                <w:b/>
                <w:bCs/>
              </w:rPr>
              <w:t xml:space="preserve"> </w:t>
            </w:r>
            <w:r w:rsidR="00C26812">
              <w:t xml:space="preserve">The ICB QC </w:t>
            </w:r>
            <w:r w:rsidR="00A927D6">
              <w:t xml:space="preserve">is responsible for </w:t>
            </w:r>
            <w:r w:rsidR="00E236EF">
              <w:t xml:space="preserve">assuring </w:t>
            </w:r>
            <w:r w:rsidR="00A927D6" w:rsidRPr="00285A5F">
              <w:t xml:space="preserve">that </w:t>
            </w:r>
            <w:r w:rsidR="00470DFC">
              <w:t>quality requirements</w:t>
            </w:r>
            <w:r w:rsidR="00643228">
              <w:t xml:space="preserve"> </w:t>
            </w:r>
            <w:proofErr w:type="gramStart"/>
            <w:r w:rsidR="00514E73">
              <w:t>pertaining</w:t>
            </w:r>
            <w:proofErr w:type="gramEnd"/>
            <w:r w:rsidR="00514E73">
              <w:t xml:space="preserve"> to </w:t>
            </w:r>
            <w:proofErr w:type="gramStart"/>
            <w:r w:rsidR="00514E73">
              <w:t xml:space="preserve">the </w:t>
            </w:r>
            <w:bookmarkStart w:id="1" w:name="_Hlk103157130"/>
            <w:r w:rsidR="00514E73">
              <w:t>safety</w:t>
            </w:r>
            <w:proofErr w:type="gramEnd"/>
            <w:r w:rsidR="00514E73">
              <w:t>, effectiveness, positive experience</w:t>
            </w:r>
            <w:r w:rsidR="008E1CBF">
              <w:t>, good leadership</w:t>
            </w:r>
            <w:r w:rsidR="00A42DDA">
              <w:t>, resource sustainability and</w:t>
            </w:r>
            <w:r w:rsidR="000F697C">
              <w:t xml:space="preserve"> equity </w:t>
            </w:r>
            <w:bookmarkEnd w:id="1"/>
            <w:r w:rsidR="000F697C">
              <w:t xml:space="preserve">of </w:t>
            </w:r>
            <w:r w:rsidR="000842D8">
              <w:t xml:space="preserve">commissioned </w:t>
            </w:r>
            <w:r w:rsidR="000F697C">
              <w:t>service</w:t>
            </w:r>
            <w:r w:rsidR="000842D8">
              <w:t xml:space="preserve">s </w:t>
            </w:r>
            <w:r w:rsidR="00CF56CB">
              <w:t>are</w:t>
            </w:r>
            <w:r w:rsidR="000842D8">
              <w:t xml:space="preserve"> being delivered</w:t>
            </w:r>
            <w:r w:rsidR="00F11E3F">
              <w:t>.</w:t>
            </w:r>
            <w:r w:rsidR="000842D8">
              <w:t xml:space="preserve"> </w:t>
            </w:r>
            <w:r w:rsidR="00A927D6" w:rsidRPr="00F467FD">
              <w:rPr>
                <w:i/>
                <w:iCs/>
              </w:rPr>
              <w:t>(National Quality Board</w:t>
            </w:r>
            <w:r w:rsidR="008C5F16" w:rsidRPr="00F467FD">
              <w:rPr>
                <w:i/>
                <w:iCs/>
              </w:rPr>
              <w:t xml:space="preserve"> 20</w:t>
            </w:r>
            <w:r w:rsidR="00DF0B7D">
              <w:rPr>
                <w:i/>
                <w:iCs/>
              </w:rPr>
              <w:t>21</w:t>
            </w:r>
            <w:r w:rsidR="00A927D6" w:rsidRPr="00F467FD">
              <w:rPr>
                <w:i/>
                <w:iCs/>
              </w:rPr>
              <w:t>)</w:t>
            </w:r>
            <w:r w:rsidR="00A87AD5">
              <w:rPr>
                <w:i/>
                <w:iCs/>
              </w:rPr>
              <w:t>.</w:t>
            </w:r>
          </w:p>
        </w:tc>
      </w:tr>
      <w:tr w:rsidR="00CD5821" w14:paraId="18272761" w14:textId="77777777" w:rsidTr="00890111">
        <w:tc>
          <w:tcPr>
            <w:tcW w:w="867" w:type="dxa"/>
          </w:tcPr>
          <w:p w14:paraId="5EDB301C" w14:textId="33D347A8" w:rsidR="00CD5821" w:rsidRDefault="00405B66" w:rsidP="00CD5821">
            <w:pPr>
              <w:widowControl/>
              <w:autoSpaceDE/>
              <w:autoSpaceDN/>
              <w:spacing w:line="276" w:lineRule="auto"/>
              <w:jc w:val="both"/>
            </w:pPr>
            <w:r>
              <w:t>8.</w:t>
            </w:r>
          </w:p>
        </w:tc>
        <w:tc>
          <w:tcPr>
            <w:tcW w:w="8623" w:type="dxa"/>
          </w:tcPr>
          <w:p w14:paraId="19D193FE" w14:textId="66D45C32" w:rsidR="00CD5821" w:rsidRPr="00DD540A" w:rsidRDefault="00CD5821" w:rsidP="00CD5821">
            <w:pPr>
              <w:widowControl/>
              <w:autoSpaceDE/>
              <w:autoSpaceDN/>
              <w:spacing w:line="276" w:lineRule="auto"/>
              <w:jc w:val="both"/>
              <w:rPr>
                <w:b/>
                <w:bCs/>
              </w:rPr>
            </w:pPr>
            <w:r w:rsidRPr="00DD540A">
              <w:rPr>
                <w:b/>
                <w:bCs/>
              </w:rPr>
              <w:t>Equality Impact Assessment</w:t>
            </w:r>
            <w:r>
              <w:rPr>
                <w:b/>
                <w:bCs/>
              </w:rPr>
              <w:t xml:space="preserve">: </w:t>
            </w:r>
            <w:r w:rsidRPr="004F29C1">
              <w:t>A</w:t>
            </w:r>
            <w:r w:rsidR="007064DD">
              <w:t xml:space="preserve"> </w:t>
            </w:r>
            <w:r w:rsidRPr="004F29C1">
              <w:t xml:space="preserve">process </w:t>
            </w:r>
            <w:r w:rsidR="00442713">
              <w:t>for assessing</w:t>
            </w:r>
            <w:r w:rsidRPr="004F29C1">
              <w:t xml:space="preserve"> </w:t>
            </w:r>
            <w:r w:rsidR="00036DCA">
              <w:t>project</w:t>
            </w:r>
            <w:r w:rsidRPr="004F29C1">
              <w:t xml:space="preserve"> plans </w:t>
            </w:r>
            <w:r w:rsidR="000526DF">
              <w:t>regarding</w:t>
            </w:r>
            <w:r w:rsidR="007064DD">
              <w:t xml:space="preserve"> their impact on </w:t>
            </w:r>
            <w:r w:rsidR="00563E18">
              <w:t>patient</w:t>
            </w:r>
            <w:r w:rsidR="00B27986">
              <w:t>,</w:t>
            </w:r>
            <w:r w:rsidR="00563E18">
              <w:t xml:space="preserve"> public</w:t>
            </w:r>
            <w:r w:rsidR="00B27986">
              <w:t xml:space="preserve"> and staff</w:t>
            </w:r>
            <w:r w:rsidR="00563E18">
              <w:t xml:space="preserve"> </w:t>
            </w:r>
            <w:r w:rsidR="00C21538">
              <w:t>equity</w:t>
            </w:r>
            <w:r w:rsidR="006B7F02">
              <w:t>, notably</w:t>
            </w:r>
            <w:r w:rsidR="00D35625">
              <w:t xml:space="preserve"> with due regard to the protected characteristics </w:t>
            </w:r>
            <w:r w:rsidR="0077355C">
              <w:t>detailed in the Equality Act 2010</w:t>
            </w:r>
            <w:r w:rsidR="006C6FBA">
              <w:t>, a</w:t>
            </w:r>
            <w:r w:rsidR="00442713">
              <w:t>s</w:t>
            </w:r>
            <w:r w:rsidR="006C6FBA">
              <w:t xml:space="preserve"> set out in section 9 of this policy</w:t>
            </w:r>
            <w:r w:rsidR="0077355C">
              <w:t>.</w:t>
            </w:r>
            <w:r w:rsidR="00002866">
              <w:t xml:space="preserve"> </w:t>
            </w:r>
          </w:p>
        </w:tc>
      </w:tr>
      <w:tr w:rsidR="00CD5821" w14:paraId="7B893BFE" w14:textId="77777777" w:rsidTr="00890111">
        <w:tc>
          <w:tcPr>
            <w:tcW w:w="867" w:type="dxa"/>
          </w:tcPr>
          <w:p w14:paraId="00B712DF" w14:textId="6AA3D78A" w:rsidR="00CD5821" w:rsidRDefault="00405B66" w:rsidP="00CD5821">
            <w:pPr>
              <w:widowControl/>
              <w:autoSpaceDE/>
              <w:autoSpaceDN/>
              <w:spacing w:line="276" w:lineRule="auto"/>
              <w:jc w:val="both"/>
            </w:pPr>
            <w:r>
              <w:t>9.</w:t>
            </w:r>
          </w:p>
        </w:tc>
        <w:tc>
          <w:tcPr>
            <w:tcW w:w="8623" w:type="dxa"/>
          </w:tcPr>
          <w:p w14:paraId="0A5BB707" w14:textId="38BE62AF" w:rsidR="00CD5821" w:rsidRPr="00871377" w:rsidRDefault="00CD5821" w:rsidP="00CD5821">
            <w:pPr>
              <w:widowControl/>
              <w:autoSpaceDE/>
              <w:autoSpaceDN/>
              <w:spacing w:line="276" w:lineRule="auto"/>
              <w:jc w:val="both"/>
            </w:pPr>
            <w:r w:rsidRPr="00E02902">
              <w:rPr>
                <w:b/>
                <w:bCs/>
              </w:rPr>
              <w:t>Public Sector Equality Duty</w:t>
            </w:r>
            <w:r>
              <w:rPr>
                <w:b/>
                <w:bCs/>
              </w:rPr>
              <w:t xml:space="preserve"> (PSED)</w:t>
            </w:r>
            <w:r w:rsidRPr="00E02902">
              <w:rPr>
                <w:b/>
                <w:bCs/>
              </w:rPr>
              <w:t>:</w:t>
            </w:r>
            <w:r>
              <w:rPr>
                <w:b/>
                <w:bCs/>
              </w:rPr>
              <w:t xml:space="preserve"> </w:t>
            </w:r>
            <w:r w:rsidRPr="00ED7976">
              <w:t>The PSED requires public bodies to have due regard to the need to eliminate discrimination, advance equality of opportunity and foster good relations between people</w:t>
            </w:r>
            <w:r w:rsidR="00B27986">
              <w:t xml:space="preserve"> from different protected characteristics</w:t>
            </w:r>
            <w:r w:rsidRPr="00ED7976">
              <w:t xml:space="preserve"> when carrying out their activities.</w:t>
            </w:r>
            <w:r>
              <w:t xml:space="preserve"> The PSED is found in </w:t>
            </w:r>
            <w:r w:rsidRPr="00636D9F">
              <w:t>s</w:t>
            </w:r>
            <w:r>
              <w:t xml:space="preserve">ection </w:t>
            </w:r>
            <w:r w:rsidRPr="00636D9F">
              <w:t>149 of the Equality Act 2010</w:t>
            </w:r>
            <w:r>
              <w:t>.</w:t>
            </w:r>
          </w:p>
        </w:tc>
      </w:tr>
      <w:tr w:rsidR="00CD5821" w14:paraId="47F435FC" w14:textId="77777777" w:rsidTr="00890111">
        <w:tc>
          <w:tcPr>
            <w:tcW w:w="867" w:type="dxa"/>
          </w:tcPr>
          <w:p w14:paraId="0B514C26" w14:textId="534CD556" w:rsidR="00CD5821" w:rsidRDefault="00E5660D" w:rsidP="00CD5821">
            <w:pPr>
              <w:widowControl/>
              <w:autoSpaceDE/>
              <w:autoSpaceDN/>
              <w:spacing w:line="276" w:lineRule="auto"/>
              <w:jc w:val="both"/>
            </w:pPr>
            <w:r>
              <w:t>App. A</w:t>
            </w:r>
          </w:p>
        </w:tc>
        <w:tc>
          <w:tcPr>
            <w:tcW w:w="8623" w:type="dxa"/>
          </w:tcPr>
          <w:p w14:paraId="48E302EE" w14:textId="1167B1B4" w:rsidR="00CD5821" w:rsidRDefault="00CD5821" w:rsidP="00CD5821">
            <w:pPr>
              <w:widowControl/>
              <w:autoSpaceDE/>
              <w:autoSpaceDN/>
              <w:spacing w:line="276" w:lineRule="auto"/>
              <w:jc w:val="both"/>
            </w:pPr>
            <w:r w:rsidRPr="00363FA9">
              <w:rPr>
                <w:b/>
                <w:bCs/>
              </w:rPr>
              <w:t>NHS Constitution:</w:t>
            </w:r>
            <w:r>
              <w:t xml:space="preserve"> The NHS Constitution is a set of</w:t>
            </w:r>
            <w:r w:rsidRPr="00165A15">
              <w:t xml:space="preserve"> principles</w:t>
            </w:r>
            <w:r>
              <w:t>,</w:t>
            </w:r>
            <w:r w:rsidRPr="00165A15">
              <w:t xml:space="preserve"> </w:t>
            </w:r>
            <w:r w:rsidR="000526DF" w:rsidRPr="00165A15">
              <w:t>values,</w:t>
            </w:r>
            <w:r w:rsidRPr="00165A15">
              <w:t xml:space="preserve"> </w:t>
            </w:r>
            <w:r>
              <w:t>and</w:t>
            </w:r>
            <w:r w:rsidRPr="00165A15">
              <w:t xml:space="preserve"> rights which patients, public and </w:t>
            </w:r>
            <w:r>
              <w:t xml:space="preserve">NHS </w:t>
            </w:r>
            <w:r w:rsidRPr="00165A15">
              <w:t xml:space="preserve">staff are </w:t>
            </w:r>
            <w:proofErr w:type="gramStart"/>
            <w:r w:rsidRPr="00165A15">
              <w:t>entitled</w:t>
            </w:r>
            <w:proofErr w:type="gramEnd"/>
            <w:r w:rsidRPr="00165A15">
              <w:t>, and which the NHS is committed to achieve</w:t>
            </w:r>
            <w:r>
              <w:t>.</w:t>
            </w:r>
            <w:r w:rsidRPr="00165A15">
              <w:t xml:space="preserve"> </w:t>
            </w:r>
            <w:r>
              <w:t>The NHS Constitution aims</w:t>
            </w:r>
            <w:r w:rsidRPr="00165A15">
              <w:t xml:space="preserve"> to ensure that the NHS operates fairly and effectively.</w:t>
            </w:r>
          </w:p>
        </w:tc>
      </w:tr>
      <w:tr w:rsidR="00FD3411" w14:paraId="5B9C72F7" w14:textId="77777777" w:rsidTr="00890111">
        <w:tc>
          <w:tcPr>
            <w:tcW w:w="867" w:type="dxa"/>
          </w:tcPr>
          <w:p w14:paraId="525F843B" w14:textId="3B3FF42F" w:rsidR="00FD3411" w:rsidRDefault="00FD3411" w:rsidP="00CD5821">
            <w:pPr>
              <w:widowControl/>
              <w:autoSpaceDE/>
              <w:autoSpaceDN/>
              <w:spacing w:line="276" w:lineRule="auto"/>
              <w:jc w:val="both"/>
            </w:pPr>
            <w:r>
              <w:t>App. B</w:t>
            </w:r>
          </w:p>
        </w:tc>
        <w:tc>
          <w:tcPr>
            <w:tcW w:w="8623" w:type="dxa"/>
          </w:tcPr>
          <w:p w14:paraId="3560BF6C" w14:textId="5D792F04" w:rsidR="00FD3411" w:rsidRPr="00427E2B" w:rsidRDefault="00FD3411" w:rsidP="00CD5821">
            <w:pPr>
              <w:widowControl/>
              <w:autoSpaceDE/>
              <w:autoSpaceDN/>
              <w:spacing w:line="276" w:lineRule="auto"/>
              <w:jc w:val="both"/>
            </w:pPr>
            <w:r w:rsidRPr="00FD3411">
              <w:rPr>
                <w:rFonts w:eastAsia="Times New Roman"/>
                <w:b/>
                <w:bCs/>
                <w:lang w:val="en-GB"/>
              </w:rPr>
              <w:t>HSE</w:t>
            </w:r>
            <w:r>
              <w:rPr>
                <w:rFonts w:eastAsia="Times New Roman"/>
                <w:b/>
                <w:bCs/>
                <w:lang w:val="en-GB"/>
              </w:rPr>
              <w:t xml:space="preserve">: </w:t>
            </w:r>
            <w:r w:rsidR="00122939" w:rsidRPr="00122939">
              <w:rPr>
                <w:rFonts w:eastAsia="Times New Roman"/>
                <w:lang w:val="en-GB"/>
              </w:rPr>
              <w:t>The</w:t>
            </w:r>
            <w:r w:rsidR="00122939">
              <w:rPr>
                <w:rFonts w:eastAsia="Times New Roman"/>
                <w:b/>
                <w:bCs/>
                <w:lang w:val="en-GB"/>
              </w:rPr>
              <w:t xml:space="preserve"> </w:t>
            </w:r>
            <w:r w:rsidR="00427E2B">
              <w:rPr>
                <w:rFonts w:eastAsia="Times New Roman"/>
                <w:lang w:val="en-GB"/>
              </w:rPr>
              <w:t>Health &amp; Safety Executive (HSE)</w:t>
            </w:r>
            <w:r w:rsidR="00585C36">
              <w:rPr>
                <w:rFonts w:eastAsia="Times New Roman"/>
                <w:lang w:val="en-GB"/>
              </w:rPr>
              <w:t xml:space="preserve">. </w:t>
            </w:r>
            <w:r w:rsidR="005E6E1C" w:rsidRPr="005E6E1C">
              <w:rPr>
                <w:rFonts w:eastAsia="Times New Roman"/>
                <w:lang w:val="en-GB"/>
              </w:rPr>
              <w:t>Britain’s regulator for workplace health and safety.</w:t>
            </w:r>
          </w:p>
        </w:tc>
      </w:tr>
    </w:tbl>
    <w:p w14:paraId="592308A8" w14:textId="77777777" w:rsidR="00FE0D53" w:rsidRDefault="00FE0D53" w:rsidP="00AF2224">
      <w:pPr>
        <w:widowControl/>
        <w:autoSpaceDE/>
        <w:autoSpaceDN/>
        <w:spacing w:line="276" w:lineRule="auto"/>
        <w:jc w:val="both"/>
      </w:pPr>
    </w:p>
    <w:p w14:paraId="21308A00" w14:textId="77777777" w:rsidR="00846A6B" w:rsidRPr="00846A6B" w:rsidRDefault="00846A6B" w:rsidP="00474CD4">
      <w:pPr>
        <w:pStyle w:val="ListParagraph"/>
        <w:widowControl/>
        <w:numPr>
          <w:ilvl w:val="0"/>
          <w:numId w:val="1"/>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Roles and Responsibilities</w:t>
      </w:r>
    </w:p>
    <w:p w14:paraId="5E2AD912" w14:textId="77777777" w:rsidR="00846A6B" w:rsidRDefault="00846A6B" w:rsidP="00AF2224">
      <w:pPr>
        <w:widowControl/>
        <w:autoSpaceDE/>
        <w:autoSpaceDN/>
        <w:spacing w:line="276" w:lineRule="auto"/>
        <w:jc w:val="both"/>
      </w:pPr>
    </w:p>
    <w:p w14:paraId="3A4B166A" w14:textId="12C55B15" w:rsidR="00846A6B" w:rsidRDefault="00E558A9" w:rsidP="006A28C8">
      <w:pPr>
        <w:widowControl/>
        <w:autoSpaceDE/>
        <w:autoSpaceDN/>
        <w:spacing w:line="276" w:lineRule="auto"/>
        <w:ind w:left="709" w:hanging="709"/>
        <w:jc w:val="both"/>
      </w:pPr>
      <w:r>
        <w:t>5</w:t>
      </w:r>
      <w:r w:rsidR="00846A6B">
        <w:t>.1</w:t>
      </w:r>
      <w:r w:rsidR="00846A6B">
        <w:tab/>
      </w:r>
      <w:r w:rsidR="007801CB" w:rsidRPr="007801CB">
        <w:t>K</w:t>
      </w:r>
      <w:r w:rsidR="00846A6B" w:rsidRPr="007801CB">
        <w:t>ey responsibilities for staff groups in relation to</w:t>
      </w:r>
      <w:r w:rsidR="007801CB" w:rsidRPr="007801CB">
        <w:t xml:space="preserve"> </w:t>
      </w:r>
      <w:r w:rsidR="00846A6B" w:rsidRPr="007801CB">
        <w:t>delivering</w:t>
      </w:r>
      <w:r w:rsidR="007801CB" w:rsidRPr="007801CB">
        <w:t xml:space="preserve"> </w:t>
      </w:r>
      <w:r w:rsidR="00846A6B" w:rsidRPr="007801CB">
        <w:t xml:space="preserve">the </w:t>
      </w:r>
      <w:r w:rsidR="007801CB" w:rsidRPr="007801CB">
        <w:t xml:space="preserve">policy’s </w:t>
      </w:r>
      <w:r w:rsidR="00846A6B" w:rsidRPr="007801CB">
        <w:t>objectives.</w:t>
      </w:r>
      <w:r w:rsidR="00846A6B">
        <w:t xml:space="preserve">  </w:t>
      </w:r>
    </w:p>
    <w:tbl>
      <w:tblPr>
        <w:tblStyle w:val="TableGrid"/>
        <w:tblW w:w="0" w:type="auto"/>
        <w:tblInd w:w="704" w:type="dxa"/>
        <w:tblLook w:val="04A0" w:firstRow="1" w:lastRow="0" w:firstColumn="1" w:lastColumn="0" w:noHBand="0" w:noVBand="1"/>
      </w:tblPr>
      <w:tblGrid>
        <w:gridCol w:w="2410"/>
        <w:gridCol w:w="7080"/>
      </w:tblGrid>
      <w:tr w:rsidR="00846A6B" w:rsidRPr="00846A6B" w14:paraId="25E1BA89" w14:textId="77777777" w:rsidTr="006A28C8">
        <w:tc>
          <w:tcPr>
            <w:tcW w:w="2410" w:type="dxa"/>
            <w:shd w:val="clear" w:color="auto" w:fill="B8CCE4" w:themeFill="accent1" w:themeFillTint="66"/>
          </w:tcPr>
          <w:p w14:paraId="6DA7C0B7" w14:textId="77777777" w:rsidR="00846A6B" w:rsidRPr="00846A6B" w:rsidRDefault="00846A6B" w:rsidP="00FB5DA1">
            <w:pPr>
              <w:widowControl/>
              <w:autoSpaceDE/>
              <w:autoSpaceDN/>
              <w:spacing w:line="276" w:lineRule="auto"/>
              <w:rPr>
                <w:b/>
              </w:rPr>
            </w:pPr>
            <w:bookmarkStart w:id="2" w:name="_Hlk99452496"/>
            <w:r>
              <w:rPr>
                <w:b/>
              </w:rPr>
              <w:t>Role</w:t>
            </w:r>
          </w:p>
        </w:tc>
        <w:tc>
          <w:tcPr>
            <w:tcW w:w="7080" w:type="dxa"/>
            <w:shd w:val="clear" w:color="auto" w:fill="B8CCE4" w:themeFill="accent1" w:themeFillTint="66"/>
          </w:tcPr>
          <w:p w14:paraId="57990F03" w14:textId="77777777" w:rsidR="00846A6B" w:rsidRPr="00846A6B" w:rsidRDefault="00846A6B" w:rsidP="00FB5DA1">
            <w:pPr>
              <w:widowControl/>
              <w:autoSpaceDE/>
              <w:autoSpaceDN/>
              <w:spacing w:line="276" w:lineRule="auto"/>
              <w:rPr>
                <w:b/>
              </w:rPr>
            </w:pPr>
            <w:r>
              <w:rPr>
                <w:b/>
              </w:rPr>
              <w:t>Responsibilities</w:t>
            </w:r>
          </w:p>
        </w:tc>
      </w:tr>
      <w:tr w:rsidR="00846A6B" w14:paraId="5D3B5CA6" w14:textId="77777777" w:rsidTr="006A28C8">
        <w:tc>
          <w:tcPr>
            <w:tcW w:w="2410" w:type="dxa"/>
          </w:tcPr>
          <w:p w14:paraId="5FBDE871" w14:textId="0D6226E0" w:rsidR="00846A6B" w:rsidRDefault="006E7D1B" w:rsidP="00FB5DA1">
            <w:pPr>
              <w:widowControl/>
              <w:autoSpaceDE/>
              <w:autoSpaceDN/>
              <w:spacing w:line="276" w:lineRule="auto"/>
            </w:pPr>
            <w:r w:rsidRPr="007801CB">
              <w:lastRenderedPageBreak/>
              <w:t xml:space="preserve">The </w:t>
            </w:r>
            <w:r w:rsidR="00AB6A42">
              <w:t xml:space="preserve">Chief </w:t>
            </w:r>
            <w:r w:rsidR="0044729A">
              <w:t>Nurse</w:t>
            </w:r>
            <w:r w:rsidRPr="007801CB">
              <w:t>/</w:t>
            </w:r>
            <w:r w:rsidR="00AB6A42">
              <w:t>ICB Board</w:t>
            </w:r>
          </w:p>
        </w:tc>
        <w:tc>
          <w:tcPr>
            <w:tcW w:w="7080" w:type="dxa"/>
          </w:tcPr>
          <w:p w14:paraId="138B2C9E" w14:textId="310BAE41" w:rsidR="00846A6B" w:rsidRPr="007801CB" w:rsidRDefault="006E7D1B" w:rsidP="00C61F50">
            <w:pPr>
              <w:widowControl/>
              <w:autoSpaceDE/>
              <w:autoSpaceDN/>
              <w:spacing w:line="276" w:lineRule="auto"/>
              <w:jc w:val="both"/>
            </w:pPr>
            <w:r>
              <w:t xml:space="preserve">The </w:t>
            </w:r>
            <w:r w:rsidR="00AB6A42">
              <w:t>Chief</w:t>
            </w:r>
            <w:r>
              <w:t xml:space="preserve"> </w:t>
            </w:r>
            <w:r w:rsidR="0044729A">
              <w:t>Nurse</w:t>
            </w:r>
            <w:r>
              <w:t xml:space="preserve"> has </w:t>
            </w:r>
            <w:r w:rsidRPr="006E7D1B">
              <w:t xml:space="preserve">responsibility for </w:t>
            </w:r>
            <w:r w:rsidR="006C7EF0" w:rsidRPr="006E7D1B">
              <w:t xml:space="preserve">quality and equality standards </w:t>
            </w:r>
            <w:r w:rsidR="006C7EF0">
              <w:t>and provision of</w:t>
            </w:r>
            <w:r w:rsidR="006C7EF0" w:rsidRPr="006E7D1B">
              <w:t xml:space="preserve"> </w:t>
            </w:r>
            <w:r w:rsidR="006C7EF0">
              <w:t xml:space="preserve">related </w:t>
            </w:r>
            <w:r w:rsidR="006C7EF0" w:rsidRPr="006E7D1B">
              <w:t>assurance</w:t>
            </w:r>
            <w:r w:rsidR="006C7EF0">
              <w:t>s</w:t>
            </w:r>
            <w:r w:rsidR="006C7EF0" w:rsidRPr="006E7D1B">
              <w:t xml:space="preserve"> to stakeholders</w:t>
            </w:r>
            <w:r w:rsidR="006C7EF0">
              <w:t xml:space="preserve"> and NHS bodies</w:t>
            </w:r>
            <w:r w:rsidR="006C7EF0" w:rsidRPr="006E7D1B">
              <w:t>.</w:t>
            </w:r>
            <w:r w:rsidR="006C7EF0">
              <w:t xml:space="preserve"> This aligns with the ICB Board’s</w:t>
            </w:r>
            <w:r>
              <w:t xml:space="preserve"> </w:t>
            </w:r>
            <w:r w:rsidR="006C7EF0">
              <w:t>ultimate responsibility for the ICB’s</w:t>
            </w:r>
            <w:r>
              <w:t xml:space="preserve"> </w:t>
            </w:r>
            <w:r w:rsidRPr="006E7D1B">
              <w:t>business decisions</w:t>
            </w:r>
            <w:r w:rsidR="006C7EF0">
              <w:t xml:space="preserve">. </w:t>
            </w:r>
            <w:r w:rsidRPr="006E7D1B">
              <w:t xml:space="preserve"> </w:t>
            </w:r>
          </w:p>
        </w:tc>
      </w:tr>
      <w:tr w:rsidR="00B05801" w14:paraId="28D51134" w14:textId="77777777" w:rsidTr="006A28C8">
        <w:tc>
          <w:tcPr>
            <w:tcW w:w="2410" w:type="dxa"/>
          </w:tcPr>
          <w:p w14:paraId="58B60371" w14:textId="58C213BF" w:rsidR="00B05801" w:rsidRPr="007801CB" w:rsidRDefault="00AB6A42" w:rsidP="00FB5DA1">
            <w:pPr>
              <w:widowControl/>
              <w:autoSpaceDE/>
              <w:autoSpaceDN/>
              <w:spacing w:line="276" w:lineRule="auto"/>
            </w:pPr>
            <w:r>
              <w:t xml:space="preserve">Associate </w:t>
            </w:r>
            <w:r w:rsidR="00B05801">
              <w:t>Director</w:t>
            </w:r>
            <w:r>
              <w:t>/Deputy Director</w:t>
            </w:r>
            <w:r w:rsidR="00B05801">
              <w:t xml:space="preserve"> of Nursing &amp; Quality</w:t>
            </w:r>
          </w:p>
        </w:tc>
        <w:tc>
          <w:tcPr>
            <w:tcW w:w="7080" w:type="dxa"/>
          </w:tcPr>
          <w:p w14:paraId="59AEFAB6" w14:textId="32CBD624" w:rsidR="00B05801" w:rsidRDefault="00AB6A42" w:rsidP="00C61F50">
            <w:pPr>
              <w:widowControl/>
              <w:autoSpaceDE/>
              <w:autoSpaceDN/>
              <w:spacing w:line="276" w:lineRule="auto"/>
              <w:jc w:val="both"/>
            </w:pPr>
            <w:r>
              <w:t xml:space="preserve">The Associate Director/Deputy Director </w:t>
            </w:r>
            <w:r w:rsidR="00B154D7">
              <w:t>of Nursing &amp; Quality is the</w:t>
            </w:r>
            <w:r w:rsidR="000E4EFD" w:rsidRPr="000E4EFD">
              <w:t xml:space="preserve"> executive lead for quality</w:t>
            </w:r>
            <w:r w:rsidR="00F116D7">
              <w:t>, with</w:t>
            </w:r>
            <w:r w:rsidR="00107799">
              <w:t xml:space="preserve"> oversight </w:t>
            </w:r>
            <w:r w:rsidR="00B212BD">
              <w:t xml:space="preserve">of and </w:t>
            </w:r>
            <w:r w:rsidR="00E40368">
              <w:t>board accountability for</w:t>
            </w:r>
            <w:r w:rsidR="003B481A">
              <w:t xml:space="preserve"> the functions and outcomes of </w:t>
            </w:r>
            <w:r w:rsidR="006F36CD">
              <w:t xml:space="preserve">the </w:t>
            </w:r>
            <w:r w:rsidR="003B481A">
              <w:t>Quality</w:t>
            </w:r>
            <w:r w:rsidR="006F36CD">
              <w:t xml:space="preserve"> and Safety </w:t>
            </w:r>
            <w:r w:rsidR="008A26E4">
              <w:t xml:space="preserve">directorate’s </w:t>
            </w:r>
            <w:r w:rsidR="00523224">
              <w:t>remit</w:t>
            </w:r>
            <w:r w:rsidR="00091AF3">
              <w:t xml:space="preserve"> and actions. </w:t>
            </w:r>
            <w:r w:rsidR="003B481A">
              <w:t xml:space="preserve"> </w:t>
            </w:r>
          </w:p>
        </w:tc>
      </w:tr>
      <w:tr w:rsidR="00846A6B" w14:paraId="0BA01B5F" w14:textId="77777777" w:rsidTr="006A28C8">
        <w:tc>
          <w:tcPr>
            <w:tcW w:w="2410" w:type="dxa"/>
          </w:tcPr>
          <w:p w14:paraId="277B6D9D" w14:textId="77777777" w:rsidR="00CE5818" w:rsidRPr="00CE5818" w:rsidRDefault="00CE5818" w:rsidP="00CE5818">
            <w:pPr>
              <w:widowControl/>
              <w:autoSpaceDE/>
              <w:autoSpaceDN/>
              <w:spacing w:line="276" w:lineRule="auto"/>
              <w:rPr>
                <w:lang w:val="en-GB"/>
              </w:rPr>
            </w:pPr>
            <w:r w:rsidRPr="00CE5818">
              <w:rPr>
                <w:lang w:val="en-GB"/>
              </w:rPr>
              <w:t>Associate Chief Nurse</w:t>
            </w:r>
          </w:p>
          <w:p w14:paraId="495E2F6F" w14:textId="1BCD2119" w:rsidR="00846A6B" w:rsidRPr="00185F93" w:rsidRDefault="00846A6B" w:rsidP="00FB5DA1">
            <w:pPr>
              <w:widowControl/>
              <w:autoSpaceDE/>
              <w:autoSpaceDN/>
              <w:spacing w:line="276" w:lineRule="auto"/>
            </w:pPr>
          </w:p>
        </w:tc>
        <w:tc>
          <w:tcPr>
            <w:tcW w:w="7080" w:type="dxa"/>
          </w:tcPr>
          <w:p w14:paraId="3D4E9B14" w14:textId="1591A8CA" w:rsidR="00846A6B" w:rsidRPr="00CE5818" w:rsidRDefault="00C46ECA" w:rsidP="00C61F50">
            <w:pPr>
              <w:widowControl/>
              <w:autoSpaceDE/>
              <w:autoSpaceDN/>
              <w:spacing w:line="276" w:lineRule="auto"/>
              <w:jc w:val="both"/>
              <w:rPr>
                <w:lang w:val="en-GB"/>
              </w:rPr>
            </w:pPr>
            <w:r w:rsidRPr="00AF5201">
              <w:t>The</w:t>
            </w:r>
            <w:r w:rsidR="00561C45" w:rsidRPr="00AF5201">
              <w:t xml:space="preserve"> </w:t>
            </w:r>
            <w:r w:rsidR="00CE5818" w:rsidRPr="00CE5818">
              <w:rPr>
                <w:lang w:val="en-GB"/>
              </w:rPr>
              <w:t>Associate Chief Nurse</w:t>
            </w:r>
            <w:r w:rsidR="00CE5818">
              <w:rPr>
                <w:lang w:val="en-GB"/>
              </w:rPr>
              <w:t xml:space="preserve"> </w:t>
            </w:r>
            <w:r w:rsidR="00561C45" w:rsidRPr="00AF5201">
              <w:t>has</w:t>
            </w:r>
            <w:r w:rsidR="00C613B4" w:rsidRPr="00AF5201">
              <w:t xml:space="preserve"> oversight of the </w:t>
            </w:r>
            <w:r w:rsidR="0047669E" w:rsidRPr="0083009E">
              <w:t xml:space="preserve">production and review of the QIA </w:t>
            </w:r>
            <w:r w:rsidR="00A672B9" w:rsidRPr="0083009E">
              <w:t>policy</w:t>
            </w:r>
            <w:r w:rsidR="00A672B9">
              <w:t xml:space="preserve"> and</w:t>
            </w:r>
            <w:r w:rsidR="00805E09">
              <w:t xml:space="preserve"> </w:t>
            </w:r>
            <w:proofErr w:type="gramStart"/>
            <w:r w:rsidR="00805E09">
              <w:t>assuring</w:t>
            </w:r>
            <w:proofErr w:type="gramEnd"/>
            <w:r w:rsidR="00805E09">
              <w:t xml:space="preserve"> the </w:t>
            </w:r>
            <w:r w:rsidR="00841123">
              <w:t xml:space="preserve">policy </w:t>
            </w:r>
            <w:r w:rsidR="00805E09">
              <w:t xml:space="preserve">and </w:t>
            </w:r>
            <w:r w:rsidR="00D96FFF">
              <w:t xml:space="preserve">the QIA </w:t>
            </w:r>
            <w:r w:rsidR="00805E09">
              <w:t>process is fit to achieve its aims</w:t>
            </w:r>
            <w:r w:rsidR="00697EF2">
              <w:t>.</w:t>
            </w:r>
          </w:p>
        </w:tc>
      </w:tr>
      <w:tr w:rsidR="007224CE" w14:paraId="286AB39F" w14:textId="77777777" w:rsidTr="006A28C8">
        <w:tc>
          <w:tcPr>
            <w:tcW w:w="2410" w:type="dxa"/>
          </w:tcPr>
          <w:p w14:paraId="37C157F0" w14:textId="420B2BC6" w:rsidR="007224CE" w:rsidRPr="0083009E" w:rsidRDefault="002E16C8" w:rsidP="007224CE">
            <w:pPr>
              <w:widowControl/>
              <w:autoSpaceDE/>
              <w:autoSpaceDN/>
              <w:spacing w:line="276" w:lineRule="auto"/>
            </w:pPr>
            <w:r w:rsidRPr="0083009E">
              <w:t>Deputy Director of Nursing &amp; Quality</w:t>
            </w:r>
          </w:p>
        </w:tc>
        <w:tc>
          <w:tcPr>
            <w:tcW w:w="7080" w:type="dxa"/>
          </w:tcPr>
          <w:p w14:paraId="0F576FDA" w14:textId="270610A3" w:rsidR="007224CE" w:rsidRPr="0083009E" w:rsidRDefault="002E16C8" w:rsidP="00C61F50">
            <w:pPr>
              <w:widowControl/>
              <w:autoSpaceDE/>
              <w:autoSpaceDN/>
              <w:spacing w:line="276" w:lineRule="auto"/>
              <w:jc w:val="both"/>
            </w:pPr>
            <w:r w:rsidRPr="0083009E">
              <w:t>Deputy Directors of Nursing &amp; Quality are r</w:t>
            </w:r>
            <w:r w:rsidR="007224CE" w:rsidRPr="0083009E">
              <w:t>esponsible for</w:t>
            </w:r>
            <w:r w:rsidRPr="0083009E">
              <w:t xml:space="preserve"> </w:t>
            </w:r>
            <w:r w:rsidR="007224CE" w:rsidRPr="0083009E">
              <w:t xml:space="preserve">ensuring that </w:t>
            </w:r>
            <w:r w:rsidR="00630E81">
              <w:t xml:space="preserve">the </w:t>
            </w:r>
            <w:r w:rsidR="004C722C" w:rsidRPr="004C722C">
              <w:t>duty to continually drive improvements in quality across</w:t>
            </w:r>
            <w:r w:rsidR="00630E81">
              <w:t xml:space="preserve"> commissioned services is </w:t>
            </w:r>
            <w:r w:rsidR="003C5568">
              <w:t xml:space="preserve">fulfilled. </w:t>
            </w:r>
          </w:p>
        </w:tc>
      </w:tr>
      <w:tr w:rsidR="007224CE" w14:paraId="6BED4C8C" w14:textId="77777777" w:rsidTr="006A28C8">
        <w:tc>
          <w:tcPr>
            <w:tcW w:w="2410" w:type="dxa"/>
          </w:tcPr>
          <w:p w14:paraId="5195393B" w14:textId="7F33FCA4" w:rsidR="007224CE" w:rsidRDefault="0083009E" w:rsidP="007224CE">
            <w:pPr>
              <w:widowControl/>
              <w:autoSpaceDE/>
              <w:autoSpaceDN/>
              <w:spacing w:line="276" w:lineRule="auto"/>
            </w:pPr>
            <w:r>
              <w:t xml:space="preserve">Senior </w:t>
            </w:r>
            <w:r w:rsidR="00E147D9">
              <w:t xml:space="preserve">Responsible Officers </w:t>
            </w:r>
            <w:r w:rsidR="007A6CF4">
              <w:t xml:space="preserve">/ </w:t>
            </w:r>
            <w:r w:rsidR="007A6CF4" w:rsidRPr="00970BB5">
              <w:t>Project and Programme Leads</w:t>
            </w:r>
          </w:p>
        </w:tc>
        <w:tc>
          <w:tcPr>
            <w:tcW w:w="7080" w:type="dxa"/>
          </w:tcPr>
          <w:p w14:paraId="64C16FDD" w14:textId="5DC287E0" w:rsidR="007224CE" w:rsidRPr="00DF6897" w:rsidRDefault="0083009E" w:rsidP="00C61F50">
            <w:pPr>
              <w:widowControl/>
              <w:autoSpaceDE/>
              <w:autoSpaceDN/>
              <w:spacing w:line="276" w:lineRule="auto"/>
              <w:jc w:val="both"/>
            </w:pPr>
            <w:r>
              <w:t>Senior Managers</w:t>
            </w:r>
            <w:r w:rsidR="00A27AA1">
              <w:t xml:space="preserve"> and Project Leads</w:t>
            </w:r>
            <w:r>
              <w:t xml:space="preserve"> are r</w:t>
            </w:r>
            <w:r w:rsidRPr="0083009E">
              <w:t>esponsible for reviewing</w:t>
            </w:r>
            <w:r w:rsidR="008C73A1">
              <w:t xml:space="preserve">, </w:t>
            </w:r>
            <w:r w:rsidR="00A60047">
              <w:t xml:space="preserve">ensuring efficacy </w:t>
            </w:r>
            <w:r w:rsidR="00777AAA">
              <w:t>of,</w:t>
            </w:r>
            <w:r w:rsidRPr="0083009E">
              <w:t xml:space="preserve"> and signing</w:t>
            </w:r>
            <w:r w:rsidR="00C61F50">
              <w:t xml:space="preserve"> completed</w:t>
            </w:r>
            <w:r w:rsidRPr="0083009E">
              <w:t xml:space="preserve"> </w:t>
            </w:r>
            <w:r>
              <w:t>QIAs</w:t>
            </w:r>
            <w:r w:rsidR="007A6CF4">
              <w:t xml:space="preserve"> and related risk assessments</w:t>
            </w:r>
            <w:r w:rsidRPr="0083009E">
              <w:t xml:space="preserve"> undertaken </w:t>
            </w:r>
            <w:r w:rsidR="00970BB5">
              <w:t xml:space="preserve">by staff </w:t>
            </w:r>
            <w:r w:rsidR="00FD09EE">
              <w:t xml:space="preserve">they manage. </w:t>
            </w:r>
          </w:p>
        </w:tc>
      </w:tr>
      <w:tr w:rsidR="007224CE" w14:paraId="1DD94922" w14:textId="77777777" w:rsidTr="006A28C8">
        <w:tc>
          <w:tcPr>
            <w:tcW w:w="2410" w:type="dxa"/>
          </w:tcPr>
          <w:p w14:paraId="7E8D86F2" w14:textId="42CFFC6D" w:rsidR="007224CE" w:rsidRDefault="007A6CF4" w:rsidP="007224CE">
            <w:pPr>
              <w:widowControl/>
              <w:autoSpaceDE/>
              <w:autoSpaceDN/>
              <w:spacing w:line="276" w:lineRule="auto"/>
            </w:pPr>
            <w:r>
              <w:t xml:space="preserve">All staff </w:t>
            </w:r>
          </w:p>
        </w:tc>
        <w:tc>
          <w:tcPr>
            <w:tcW w:w="7080" w:type="dxa"/>
          </w:tcPr>
          <w:p w14:paraId="167EE9BA" w14:textId="23C01CDA" w:rsidR="007224CE" w:rsidRPr="00DF6897" w:rsidRDefault="007A6CF4" w:rsidP="00C61F50">
            <w:pPr>
              <w:widowControl/>
              <w:autoSpaceDE/>
              <w:autoSpaceDN/>
              <w:spacing w:line="276" w:lineRule="auto"/>
              <w:jc w:val="both"/>
            </w:pPr>
            <w:r>
              <w:t xml:space="preserve">All staff within the scope of this policy are responsible for familiarising themselves with the purpose of QIAs, the conditions under which QIAs are </w:t>
            </w:r>
            <w:r w:rsidR="00C20F62">
              <w:t>requisite</w:t>
            </w:r>
            <w:r>
              <w:t xml:space="preserve"> and </w:t>
            </w:r>
            <w:r w:rsidR="00035701">
              <w:t>adhering to</w:t>
            </w:r>
            <w:r>
              <w:t xml:space="preserve"> the QIA process</w:t>
            </w:r>
            <w:r w:rsidR="00C20F62">
              <w:t xml:space="preserve"> when </w:t>
            </w:r>
            <w:r w:rsidR="00C613B4">
              <w:t xml:space="preserve">implementing </w:t>
            </w:r>
            <w:r w:rsidR="00C20F62">
              <w:t>QIAs</w:t>
            </w:r>
            <w:r>
              <w:t>.</w:t>
            </w:r>
          </w:p>
        </w:tc>
      </w:tr>
      <w:bookmarkEnd w:id="2"/>
    </w:tbl>
    <w:p w14:paraId="0225F981" w14:textId="77777777" w:rsidR="00C613B4" w:rsidRDefault="00C613B4" w:rsidP="00E558A9">
      <w:pPr>
        <w:widowControl/>
        <w:autoSpaceDE/>
        <w:autoSpaceDN/>
        <w:spacing w:line="276" w:lineRule="auto"/>
      </w:pPr>
    </w:p>
    <w:p w14:paraId="5136D9A8" w14:textId="46E41C16" w:rsidR="00E558A9" w:rsidRDefault="00CA5F54" w:rsidP="00E558A9">
      <w:pPr>
        <w:widowControl/>
        <w:autoSpaceDE/>
        <w:autoSpaceDN/>
        <w:spacing w:line="276" w:lineRule="auto"/>
        <w:rPr>
          <w:rFonts w:eastAsia="Times New Roman"/>
          <w:b/>
          <w:bCs/>
          <w:color w:val="005EB8"/>
          <w:sz w:val="36"/>
          <w:szCs w:val="36"/>
        </w:rPr>
      </w:pPr>
      <w:r>
        <w:rPr>
          <w:rFonts w:eastAsia="Times New Roman"/>
          <w:b/>
          <w:bCs/>
          <w:color w:val="005EB8"/>
          <w:sz w:val="36"/>
          <w:szCs w:val="36"/>
        </w:rPr>
        <w:t>6</w:t>
      </w:r>
      <w:proofErr w:type="gramStart"/>
      <w:r>
        <w:rPr>
          <w:rFonts w:eastAsia="Times New Roman"/>
          <w:b/>
          <w:bCs/>
          <w:color w:val="005EB8"/>
          <w:sz w:val="36"/>
          <w:szCs w:val="36"/>
        </w:rPr>
        <w:t xml:space="preserve">. </w:t>
      </w:r>
      <w:r>
        <w:rPr>
          <w:rFonts w:eastAsia="Times New Roman"/>
          <w:b/>
          <w:bCs/>
          <w:color w:val="005EB8"/>
          <w:sz w:val="36"/>
          <w:szCs w:val="36"/>
        </w:rPr>
        <w:tab/>
      </w:r>
      <w:r w:rsidRPr="00CA5F54">
        <w:rPr>
          <w:rFonts w:eastAsia="Times New Roman"/>
          <w:b/>
          <w:bCs/>
          <w:color w:val="005EB8"/>
          <w:sz w:val="36"/>
          <w:szCs w:val="36"/>
        </w:rPr>
        <w:t>The</w:t>
      </w:r>
      <w:proofErr w:type="gramEnd"/>
      <w:r w:rsidRPr="00CA5F54">
        <w:rPr>
          <w:rFonts w:eastAsia="Times New Roman"/>
          <w:b/>
          <w:bCs/>
          <w:color w:val="005EB8"/>
          <w:sz w:val="36"/>
          <w:szCs w:val="36"/>
        </w:rPr>
        <w:t xml:space="preserve"> Quality </w:t>
      </w:r>
      <w:r w:rsidR="00336EF6">
        <w:rPr>
          <w:rFonts w:eastAsia="Times New Roman"/>
          <w:b/>
          <w:bCs/>
          <w:color w:val="005EB8"/>
          <w:sz w:val="36"/>
          <w:szCs w:val="36"/>
        </w:rPr>
        <w:t>Impact</w:t>
      </w:r>
      <w:r w:rsidRPr="00CA5F54">
        <w:rPr>
          <w:rFonts w:eastAsia="Times New Roman"/>
          <w:b/>
          <w:bCs/>
          <w:color w:val="005EB8"/>
          <w:sz w:val="36"/>
          <w:szCs w:val="36"/>
        </w:rPr>
        <w:t xml:space="preserve"> Assessmen</w:t>
      </w:r>
      <w:r>
        <w:rPr>
          <w:rFonts w:eastAsia="Times New Roman"/>
          <w:b/>
          <w:bCs/>
          <w:color w:val="005EB8"/>
          <w:sz w:val="36"/>
          <w:szCs w:val="36"/>
        </w:rPr>
        <w:t xml:space="preserve">t </w:t>
      </w:r>
      <w:r w:rsidRPr="00CA5F54">
        <w:rPr>
          <w:rFonts w:eastAsia="Times New Roman"/>
          <w:b/>
          <w:bCs/>
          <w:color w:val="005EB8"/>
          <w:sz w:val="36"/>
          <w:szCs w:val="36"/>
        </w:rPr>
        <w:t>Process</w:t>
      </w:r>
    </w:p>
    <w:p w14:paraId="38165B6C" w14:textId="3A9D0F26" w:rsidR="00C20F62" w:rsidRPr="001F5F09" w:rsidRDefault="00C20F62" w:rsidP="00E558A9">
      <w:pPr>
        <w:widowControl/>
        <w:autoSpaceDE/>
        <w:autoSpaceDN/>
        <w:spacing w:line="276" w:lineRule="auto"/>
        <w:rPr>
          <w:rFonts w:eastAsia="Times New Roman"/>
          <w:b/>
          <w:bCs/>
        </w:rPr>
      </w:pPr>
    </w:p>
    <w:p w14:paraId="4CD6143E" w14:textId="63101298" w:rsidR="00807656" w:rsidRDefault="001F5F09" w:rsidP="00C61F50">
      <w:pPr>
        <w:widowControl/>
        <w:autoSpaceDE/>
        <w:autoSpaceDN/>
        <w:spacing w:line="276" w:lineRule="auto"/>
        <w:ind w:left="720" w:hanging="720"/>
        <w:jc w:val="both"/>
      </w:pPr>
      <w:r>
        <w:t>6.1</w:t>
      </w:r>
      <w:r>
        <w:tab/>
      </w:r>
      <w:r w:rsidR="008E4067" w:rsidRPr="008E4067">
        <w:rPr>
          <w:b/>
          <w:bCs/>
        </w:rPr>
        <w:t>QIA Online Training</w:t>
      </w:r>
      <w:r w:rsidR="008E4067">
        <w:t xml:space="preserve"> </w:t>
      </w:r>
    </w:p>
    <w:p w14:paraId="4C31FA78" w14:textId="683BC0AE" w:rsidR="00485FA1" w:rsidRPr="00464778" w:rsidRDefault="008E4067" w:rsidP="00485FA1">
      <w:pPr>
        <w:widowControl/>
        <w:autoSpaceDE/>
        <w:autoSpaceDN/>
        <w:spacing w:line="276" w:lineRule="auto"/>
        <w:ind w:left="720" w:hanging="720"/>
        <w:jc w:val="both"/>
      </w:pPr>
      <w:r>
        <w:tab/>
      </w:r>
      <w:r w:rsidR="00485FA1">
        <w:t>Prior to completing a QIA</w:t>
      </w:r>
      <w:r w:rsidR="00C47E4D">
        <w:t>,</w:t>
      </w:r>
      <w:r w:rsidR="00485FA1">
        <w:t xml:space="preserve"> please see the </w:t>
      </w:r>
      <w:r w:rsidR="00464778">
        <w:t>information on the “</w:t>
      </w:r>
      <w:hyperlink r:id="rId11" w:history="1">
        <w:r w:rsidR="00464778" w:rsidRPr="00823B0A">
          <w:rPr>
            <w:rStyle w:val="Hyperlink"/>
            <w:b/>
            <w:bCs/>
          </w:rPr>
          <w:t>QEIA Process &amp; Templates</w:t>
        </w:r>
      </w:hyperlink>
      <w:r w:rsidR="00464778">
        <w:rPr>
          <w:b/>
          <w:bCs/>
        </w:rPr>
        <w:t xml:space="preserve">” </w:t>
      </w:r>
      <w:r w:rsidR="00464778" w:rsidRPr="00464778">
        <w:t>page on the NHS Futures website.</w:t>
      </w:r>
    </w:p>
    <w:p w14:paraId="3E9AD6C0" w14:textId="77777777" w:rsidR="00464778" w:rsidRDefault="00464778" w:rsidP="00485FA1">
      <w:pPr>
        <w:widowControl/>
        <w:autoSpaceDE/>
        <w:autoSpaceDN/>
        <w:spacing w:line="276" w:lineRule="auto"/>
        <w:ind w:left="720" w:hanging="720"/>
        <w:jc w:val="both"/>
      </w:pPr>
    </w:p>
    <w:p w14:paraId="492DF993" w14:textId="65BEB328" w:rsidR="00A0773A" w:rsidRPr="00485FA1" w:rsidRDefault="00C47E4D" w:rsidP="00485FA1">
      <w:pPr>
        <w:widowControl/>
        <w:autoSpaceDE/>
        <w:autoSpaceDN/>
        <w:spacing w:line="276" w:lineRule="auto"/>
        <w:ind w:left="720" w:hanging="720"/>
        <w:jc w:val="both"/>
      </w:pPr>
      <w:r w:rsidRPr="00C47E4D">
        <w:t>6.2</w:t>
      </w:r>
      <w:r>
        <w:rPr>
          <w:b/>
          <w:bCs/>
        </w:rPr>
        <w:tab/>
      </w:r>
      <w:r w:rsidR="00A0773A" w:rsidRPr="00A0773A">
        <w:rPr>
          <w:b/>
          <w:bCs/>
        </w:rPr>
        <w:t>Overview</w:t>
      </w:r>
    </w:p>
    <w:p w14:paraId="458A0BCB" w14:textId="32C43CFB" w:rsidR="00976CA9" w:rsidRDefault="00C61F50" w:rsidP="00A0773A">
      <w:pPr>
        <w:widowControl/>
        <w:autoSpaceDE/>
        <w:autoSpaceDN/>
        <w:spacing w:line="276" w:lineRule="auto"/>
        <w:ind w:left="720"/>
        <w:jc w:val="both"/>
      </w:pPr>
      <w:r>
        <w:t>To achieve the aims of this policy, the steps laid out in this section should be followed in sequence when completing a QIA</w:t>
      </w:r>
      <w:r w:rsidR="001F5F09">
        <w:t>.</w:t>
      </w:r>
      <w:r w:rsidR="00A0773A">
        <w:t xml:space="preserve"> </w:t>
      </w:r>
      <w:r w:rsidR="00F862BB">
        <w:t>Before</w:t>
      </w:r>
      <w:r w:rsidR="006A323A">
        <w:t xml:space="preserve"> completing a QIA, </w:t>
      </w:r>
      <w:r w:rsidR="002C0773">
        <w:t>staff are advised to familiarise themselves with</w:t>
      </w:r>
      <w:r w:rsidR="00532F38">
        <w:t xml:space="preserve"> the </w:t>
      </w:r>
      <w:r w:rsidR="005B3244">
        <w:t xml:space="preserve">quality domains in the QIA </w:t>
      </w:r>
      <w:r w:rsidR="005B3244" w:rsidRPr="005B3244">
        <w:t>Initial Screening Tool (Appendix A)</w:t>
      </w:r>
      <w:r w:rsidR="00445D4F">
        <w:t xml:space="preserve">, the </w:t>
      </w:r>
      <w:r w:rsidR="00445D4F" w:rsidRPr="00445D4F">
        <w:t xml:space="preserve">Consequence </w:t>
      </w:r>
      <w:r w:rsidR="003137A7">
        <w:t>S</w:t>
      </w:r>
      <w:r w:rsidR="00445D4F" w:rsidRPr="00445D4F">
        <w:t>core severity</w:t>
      </w:r>
      <w:r w:rsidR="00345CA2">
        <w:t xml:space="preserve"> definitions and</w:t>
      </w:r>
      <w:r w:rsidR="00445D4F" w:rsidRPr="00445D4F">
        <w:t xml:space="preserve"> levels</w:t>
      </w:r>
      <w:r w:rsidR="003137A7">
        <w:t xml:space="preserve"> (Appendix B table 1)</w:t>
      </w:r>
      <w:r w:rsidR="00554541">
        <w:t xml:space="preserve"> and</w:t>
      </w:r>
      <w:r w:rsidR="000D45F7">
        <w:t xml:space="preserve"> the </w:t>
      </w:r>
      <w:r w:rsidR="009A5366">
        <w:t>Likelihood Score</w:t>
      </w:r>
      <w:r w:rsidR="00345CA2">
        <w:t xml:space="preserve"> definition</w:t>
      </w:r>
      <w:r w:rsidR="00B40CAB">
        <w:t>s</w:t>
      </w:r>
      <w:r w:rsidR="00345CA2">
        <w:t xml:space="preserve"> and</w:t>
      </w:r>
      <w:r w:rsidR="009A5366">
        <w:t xml:space="preserve"> levels </w:t>
      </w:r>
      <w:r w:rsidR="0040360C">
        <w:t>(Appendix B table 2)</w:t>
      </w:r>
      <w:r w:rsidR="00345CA2">
        <w:t>.</w:t>
      </w:r>
      <w:r w:rsidR="003137A7">
        <w:t xml:space="preserve"> </w:t>
      </w:r>
    </w:p>
    <w:p w14:paraId="1D61AE43" w14:textId="77777777" w:rsidR="00976CA9" w:rsidRDefault="00976CA9" w:rsidP="00C61F50">
      <w:pPr>
        <w:widowControl/>
        <w:autoSpaceDE/>
        <w:autoSpaceDN/>
        <w:spacing w:line="276" w:lineRule="auto"/>
        <w:ind w:left="720" w:hanging="720"/>
        <w:jc w:val="both"/>
      </w:pPr>
    </w:p>
    <w:p w14:paraId="0D669F74" w14:textId="7A51C9BC" w:rsidR="00976CA9" w:rsidRPr="0030647A" w:rsidRDefault="00976CA9" w:rsidP="00976CA9">
      <w:pPr>
        <w:pStyle w:val="Default"/>
        <w:rPr>
          <w:b/>
          <w:bCs/>
          <w:sz w:val="22"/>
          <w:szCs w:val="22"/>
        </w:rPr>
      </w:pPr>
      <w:r>
        <w:t>6.</w:t>
      </w:r>
      <w:r w:rsidR="00C47E4D">
        <w:t>3</w:t>
      </w:r>
      <w:r>
        <w:tab/>
      </w:r>
      <w:r w:rsidR="002E4A15" w:rsidRPr="002E4A15">
        <w:rPr>
          <w:b/>
          <w:bCs/>
        </w:rPr>
        <w:t xml:space="preserve">The </w:t>
      </w:r>
      <w:r w:rsidRPr="00A0773A">
        <w:rPr>
          <w:b/>
          <w:bCs/>
          <w:sz w:val="22"/>
          <w:szCs w:val="22"/>
        </w:rPr>
        <w:t>Initial Quality Impact Assessment Tool</w:t>
      </w:r>
      <w:r w:rsidRPr="0030647A">
        <w:rPr>
          <w:b/>
          <w:bCs/>
          <w:sz w:val="22"/>
          <w:szCs w:val="22"/>
        </w:rPr>
        <w:t xml:space="preserve"> </w:t>
      </w:r>
    </w:p>
    <w:p w14:paraId="7940DA1D" w14:textId="03F69C89" w:rsidR="004F713D" w:rsidRDefault="00976CA9" w:rsidP="006B786C">
      <w:pPr>
        <w:widowControl/>
        <w:autoSpaceDE/>
        <w:autoSpaceDN/>
        <w:spacing w:line="276" w:lineRule="auto"/>
        <w:ind w:left="720"/>
        <w:jc w:val="both"/>
      </w:pPr>
      <w:r>
        <w:t xml:space="preserve">Stage one of the QIA requires the completion of </w:t>
      </w:r>
      <w:r w:rsidR="009B55C7">
        <w:t>a</w:t>
      </w:r>
      <w:r>
        <w:t xml:space="preserve"> </w:t>
      </w:r>
      <w:r w:rsidR="00485C56">
        <w:t xml:space="preserve">QIA </w:t>
      </w:r>
      <w:r w:rsidR="00A0773A">
        <w:t>I</w:t>
      </w:r>
      <w:r w:rsidR="00876B4C">
        <w:t xml:space="preserve">nitial </w:t>
      </w:r>
      <w:r w:rsidR="00A0773A">
        <w:t>S</w:t>
      </w:r>
      <w:r>
        <w:t xml:space="preserve">creening </w:t>
      </w:r>
      <w:r w:rsidR="00A0773A">
        <w:t>T</w:t>
      </w:r>
      <w:r>
        <w:t>ool (Appendix A)</w:t>
      </w:r>
      <w:r w:rsidR="00A0773A">
        <w:t xml:space="preserve">. </w:t>
      </w:r>
      <w:r w:rsidR="00714D18">
        <w:t>The purpose of the screening tool</w:t>
      </w:r>
      <w:r w:rsidR="00805AA9" w:rsidRPr="00805AA9">
        <w:t xml:space="preserve"> </w:t>
      </w:r>
      <w:r w:rsidR="00714D18">
        <w:t xml:space="preserve">is </w:t>
      </w:r>
      <w:r w:rsidR="00805AA9" w:rsidRPr="00805AA9">
        <w:t xml:space="preserve">to identify </w:t>
      </w:r>
      <w:r w:rsidR="00714D18">
        <w:t xml:space="preserve">whether the </w:t>
      </w:r>
      <w:r w:rsidR="004C0BB4">
        <w:t>project</w:t>
      </w:r>
      <w:r w:rsidR="00714D18">
        <w:t xml:space="preserve"> in question </w:t>
      </w:r>
      <w:r w:rsidR="0024635A">
        <w:t>will have</w:t>
      </w:r>
      <w:r w:rsidR="00714D18">
        <w:t xml:space="preserve"> a</w:t>
      </w:r>
      <w:r w:rsidR="00805AA9" w:rsidRPr="00805AA9">
        <w:t xml:space="preserve"> positive, </w:t>
      </w:r>
      <w:r w:rsidR="000526DF" w:rsidRPr="00805AA9">
        <w:t>ne</w:t>
      </w:r>
      <w:r w:rsidR="000526DF">
        <w:t>utral,</w:t>
      </w:r>
      <w:r w:rsidR="00805AA9" w:rsidRPr="00805AA9">
        <w:t xml:space="preserve"> or </w:t>
      </w:r>
      <w:r w:rsidR="00A0773A">
        <w:t>adverse</w:t>
      </w:r>
      <w:r w:rsidR="00714D18">
        <w:t xml:space="preserve"> impact</w:t>
      </w:r>
      <w:r w:rsidR="00805AA9" w:rsidRPr="00805AA9">
        <w:t xml:space="preserve"> on quality</w:t>
      </w:r>
      <w:r w:rsidR="00876B4C">
        <w:t xml:space="preserve">. </w:t>
      </w:r>
      <w:r w:rsidR="0082584A">
        <w:t>Five</w:t>
      </w:r>
      <w:r w:rsidR="00A0773A" w:rsidRPr="00A0773A">
        <w:t xml:space="preserve"> </w:t>
      </w:r>
      <w:r w:rsidR="00CC6DE2" w:rsidRPr="00A0773A">
        <w:t>quality</w:t>
      </w:r>
      <w:r w:rsidR="00CC6DE2">
        <w:t xml:space="preserve"> </w:t>
      </w:r>
      <w:r w:rsidR="006B6338">
        <w:t>domains</w:t>
      </w:r>
      <w:r w:rsidR="00A0773A" w:rsidRPr="00A0773A">
        <w:t xml:space="preserve"> are thereby defined in the screening tool, against which the nature of risks associated with the </w:t>
      </w:r>
      <w:r w:rsidR="0068489B" w:rsidRPr="00685090">
        <w:rPr>
          <w:b/>
          <w:bCs/>
        </w:rPr>
        <w:t>adverse</w:t>
      </w:r>
      <w:r w:rsidR="00A0773A" w:rsidRPr="00A0773A">
        <w:t xml:space="preserve"> </w:t>
      </w:r>
      <w:r w:rsidR="0068489B">
        <w:t>and</w:t>
      </w:r>
      <w:r w:rsidR="00A0773A" w:rsidRPr="00A0773A">
        <w:t xml:space="preserve"> </w:t>
      </w:r>
      <w:r w:rsidR="00A0773A" w:rsidRPr="00685090">
        <w:rPr>
          <w:b/>
          <w:bCs/>
        </w:rPr>
        <w:t>neutral</w:t>
      </w:r>
      <w:r w:rsidR="00A0773A" w:rsidRPr="00A0773A">
        <w:t xml:space="preserve"> impact of the </w:t>
      </w:r>
      <w:r w:rsidR="00A936AC">
        <w:t>p</w:t>
      </w:r>
      <w:r w:rsidR="00685090">
        <w:t>roject</w:t>
      </w:r>
      <w:r w:rsidR="00A0773A" w:rsidRPr="00A0773A">
        <w:t xml:space="preserve"> </w:t>
      </w:r>
      <w:r w:rsidR="007422D0">
        <w:t>are</w:t>
      </w:r>
      <w:r w:rsidR="00A0773A" w:rsidRPr="00A0773A">
        <w:t xml:space="preserve"> to be scored. </w:t>
      </w:r>
      <w:r w:rsidR="004342E2">
        <w:t>Further g</w:t>
      </w:r>
      <w:r w:rsidR="00A0773A" w:rsidRPr="00A0773A">
        <w:t xml:space="preserve">uidance on the criteria for scoring risks is </w:t>
      </w:r>
      <w:r w:rsidR="006F328A">
        <w:t>set out</w:t>
      </w:r>
      <w:r w:rsidR="00A0773A" w:rsidRPr="00A0773A">
        <w:t xml:space="preserve"> in paragraph 6.4 and </w:t>
      </w:r>
      <w:r w:rsidR="006F328A">
        <w:t>summarised</w:t>
      </w:r>
      <w:r w:rsidR="00A0773A" w:rsidRPr="00A0773A">
        <w:t xml:space="preserve"> in Appendix B.</w:t>
      </w:r>
      <w:r w:rsidR="00656135" w:rsidRPr="00656135">
        <w:t xml:space="preserve"> </w:t>
      </w:r>
    </w:p>
    <w:p w14:paraId="3B106CB0" w14:textId="77777777" w:rsidR="004F713D" w:rsidRDefault="004F713D" w:rsidP="006B786C">
      <w:pPr>
        <w:widowControl/>
        <w:autoSpaceDE/>
        <w:autoSpaceDN/>
        <w:spacing w:line="276" w:lineRule="auto"/>
        <w:ind w:left="720"/>
        <w:jc w:val="both"/>
      </w:pPr>
    </w:p>
    <w:p w14:paraId="20B8CA83" w14:textId="47FC748F" w:rsidR="005F39AB" w:rsidRDefault="00656135" w:rsidP="006B786C">
      <w:pPr>
        <w:widowControl/>
        <w:autoSpaceDE/>
        <w:autoSpaceDN/>
        <w:spacing w:line="276" w:lineRule="auto"/>
        <w:ind w:left="720"/>
        <w:jc w:val="both"/>
      </w:pPr>
      <w:r w:rsidRPr="00485C56">
        <w:t>Completion of the QIA Initial Screening Tool will require careful judgement, so th</w:t>
      </w:r>
      <w:r w:rsidR="004B7A48">
        <w:t>is screening tool sho</w:t>
      </w:r>
      <w:r w:rsidRPr="00485C56">
        <w:t>uld ideally be completed collaboratively and signed off by senior manager.</w:t>
      </w:r>
    </w:p>
    <w:p w14:paraId="7EB9F368" w14:textId="2EB995E9" w:rsidR="00805AA9" w:rsidRDefault="005F39AB" w:rsidP="00976CA9">
      <w:pPr>
        <w:widowControl/>
        <w:autoSpaceDE/>
        <w:autoSpaceDN/>
        <w:spacing w:line="276" w:lineRule="auto"/>
        <w:ind w:left="720"/>
        <w:jc w:val="both"/>
      </w:pPr>
      <w:r w:rsidRPr="005F39AB">
        <w:t xml:space="preserve">  </w:t>
      </w:r>
    </w:p>
    <w:p w14:paraId="3ED2B47F" w14:textId="11C1B262" w:rsidR="00A0773A" w:rsidRPr="006B786C" w:rsidRDefault="005F39AB" w:rsidP="006B786C">
      <w:pPr>
        <w:widowControl/>
        <w:autoSpaceDE/>
        <w:autoSpaceDN/>
        <w:spacing w:line="276" w:lineRule="auto"/>
        <w:ind w:left="720" w:hanging="720"/>
        <w:jc w:val="both"/>
      </w:pPr>
      <w:r>
        <w:t>6.</w:t>
      </w:r>
      <w:r w:rsidR="000C07C3">
        <w:t>4</w:t>
      </w:r>
      <w:r>
        <w:tab/>
      </w:r>
      <w:r w:rsidR="00E00240" w:rsidRPr="00A0773A">
        <w:rPr>
          <w:b/>
          <w:bCs/>
        </w:rPr>
        <w:t xml:space="preserve">Scoring the impact of the </w:t>
      </w:r>
      <w:r w:rsidR="00763C58">
        <w:rPr>
          <w:b/>
          <w:bCs/>
        </w:rPr>
        <w:t>plan</w:t>
      </w:r>
    </w:p>
    <w:p w14:paraId="738B0206" w14:textId="74D5F84A" w:rsidR="00936458" w:rsidRDefault="001225CD" w:rsidP="00E00240">
      <w:pPr>
        <w:widowControl/>
        <w:autoSpaceDE/>
        <w:autoSpaceDN/>
        <w:spacing w:line="276" w:lineRule="auto"/>
        <w:ind w:left="720"/>
        <w:jc w:val="both"/>
      </w:pPr>
      <w:r>
        <w:t>A</w:t>
      </w:r>
      <w:r w:rsidR="00E00240">
        <w:t xml:space="preserve"> risk score</w:t>
      </w:r>
      <w:r w:rsidR="0001435F">
        <w:t xml:space="preserve"> for </w:t>
      </w:r>
      <w:r w:rsidR="0001435F" w:rsidRPr="00727E84">
        <w:rPr>
          <w:b/>
          <w:bCs/>
        </w:rPr>
        <w:t>adverse</w:t>
      </w:r>
      <w:r w:rsidR="0001435F">
        <w:t xml:space="preserve"> and </w:t>
      </w:r>
      <w:r w:rsidR="0001435F" w:rsidRPr="00727E84">
        <w:rPr>
          <w:b/>
          <w:bCs/>
        </w:rPr>
        <w:t>neutral</w:t>
      </w:r>
      <w:r w:rsidR="0001435F">
        <w:t xml:space="preserve"> impact</w:t>
      </w:r>
      <w:r w:rsidR="0022720F">
        <w:t>s</w:t>
      </w:r>
      <w:r>
        <w:t xml:space="preserve"> is required</w:t>
      </w:r>
      <w:r w:rsidR="00E00240">
        <w:t xml:space="preserve"> for </w:t>
      </w:r>
      <w:r w:rsidR="006800A8">
        <w:t xml:space="preserve">the </w:t>
      </w:r>
      <w:r w:rsidR="00E00240">
        <w:t>quality</w:t>
      </w:r>
      <w:r>
        <w:t xml:space="preserve"> </w:t>
      </w:r>
      <w:r w:rsidR="006579AB">
        <w:t>domains</w:t>
      </w:r>
      <w:r w:rsidR="00E00240">
        <w:t xml:space="preserve"> listed in the </w:t>
      </w:r>
      <w:r w:rsidR="006D7C59">
        <w:t>I</w:t>
      </w:r>
      <w:r w:rsidR="00E00240">
        <w:t xml:space="preserve">nitial </w:t>
      </w:r>
      <w:r w:rsidR="006D7C59">
        <w:t>S</w:t>
      </w:r>
      <w:r w:rsidR="00E00240">
        <w:t xml:space="preserve">creening </w:t>
      </w:r>
      <w:r w:rsidR="006D7C59">
        <w:t>T</w:t>
      </w:r>
      <w:r w:rsidR="00E00240">
        <w:t>ool</w:t>
      </w:r>
      <w:r w:rsidR="00223E16">
        <w:t xml:space="preserve"> (Appendix A)</w:t>
      </w:r>
      <w:r>
        <w:t>. The score</w:t>
      </w:r>
      <w:r w:rsidR="00E00240">
        <w:t xml:space="preserve"> is</w:t>
      </w:r>
      <w:r>
        <w:t xml:space="preserve"> </w:t>
      </w:r>
      <w:r w:rsidR="006D7C59">
        <w:t>derived</w:t>
      </w:r>
      <w:r>
        <w:t xml:space="preserve"> by </w:t>
      </w:r>
      <w:r w:rsidR="00D81F77">
        <w:t>multiplying</w:t>
      </w:r>
      <w:r>
        <w:t xml:space="preserve"> </w:t>
      </w:r>
      <w:r w:rsidR="002179F8">
        <w:t>the</w:t>
      </w:r>
      <w:r>
        <w:t xml:space="preserve"> </w:t>
      </w:r>
      <w:r w:rsidRPr="001225CD">
        <w:rPr>
          <w:b/>
          <w:bCs/>
        </w:rPr>
        <w:t>consequence</w:t>
      </w:r>
      <w:r>
        <w:rPr>
          <w:b/>
          <w:bCs/>
        </w:rPr>
        <w:t xml:space="preserve"> </w:t>
      </w:r>
      <w:r>
        <w:t xml:space="preserve">score (Appendix B table 1) with </w:t>
      </w:r>
      <w:r w:rsidR="003C4C3F">
        <w:t>the</w:t>
      </w:r>
      <w:r>
        <w:t xml:space="preserve"> </w:t>
      </w:r>
      <w:r w:rsidRPr="001225CD">
        <w:rPr>
          <w:b/>
          <w:bCs/>
        </w:rPr>
        <w:t>likelihood</w:t>
      </w:r>
      <w:r>
        <w:t xml:space="preserve"> score (table 2), as follows</w:t>
      </w:r>
      <w:r w:rsidR="00936458">
        <w:t xml:space="preserve"> in paragraph 6.</w:t>
      </w:r>
      <w:r w:rsidR="003C4C3F">
        <w:t>5</w:t>
      </w:r>
      <w:r>
        <w:t>:</w:t>
      </w:r>
    </w:p>
    <w:p w14:paraId="2C4B099F" w14:textId="77777777" w:rsidR="00936458" w:rsidRDefault="00936458" w:rsidP="00E00240">
      <w:pPr>
        <w:widowControl/>
        <w:autoSpaceDE/>
        <w:autoSpaceDN/>
        <w:spacing w:line="276" w:lineRule="auto"/>
        <w:ind w:left="720"/>
        <w:jc w:val="both"/>
      </w:pPr>
    </w:p>
    <w:p w14:paraId="6C15C366" w14:textId="344FFA28" w:rsidR="00E14177" w:rsidRDefault="00936458" w:rsidP="00936458">
      <w:pPr>
        <w:widowControl/>
        <w:autoSpaceDE/>
        <w:autoSpaceDN/>
        <w:spacing w:line="276" w:lineRule="auto"/>
        <w:ind w:left="720" w:hanging="720"/>
        <w:jc w:val="both"/>
      </w:pPr>
      <w:r>
        <w:lastRenderedPageBreak/>
        <w:t>6.</w:t>
      </w:r>
      <w:r w:rsidR="000C07C3">
        <w:t>5</w:t>
      </w:r>
      <w:r>
        <w:tab/>
      </w:r>
      <w:r w:rsidR="0093281A">
        <w:t xml:space="preserve">Before attempting to complete the QIA, </w:t>
      </w:r>
      <w:r w:rsidR="00C8516A" w:rsidRPr="00725B78">
        <w:t xml:space="preserve">first </w:t>
      </w:r>
      <w:r w:rsidR="00C8516A">
        <w:t>familiarise yourself with</w:t>
      </w:r>
      <w:r w:rsidR="00C8516A" w:rsidRPr="00725B78">
        <w:t xml:space="preserve"> the </w:t>
      </w:r>
      <w:r w:rsidR="00C8516A" w:rsidRPr="0093281A">
        <w:rPr>
          <w:b/>
          <w:bCs/>
        </w:rPr>
        <w:t>consequence</w:t>
      </w:r>
      <w:r w:rsidR="00C8516A" w:rsidRPr="00725B78">
        <w:t xml:space="preserve"> descriptions and</w:t>
      </w:r>
      <w:r w:rsidR="00AE4650">
        <w:t xml:space="preserve"> 1-5</w:t>
      </w:r>
      <w:r w:rsidR="00C8516A" w:rsidRPr="00725B78">
        <w:t xml:space="preserve"> ratings (Appendix B table 1 &amp; additional descriptions in table 6) and the </w:t>
      </w:r>
      <w:r w:rsidR="00C8516A" w:rsidRPr="0093281A">
        <w:rPr>
          <w:b/>
          <w:bCs/>
        </w:rPr>
        <w:t>likelihood</w:t>
      </w:r>
      <w:r w:rsidR="00C8516A" w:rsidRPr="00725B78">
        <w:t xml:space="preserve"> descriptions and </w:t>
      </w:r>
      <w:r w:rsidR="007B05C1">
        <w:t xml:space="preserve">1-5 </w:t>
      </w:r>
      <w:r w:rsidR="00C8516A" w:rsidRPr="00725B78">
        <w:t>ratings (table 2)</w:t>
      </w:r>
      <w:r w:rsidR="00C8516A">
        <w:t>.</w:t>
      </w:r>
      <w:r w:rsidR="00C8516A" w:rsidRPr="00725B78">
        <w:t xml:space="preserve"> </w:t>
      </w:r>
    </w:p>
    <w:p w14:paraId="40E198C0" w14:textId="77777777" w:rsidR="002C5EF7" w:rsidRDefault="002C5EF7" w:rsidP="00936458">
      <w:pPr>
        <w:widowControl/>
        <w:autoSpaceDE/>
        <w:autoSpaceDN/>
        <w:spacing w:line="276" w:lineRule="auto"/>
        <w:ind w:left="720" w:hanging="720"/>
        <w:jc w:val="both"/>
      </w:pPr>
    </w:p>
    <w:p w14:paraId="0F3B1897" w14:textId="43CF7E33" w:rsidR="00E14177" w:rsidRPr="006D322C" w:rsidRDefault="006D322C" w:rsidP="00936458">
      <w:pPr>
        <w:widowControl/>
        <w:autoSpaceDE/>
        <w:autoSpaceDN/>
        <w:spacing w:line="276" w:lineRule="auto"/>
        <w:ind w:left="720" w:hanging="720"/>
        <w:jc w:val="both"/>
        <w:rPr>
          <w:b/>
          <w:bCs/>
        </w:rPr>
      </w:pPr>
      <w:r>
        <w:tab/>
      </w:r>
      <w:r w:rsidRPr="006D322C">
        <w:rPr>
          <w:b/>
          <w:bCs/>
        </w:rPr>
        <w:t>How to complete the QIA</w:t>
      </w:r>
    </w:p>
    <w:p w14:paraId="2FDDA5D3" w14:textId="2AADBE94" w:rsidR="00135741" w:rsidRDefault="003569F3" w:rsidP="00474CD4">
      <w:pPr>
        <w:pStyle w:val="ListParagraph"/>
        <w:widowControl/>
        <w:numPr>
          <w:ilvl w:val="0"/>
          <w:numId w:val="13"/>
        </w:numPr>
        <w:autoSpaceDE/>
        <w:autoSpaceDN/>
        <w:spacing w:line="276" w:lineRule="auto"/>
        <w:jc w:val="both"/>
      </w:pPr>
      <w:r>
        <w:t xml:space="preserve">Read the ‘Instructions’ at the top of the QIA </w:t>
      </w:r>
      <w:r w:rsidR="00A9637C">
        <w:t>I</w:t>
      </w:r>
      <w:r>
        <w:t xml:space="preserve">nitial </w:t>
      </w:r>
      <w:r w:rsidR="00A9637C">
        <w:t>S</w:t>
      </w:r>
      <w:r>
        <w:t xml:space="preserve">creening </w:t>
      </w:r>
      <w:r w:rsidR="00A9637C">
        <w:t>T</w:t>
      </w:r>
      <w:r>
        <w:t xml:space="preserve">ool </w:t>
      </w:r>
      <w:r w:rsidR="00060B83">
        <w:t xml:space="preserve">and </w:t>
      </w:r>
      <w:r w:rsidR="00CF1450">
        <w:t xml:space="preserve">explore </w:t>
      </w:r>
      <w:r w:rsidR="00060B83">
        <w:t xml:space="preserve">the 5 ‘Quality </w:t>
      </w:r>
      <w:proofErr w:type="gramStart"/>
      <w:r w:rsidR="00060B83">
        <w:t>Domains’</w:t>
      </w:r>
      <w:proofErr w:type="gramEnd"/>
      <w:r w:rsidR="00060B83">
        <w:t xml:space="preserve"> in the left column of the screening tool (Appendix A)</w:t>
      </w:r>
      <w:r>
        <w:t xml:space="preserve">. </w:t>
      </w:r>
      <w:r w:rsidR="00135741">
        <w:t xml:space="preserve"> </w:t>
      </w:r>
    </w:p>
    <w:p w14:paraId="04DDEDBF" w14:textId="133DB5F5" w:rsidR="00580AF9" w:rsidRDefault="00596FD7" w:rsidP="00474CD4">
      <w:pPr>
        <w:pStyle w:val="ListParagraph"/>
        <w:widowControl/>
        <w:numPr>
          <w:ilvl w:val="0"/>
          <w:numId w:val="13"/>
        </w:numPr>
        <w:autoSpaceDE/>
        <w:autoSpaceDN/>
        <w:spacing w:line="276" w:lineRule="auto"/>
        <w:jc w:val="both"/>
      </w:pPr>
      <w:r>
        <w:t>Evaluate</w:t>
      </w:r>
      <w:r w:rsidR="001225CD" w:rsidRPr="00725B78">
        <w:t xml:space="preserve"> the </w:t>
      </w:r>
      <w:r w:rsidR="00BC6DFA" w:rsidRPr="00725B78">
        <w:t>p</w:t>
      </w:r>
      <w:r>
        <w:t>roject</w:t>
      </w:r>
      <w:r w:rsidR="001225CD" w:rsidRPr="00725B78">
        <w:t xml:space="preserve"> against </w:t>
      </w:r>
      <w:r w:rsidR="001E6DD2" w:rsidRPr="00725B78">
        <w:t xml:space="preserve">each </w:t>
      </w:r>
      <w:r w:rsidR="001225CD" w:rsidRPr="00725B78">
        <w:t xml:space="preserve">quality </w:t>
      </w:r>
      <w:r w:rsidR="009753DF" w:rsidRPr="00725B78">
        <w:t>domain</w:t>
      </w:r>
      <w:r w:rsidR="001225CD" w:rsidRPr="00725B78">
        <w:t xml:space="preserve"> </w:t>
      </w:r>
      <w:r w:rsidR="00936458" w:rsidRPr="00725B78">
        <w:t xml:space="preserve">in the </w:t>
      </w:r>
      <w:r w:rsidR="009753DF" w:rsidRPr="00725B78">
        <w:t>I</w:t>
      </w:r>
      <w:r w:rsidR="00936458" w:rsidRPr="00725B78">
        <w:t xml:space="preserve">nitial </w:t>
      </w:r>
      <w:r w:rsidR="009753DF" w:rsidRPr="00725B78">
        <w:t>S</w:t>
      </w:r>
      <w:r w:rsidR="00936458" w:rsidRPr="00725B78">
        <w:t xml:space="preserve">creening </w:t>
      </w:r>
      <w:r w:rsidR="009753DF" w:rsidRPr="00725B78">
        <w:t>T</w:t>
      </w:r>
      <w:r w:rsidR="00936458" w:rsidRPr="00725B78">
        <w:t>ool</w:t>
      </w:r>
      <w:r w:rsidR="00135741">
        <w:t xml:space="preserve"> and complete the ‘</w:t>
      </w:r>
      <w:r w:rsidR="00BC5CD2">
        <w:t>B</w:t>
      </w:r>
      <w:r w:rsidR="00135741">
        <w:t xml:space="preserve">rief description of the impact’ and </w:t>
      </w:r>
      <w:r w:rsidR="00135741" w:rsidRPr="00580AF9">
        <w:t>‘Mitigation strategy and monitoring arrangements’</w:t>
      </w:r>
      <w:r w:rsidR="00936458" w:rsidRPr="00725B78">
        <w:t xml:space="preserve"> </w:t>
      </w:r>
      <w:r w:rsidR="00580AF9">
        <w:t xml:space="preserve">sections. </w:t>
      </w:r>
    </w:p>
    <w:p w14:paraId="4344966C" w14:textId="0431C7CB" w:rsidR="00C7194E" w:rsidRDefault="00E63A24" w:rsidP="00474CD4">
      <w:pPr>
        <w:pStyle w:val="ListParagraph"/>
        <w:widowControl/>
        <w:numPr>
          <w:ilvl w:val="0"/>
          <w:numId w:val="13"/>
        </w:numPr>
        <w:autoSpaceDE/>
        <w:autoSpaceDN/>
        <w:spacing w:line="276" w:lineRule="auto"/>
        <w:jc w:val="both"/>
      </w:pPr>
      <w:r>
        <w:t>Having described the impact</w:t>
      </w:r>
      <w:r w:rsidR="003C619B">
        <w:t xml:space="preserve"> of the project and proposed mitigations to reduce or eradicate </w:t>
      </w:r>
      <w:r w:rsidR="00140493">
        <w:t>adverse (</w:t>
      </w:r>
      <w:r w:rsidR="00847251">
        <w:t xml:space="preserve">and </w:t>
      </w:r>
      <w:r w:rsidR="00140493">
        <w:t>relevant neutral)</w:t>
      </w:r>
      <w:r w:rsidR="003C619B">
        <w:t xml:space="preserve"> impacts</w:t>
      </w:r>
      <w:r w:rsidR="00847251">
        <w:t>,</w:t>
      </w:r>
      <w:r w:rsidR="00BC7DB7">
        <w:t xml:space="preserve"> </w:t>
      </w:r>
      <w:r w:rsidR="00E72A70">
        <w:t>score the impact</w:t>
      </w:r>
      <w:r w:rsidR="0026697E">
        <w:t xml:space="preserve"> of the project</w:t>
      </w:r>
      <w:r w:rsidR="00E72A70">
        <w:t xml:space="preserve"> based on</w:t>
      </w:r>
      <w:r w:rsidR="006165C9">
        <w:t xml:space="preserve"> the</w:t>
      </w:r>
      <w:r w:rsidR="00E72A70">
        <w:t xml:space="preserve"> </w:t>
      </w:r>
      <w:r w:rsidR="00E72A70" w:rsidRPr="000017FC">
        <w:rPr>
          <w:b/>
          <w:bCs/>
        </w:rPr>
        <w:t>post-mi</w:t>
      </w:r>
      <w:r w:rsidR="0026697E" w:rsidRPr="000017FC">
        <w:rPr>
          <w:b/>
          <w:bCs/>
        </w:rPr>
        <w:t>tigated</w:t>
      </w:r>
      <w:r w:rsidR="0026697E">
        <w:t xml:space="preserve"> state</w:t>
      </w:r>
      <w:r w:rsidR="00F61A6D">
        <w:t xml:space="preserve"> as follows:</w:t>
      </w:r>
      <w:r w:rsidR="00E72A70">
        <w:t xml:space="preserve"> </w:t>
      </w:r>
      <w:r w:rsidR="00936458" w:rsidRPr="00725B78">
        <w:t xml:space="preserve">To score the </w:t>
      </w:r>
      <w:r w:rsidR="006F250D">
        <w:t xml:space="preserve">impact of the </w:t>
      </w:r>
      <w:r w:rsidR="00DC701E" w:rsidRPr="00725B78">
        <w:t>p</w:t>
      </w:r>
      <w:r w:rsidR="00730DF6">
        <w:t>roject</w:t>
      </w:r>
      <w:r w:rsidR="00DC701E" w:rsidRPr="00725B78">
        <w:t xml:space="preserve"> against</w:t>
      </w:r>
      <w:r w:rsidR="000B03BE" w:rsidRPr="00725B78">
        <w:t xml:space="preserve"> </w:t>
      </w:r>
      <w:r w:rsidR="006F250D">
        <w:t>each</w:t>
      </w:r>
      <w:r w:rsidR="000B03BE" w:rsidRPr="00725B78">
        <w:t xml:space="preserve"> quality </w:t>
      </w:r>
      <w:r w:rsidR="009753DF" w:rsidRPr="00725B78">
        <w:t>domain</w:t>
      </w:r>
      <w:r w:rsidR="00936458" w:rsidRPr="00725B78">
        <w:t>,</w:t>
      </w:r>
      <w:r w:rsidR="007177A1">
        <w:t xml:space="preserve"> </w:t>
      </w:r>
      <w:r w:rsidR="00936458" w:rsidRPr="00725B78">
        <w:t>decide</w:t>
      </w:r>
      <w:r w:rsidR="007177A1">
        <w:t xml:space="preserve"> if the project’s impact is positive (P), neutral (N)</w:t>
      </w:r>
      <w:r w:rsidR="007A39CA">
        <w:t xml:space="preserve"> or Adverse (A) and enter a P, N or A as instructed.</w:t>
      </w:r>
      <w:r w:rsidR="004F7CB2">
        <w:t xml:space="preserve"> </w:t>
      </w:r>
    </w:p>
    <w:p w14:paraId="217E3618" w14:textId="39EAB557" w:rsidR="00C7194E" w:rsidRDefault="004F7CB2" w:rsidP="00474CD4">
      <w:pPr>
        <w:pStyle w:val="ListParagraph"/>
        <w:widowControl/>
        <w:numPr>
          <w:ilvl w:val="0"/>
          <w:numId w:val="13"/>
        </w:numPr>
        <w:autoSpaceDE/>
        <w:autoSpaceDN/>
        <w:spacing w:line="276" w:lineRule="auto"/>
        <w:jc w:val="both"/>
      </w:pPr>
      <w:r>
        <w:t>Now</w:t>
      </w:r>
      <w:r w:rsidR="00283012">
        <w:t>,</w:t>
      </w:r>
      <w:r>
        <w:t xml:space="preserve"> </w:t>
      </w:r>
      <w:r w:rsidR="00283012">
        <w:t xml:space="preserve">for the </w:t>
      </w:r>
      <w:r w:rsidR="00283012" w:rsidRPr="00370192">
        <w:rPr>
          <w:b/>
          <w:bCs/>
        </w:rPr>
        <w:t>neutral and adverse impacts only</w:t>
      </w:r>
      <w:r w:rsidR="00283012">
        <w:t xml:space="preserve"> </w:t>
      </w:r>
      <w:r>
        <w:t>decide</w:t>
      </w:r>
      <w:r w:rsidR="004A2790">
        <w:t xml:space="preserve"> and record</w:t>
      </w:r>
      <w:r>
        <w:t xml:space="preserve"> </w:t>
      </w:r>
      <w:r w:rsidR="00634966">
        <w:t>the</w:t>
      </w:r>
      <w:r w:rsidR="00936458" w:rsidRPr="00725B78">
        <w:t xml:space="preserve"> appropriate </w:t>
      </w:r>
      <w:r w:rsidR="000F5E0D">
        <w:t xml:space="preserve">likelihood (L) and </w:t>
      </w:r>
      <w:r w:rsidR="001544F5">
        <w:t>consequence</w:t>
      </w:r>
      <w:r w:rsidR="002D024F">
        <w:t xml:space="preserve"> </w:t>
      </w:r>
      <w:r w:rsidR="0057320C">
        <w:t>(C)</w:t>
      </w:r>
      <w:r w:rsidR="001544F5">
        <w:t xml:space="preserve"> </w:t>
      </w:r>
      <w:r w:rsidR="00936458" w:rsidRPr="00725B78">
        <w:t>score</w:t>
      </w:r>
      <w:r w:rsidR="000B03BE" w:rsidRPr="00725B78">
        <w:t xml:space="preserve"> (1 to 5)</w:t>
      </w:r>
      <w:r w:rsidR="008953AE">
        <w:t xml:space="preserve"> that </w:t>
      </w:r>
      <w:r w:rsidR="00E652AA">
        <w:t xml:space="preserve">most accurately </w:t>
      </w:r>
      <w:proofErr w:type="gramStart"/>
      <w:r w:rsidR="00634966">
        <w:t>r</w:t>
      </w:r>
      <w:r w:rsidR="008953AE">
        <w:t>eflect</w:t>
      </w:r>
      <w:r w:rsidR="00E652AA">
        <w:t>s</w:t>
      </w:r>
      <w:r w:rsidR="008953AE">
        <w:t xml:space="preserve"> of</w:t>
      </w:r>
      <w:proofErr w:type="gramEnd"/>
      <w:r w:rsidR="00975E72">
        <w:t xml:space="preserve"> the </w:t>
      </w:r>
      <w:r w:rsidR="00044E95">
        <w:t xml:space="preserve">project’s </w:t>
      </w:r>
      <w:r w:rsidR="00975E72">
        <w:t>impact on</w:t>
      </w:r>
      <w:r w:rsidR="00936458" w:rsidRPr="00725B78">
        <w:t xml:space="preserve"> each</w:t>
      </w:r>
      <w:r w:rsidR="000B03BE" w:rsidRPr="00725B78">
        <w:t xml:space="preserve"> </w:t>
      </w:r>
      <w:r w:rsidR="00B56BD1" w:rsidRPr="00725B78">
        <w:t>quality domain</w:t>
      </w:r>
      <w:r w:rsidR="000B03BE" w:rsidRPr="00725B78">
        <w:t>.</w:t>
      </w:r>
      <w:r w:rsidR="00936458" w:rsidRPr="00725B78">
        <w:t xml:space="preserve"> </w:t>
      </w:r>
      <w:r w:rsidR="000F5E0D">
        <w:t xml:space="preserve"> </w:t>
      </w:r>
    </w:p>
    <w:p w14:paraId="03BAC611" w14:textId="3FAC37B3" w:rsidR="004E4B76" w:rsidRDefault="000B03BE" w:rsidP="00474CD4">
      <w:pPr>
        <w:pStyle w:val="ListParagraph"/>
        <w:widowControl/>
        <w:numPr>
          <w:ilvl w:val="0"/>
          <w:numId w:val="13"/>
        </w:numPr>
        <w:autoSpaceDE/>
        <w:autoSpaceDN/>
        <w:spacing w:line="276" w:lineRule="auto"/>
        <w:jc w:val="both"/>
      </w:pPr>
      <w:r w:rsidRPr="00725B78">
        <w:t xml:space="preserve">Multiply the </w:t>
      </w:r>
      <w:r w:rsidR="000F5E0D" w:rsidRPr="00725B78">
        <w:t xml:space="preserve">likelihood score by the </w:t>
      </w:r>
      <w:r w:rsidRPr="00725B78">
        <w:t>consequence score</w:t>
      </w:r>
      <w:r w:rsidR="003710EC">
        <w:t xml:space="preserve"> </w:t>
      </w:r>
      <w:r w:rsidRPr="00725B78">
        <w:t xml:space="preserve">and record the total </w:t>
      </w:r>
      <w:r w:rsidR="00BE6598">
        <w:t xml:space="preserve">in the ‘T’ column </w:t>
      </w:r>
      <w:r w:rsidRPr="00725B78">
        <w:t xml:space="preserve">for each quality </w:t>
      </w:r>
      <w:r w:rsidR="00391A9D" w:rsidRPr="00725B78">
        <w:t>domain</w:t>
      </w:r>
      <w:r w:rsidRPr="00725B78">
        <w:t xml:space="preserve">. </w:t>
      </w:r>
      <w:r w:rsidR="00666FE2" w:rsidRPr="00725B78">
        <w:t xml:space="preserve">For convenience, the calculated combined totals are also shown in </w:t>
      </w:r>
      <w:r w:rsidR="004D39E6" w:rsidRPr="00725B78">
        <w:t>the ‘Risk (5x5) Matrix’</w:t>
      </w:r>
      <w:r w:rsidR="004D39E6">
        <w:t xml:space="preserve"> (</w:t>
      </w:r>
      <w:r w:rsidR="00666FE2" w:rsidRPr="00725B78">
        <w:t>Appendix B table 3)</w:t>
      </w:r>
      <w:r w:rsidR="004D39E6">
        <w:t xml:space="preserve">. </w:t>
      </w:r>
      <w:r w:rsidRPr="00725B78">
        <w:t xml:space="preserve">For example, </w:t>
      </w:r>
      <w:r w:rsidR="00223E16" w:rsidRPr="00725B78">
        <w:t xml:space="preserve">in the case of a domain in the </w:t>
      </w:r>
      <w:r w:rsidR="00391A9D" w:rsidRPr="00725B78">
        <w:t>I</w:t>
      </w:r>
      <w:r w:rsidRPr="00725B78">
        <w:t xml:space="preserve">nitial </w:t>
      </w:r>
      <w:r w:rsidR="00391A9D" w:rsidRPr="00725B78">
        <w:t>S</w:t>
      </w:r>
      <w:r w:rsidR="00223E16" w:rsidRPr="00725B78">
        <w:t xml:space="preserve">creening </w:t>
      </w:r>
      <w:r w:rsidR="00391A9D" w:rsidRPr="00725B78">
        <w:t>T</w:t>
      </w:r>
      <w:r w:rsidR="00223E16" w:rsidRPr="00725B78">
        <w:t>ool having a</w:t>
      </w:r>
      <w:r w:rsidR="000F5E0D" w:rsidRPr="00725B78">
        <w:t xml:space="preserve"> likelihood risk of 2 (unlikely), </w:t>
      </w:r>
      <w:r w:rsidR="000F5E0D">
        <w:t xml:space="preserve">and </w:t>
      </w:r>
      <w:r w:rsidR="00223E16" w:rsidRPr="00725B78">
        <w:t>consequence risk of 4 (major)</w:t>
      </w:r>
      <w:r w:rsidR="000F5E0D">
        <w:t>,</w:t>
      </w:r>
      <w:r w:rsidR="00223E16" w:rsidRPr="00725B78">
        <w:t xml:space="preserve"> </w:t>
      </w:r>
      <w:r w:rsidR="001225CD" w:rsidRPr="00725B78">
        <w:t>the overall risk</w:t>
      </w:r>
      <w:r w:rsidR="00B93072" w:rsidRPr="00725B78">
        <w:t xml:space="preserve"> score</w:t>
      </w:r>
      <w:r w:rsidR="001225CD" w:rsidRPr="00725B78">
        <w:t xml:space="preserve"> for that domain is </w:t>
      </w:r>
      <w:r w:rsidR="007D1EA9">
        <w:t xml:space="preserve">8, that </w:t>
      </w:r>
      <w:r w:rsidR="00A47E8D">
        <w:t xml:space="preserve">being </w:t>
      </w:r>
      <w:r w:rsidR="000F5E0D">
        <w:t>2</w:t>
      </w:r>
      <w:r w:rsidR="001225CD" w:rsidRPr="00725B78">
        <w:t>x</w:t>
      </w:r>
      <w:r w:rsidR="000F5E0D">
        <w:t>4</w:t>
      </w:r>
      <w:r w:rsidR="001225CD" w:rsidRPr="00725B78">
        <w:t>=</w:t>
      </w:r>
      <w:r w:rsidR="00546258">
        <w:t>8</w:t>
      </w:r>
      <w:r w:rsidR="001225CD" w:rsidRPr="00725B78">
        <w:t>.</w:t>
      </w:r>
      <w:r w:rsidR="00DA69AF" w:rsidRPr="00725B78">
        <w:t xml:space="preserve"> </w:t>
      </w:r>
    </w:p>
    <w:p w14:paraId="1D908EBA" w14:textId="4DD25A43" w:rsidR="00732736" w:rsidRDefault="00C337C8" w:rsidP="00474CD4">
      <w:pPr>
        <w:pStyle w:val="ListParagraph"/>
        <w:widowControl/>
        <w:numPr>
          <w:ilvl w:val="0"/>
          <w:numId w:val="13"/>
        </w:numPr>
        <w:autoSpaceDE/>
        <w:autoSpaceDN/>
        <w:spacing w:line="276" w:lineRule="auto"/>
        <w:jc w:val="both"/>
      </w:pPr>
      <w:r>
        <w:t>For total scores of 8 and over,</w:t>
      </w:r>
      <w:r w:rsidR="001E5C90">
        <w:t xml:space="preserve"> a Stage 2 QIA (Appendix C) will need completing,</w:t>
      </w:r>
      <w:r>
        <w:t xml:space="preserve"> </w:t>
      </w:r>
      <w:r w:rsidR="00084B5A">
        <w:t xml:space="preserve">so </w:t>
      </w:r>
      <w:r>
        <w:t>enter ‘Y’ for yes in the ‘Stage 2 QIA</w:t>
      </w:r>
      <w:r w:rsidR="001E5C90">
        <w:t xml:space="preserve"> required yes or no?’ </w:t>
      </w:r>
      <w:r>
        <w:t>column</w:t>
      </w:r>
      <w:r w:rsidR="000F5E0D">
        <w:t>.</w:t>
      </w:r>
      <w:r>
        <w:t xml:space="preserve"> </w:t>
      </w:r>
      <w:r w:rsidR="000F5E0D">
        <w:t xml:space="preserve"> </w:t>
      </w:r>
    </w:p>
    <w:p w14:paraId="36B701B5" w14:textId="25C95B2A" w:rsidR="00A63332" w:rsidRDefault="00A63332" w:rsidP="00936458">
      <w:pPr>
        <w:widowControl/>
        <w:autoSpaceDE/>
        <w:autoSpaceDN/>
        <w:spacing w:line="276" w:lineRule="auto"/>
        <w:ind w:left="720" w:hanging="720"/>
        <w:jc w:val="both"/>
      </w:pPr>
    </w:p>
    <w:p w14:paraId="26124016" w14:textId="0E71DDC5" w:rsidR="00517F51" w:rsidRPr="00C96849" w:rsidRDefault="00A63332" w:rsidP="00530868">
      <w:pPr>
        <w:widowControl/>
        <w:autoSpaceDE/>
        <w:autoSpaceDN/>
        <w:spacing w:line="276" w:lineRule="auto"/>
        <w:ind w:left="720" w:hanging="720"/>
        <w:jc w:val="both"/>
      </w:pPr>
      <w:r>
        <w:t>6.</w:t>
      </w:r>
      <w:r w:rsidR="000C07C3">
        <w:t>6</w:t>
      </w:r>
      <w:r>
        <w:tab/>
      </w:r>
      <w:r w:rsidR="0068108C" w:rsidRPr="00C96849">
        <w:rPr>
          <w:b/>
          <w:bCs/>
        </w:rPr>
        <w:t xml:space="preserve">Escalating </w:t>
      </w:r>
      <w:r w:rsidR="00517F51" w:rsidRPr="00C96849">
        <w:rPr>
          <w:b/>
          <w:bCs/>
        </w:rPr>
        <w:t>high risk</w:t>
      </w:r>
      <w:r w:rsidR="00967FFD" w:rsidRPr="00C96849">
        <w:rPr>
          <w:b/>
          <w:bCs/>
        </w:rPr>
        <w:t>s</w:t>
      </w:r>
      <w:r w:rsidR="00D93902" w:rsidRPr="00C96849">
        <w:rPr>
          <w:b/>
          <w:bCs/>
        </w:rPr>
        <w:t xml:space="preserve"> </w:t>
      </w:r>
    </w:p>
    <w:p w14:paraId="078CCC5A" w14:textId="0FC6CBD4" w:rsidR="00EC10B7" w:rsidRDefault="00EC10B7" w:rsidP="00EC10B7">
      <w:pPr>
        <w:widowControl/>
        <w:autoSpaceDE/>
        <w:autoSpaceDN/>
        <w:spacing w:line="276" w:lineRule="auto"/>
        <w:ind w:left="720"/>
        <w:jc w:val="both"/>
        <w:rPr>
          <w:lang w:val="en-GB"/>
        </w:rPr>
      </w:pPr>
      <w:r w:rsidRPr="00EC10B7">
        <w:rPr>
          <w:lang w:val="en-GB"/>
        </w:rPr>
        <w:t xml:space="preserve">For quality domains that receive a combined </w:t>
      </w:r>
      <w:r w:rsidR="000F5E0D" w:rsidRPr="00EC10B7">
        <w:rPr>
          <w:lang w:val="en-GB"/>
        </w:rPr>
        <w:t xml:space="preserve">likelihood </w:t>
      </w:r>
      <w:r w:rsidRPr="00EC10B7">
        <w:rPr>
          <w:lang w:val="en-GB"/>
        </w:rPr>
        <w:t xml:space="preserve">and </w:t>
      </w:r>
      <w:r w:rsidR="000F5E0D" w:rsidRPr="00EC10B7">
        <w:rPr>
          <w:lang w:val="en-GB"/>
        </w:rPr>
        <w:t xml:space="preserve">consequence </w:t>
      </w:r>
      <w:r w:rsidRPr="00EC10B7">
        <w:rPr>
          <w:lang w:val="en-GB"/>
        </w:rPr>
        <w:t xml:space="preserve">score of 8 or higher, the completion of the Stage 2 QIA Escalation Tool (Appendix C) is mandatory. The purpose of a Stage 2 </w:t>
      </w:r>
      <w:r w:rsidR="00A73344">
        <w:rPr>
          <w:lang w:val="en-GB"/>
        </w:rPr>
        <w:t>QIA</w:t>
      </w:r>
      <w:r w:rsidRPr="00EC10B7">
        <w:rPr>
          <w:lang w:val="en-GB"/>
        </w:rPr>
        <w:t xml:space="preserve"> is to undertake a thorough and detailed evaluation of </w:t>
      </w:r>
      <w:r w:rsidR="004C1185">
        <w:rPr>
          <w:lang w:val="en-GB"/>
        </w:rPr>
        <w:t xml:space="preserve">the </w:t>
      </w:r>
      <w:r w:rsidRPr="00EC10B7">
        <w:rPr>
          <w:lang w:val="en-GB"/>
        </w:rPr>
        <w:t>significant risks</w:t>
      </w:r>
      <w:r w:rsidR="004C1185">
        <w:rPr>
          <w:lang w:val="en-GB"/>
        </w:rPr>
        <w:t xml:space="preserve"> </w:t>
      </w:r>
      <w:r w:rsidR="0055372D">
        <w:rPr>
          <w:lang w:val="en-GB"/>
        </w:rPr>
        <w:t xml:space="preserve">highlighted </w:t>
      </w:r>
      <w:r w:rsidR="004C1185">
        <w:rPr>
          <w:lang w:val="en-GB"/>
        </w:rPr>
        <w:t xml:space="preserve">in </w:t>
      </w:r>
      <w:r w:rsidR="0074416F">
        <w:rPr>
          <w:lang w:val="en-GB"/>
        </w:rPr>
        <w:t xml:space="preserve">the </w:t>
      </w:r>
      <w:r w:rsidR="0074416F" w:rsidRPr="00EC10B7">
        <w:rPr>
          <w:lang w:val="en-GB"/>
        </w:rPr>
        <w:t>Initial</w:t>
      </w:r>
      <w:r w:rsidR="004C1185">
        <w:rPr>
          <w:lang w:val="en-GB"/>
        </w:rPr>
        <w:t xml:space="preserve"> Screening Tool’s </w:t>
      </w:r>
      <w:r w:rsidRPr="00EC10B7">
        <w:rPr>
          <w:lang w:val="en-GB"/>
        </w:rPr>
        <w:t>quality domains</w:t>
      </w:r>
      <w:r w:rsidR="0074416F">
        <w:rPr>
          <w:lang w:val="en-GB"/>
        </w:rPr>
        <w:t xml:space="preserve"> that scored 8 or above</w:t>
      </w:r>
      <w:r w:rsidRPr="00EC10B7">
        <w:rPr>
          <w:lang w:val="en-GB"/>
        </w:rPr>
        <w:t xml:space="preserve">. These risks </w:t>
      </w:r>
      <w:r w:rsidR="00C876EE">
        <w:rPr>
          <w:lang w:val="en-GB"/>
        </w:rPr>
        <w:t>may</w:t>
      </w:r>
      <w:r w:rsidRPr="00EC10B7">
        <w:rPr>
          <w:lang w:val="en-GB"/>
        </w:rPr>
        <w:t xml:space="preserve"> necessitate mitigation measures that could influence the project's original aims, scope, or direction.</w:t>
      </w:r>
      <w:r w:rsidR="000F5E0D">
        <w:rPr>
          <w:lang w:val="en-GB"/>
        </w:rPr>
        <w:t xml:space="preserve"> </w:t>
      </w:r>
    </w:p>
    <w:p w14:paraId="78E36A90" w14:textId="77777777" w:rsidR="005A3B8A" w:rsidRPr="00EC10B7" w:rsidRDefault="005A3B8A" w:rsidP="00EC10B7">
      <w:pPr>
        <w:widowControl/>
        <w:autoSpaceDE/>
        <w:autoSpaceDN/>
        <w:spacing w:line="276" w:lineRule="auto"/>
        <w:ind w:left="720"/>
        <w:jc w:val="both"/>
        <w:rPr>
          <w:lang w:val="en-GB"/>
        </w:rPr>
      </w:pPr>
    </w:p>
    <w:p w14:paraId="3F885CCE" w14:textId="2B7779C8" w:rsidR="00EC10B7" w:rsidRPr="00EC10B7" w:rsidRDefault="00EC10B7" w:rsidP="00EC10B7">
      <w:pPr>
        <w:widowControl/>
        <w:autoSpaceDE/>
        <w:autoSpaceDN/>
        <w:spacing w:line="276" w:lineRule="auto"/>
        <w:ind w:left="720"/>
        <w:jc w:val="both"/>
        <w:rPr>
          <w:lang w:val="en-GB"/>
        </w:rPr>
      </w:pPr>
      <w:r w:rsidRPr="00EC10B7">
        <w:rPr>
          <w:lang w:val="en-GB"/>
        </w:rPr>
        <w:t>The Stage 2 QIA serves as a critical component of the escalation process, enabling the project team to collectively assess the identified risks and determine appropriate mitigation strategies. This ensures that any potential adverse impacts on quality standards</w:t>
      </w:r>
      <w:r w:rsidR="00FB2BF8">
        <w:rPr>
          <w:lang w:val="en-GB"/>
        </w:rPr>
        <w:t xml:space="preserve"> - </w:t>
      </w:r>
      <w:r w:rsidRPr="00EC10B7">
        <w:rPr>
          <w:lang w:val="en-GB"/>
        </w:rPr>
        <w:t>such as patient safety, clinical effectiveness, or patient experience</w:t>
      </w:r>
      <w:r w:rsidR="00FB2BF8">
        <w:rPr>
          <w:lang w:val="en-GB"/>
        </w:rPr>
        <w:t xml:space="preserve"> - </w:t>
      </w:r>
      <w:r w:rsidRPr="00EC10B7">
        <w:rPr>
          <w:lang w:val="en-GB"/>
        </w:rPr>
        <w:t xml:space="preserve">are proactively addressed. </w:t>
      </w:r>
    </w:p>
    <w:p w14:paraId="0B15A7F3" w14:textId="77777777" w:rsidR="00C748F4" w:rsidRDefault="00C748F4" w:rsidP="00327BD4">
      <w:pPr>
        <w:widowControl/>
        <w:autoSpaceDE/>
        <w:autoSpaceDN/>
        <w:spacing w:line="276" w:lineRule="auto"/>
        <w:ind w:left="720"/>
        <w:jc w:val="both"/>
      </w:pPr>
    </w:p>
    <w:p w14:paraId="075D64DC" w14:textId="071780EF" w:rsidR="00D8267E" w:rsidRDefault="001F5F09" w:rsidP="001F5F09">
      <w:pPr>
        <w:widowControl/>
        <w:autoSpaceDE/>
        <w:autoSpaceDN/>
        <w:spacing w:line="276" w:lineRule="auto"/>
      </w:pPr>
      <w:r>
        <w:t>6.</w:t>
      </w:r>
      <w:r w:rsidR="000C07C3">
        <w:t>7</w:t>
      </w:r>
      <w:r>
        <w:tab/>
      </w:r>
      <w:r w:rsidR="004F007D" w:rsidRPr="00976CA9">
        <w:t xml:space="preserve">The flowchart below </w:t>
      </w:r>
      <w:r w:rsidR="00ED3018">
        <w:t xml:space="preserve">is a </w:t>
      </w:r>
      <w:r w:rsidR="00327A58">
        <w:t xml:space="preserve">summary of </w:t>
      </w:r>
      <w:r w:rsidR="00266957">
        <w:t xml:space="preserve">required </w:t>
      </w:r>
      <w:r w:rsidR="00327A58">
        <w:t>actions</w:t>
      </w:r>
      <w:r w:rsidR="00266957">
        <w:t xml:space="preserve"> when completing</w:t>
      </w:r>
      <w:r w:rsidR="004F007D" w:rsidRPr="00976CA9">
        <w:t xml:space="preserve"> </w:t>
      </w:r>
      <w:proofErr w:type="gramStart"/>
      <w:r w:rsidR="004F007D" w:rsidRPr="00976CA9">
        <w:t>a QIA</w:t>
      </w:r>
      <w:proofErr w:type="gramEnd"/>
      <w:r w:rsidR="004F007D" w:rsidRPr="00976CA9">
        <w:t xml:space="preserve">. </w:t>
      </w:r>
    </w:p>
    <w:p w14:paraId="08511980" w14:textId="5FCFA4CF" w:rsidR="001F5F09" w:rsidRDefault="001F5F09" w:rsidP="001F5F09">
      <w:pPr>
        <w:widowControl/>
        <w:autoSpaceDE/>
        <w:autoSpaceDN/>
        <w:spacing w:line="276" w:lineRule="auto"/>
      </w:pPr>
      <w:r>
        <w:t xml:space="preserve">  </w:t>
      </w:r>
      <w:r>
        <w:tab/>
      </w:r>
      <w:r>
        <w:rPr>
          <w:b/>
          <w:noProof/>
          <w:sz w:val="24"/>
          <w:szCs w:val="24"/>
          <w:lang w:eastAsia="en-GB"/>
        </w:rPr>
        <w:drawing>
          <wp:inline distT="0" distB="0" distL="0" distR="0" wp14:anchorId="436A8DDC" wp14:editId="124AD013">
            <wp:extent cx="5941060" cy="2197100"/>
            <wp:effectExtent l="0" t="19050" r="40640" b="12700"/>
            <wp:docPr id="3" name="Diagram 3" descr="Image of a flowchart summary of required actions when completing a QIA. "/>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BF28399" w14:textId="77777777" w:rsidR="00AA1B3A" w:rsidRDefault="00AA1B3A" w:rsidP="001F5F09">
      <w:pPr>
        <w:widowControl/>
        <w:autoSpaceDE/>
        <w:autoSpaceDN/>
        <w:spacing w:line="276" w:lineRule="auto"/>
      </w:pPr>
    </w:p>
    <w:p w14:paraId="48FDB5DB" w14:textId="77777777" w:rsidR="004A3952" w:rsidRDefault="004A3952" w:rsidP="001F5F09">
      <w:pPr>
        <w:widowControl/>
        <w:autoSpaceDE/>
        <w:autoSpaceDN/>
        <w:spacing w:line="276" w:lineRule="auto"/>
      </w:pPr>
    </w:p>
    <w:p w14:paraId="44A6AF9B" w14:textId="17ACEB68" w:rsidR="00F00989" w:rsidRPr="001F5F09" w:rsidRDefault="00C20F62" w:rsidP="00E558A9">
      <w:pPr>
        <w:widowControl/>
        <w:autoSpaceDE/>
        <w:autoSpaceDN/>
        <w:spacing w:line="276" w:lineRule="auto"/>
        <w:rPr>
          <w:rFonts w:eastAsia="Times New Roman"/>
          <w:b/>
          <w:bCs/>
          <w:color w:val="005EB8"/>
          <w:sz w:val="36"/>
          <w:szCs w:val="36"/>
        </w:rPr>
      </w:pPr>
      <w:r>
        <w:rPr>
          <w:rFonts w:eastAsia="Times New Roman"/>
          <w:b/>
          <w:bCs/>
          <w:color w:val="005EB8"/>
          <w:sz w:val="36"/>
          <w:szCs w:val="36"/>
        </w:rPr>
        <w:lastRenderedPageBreak/>
        <w:t>7</w:t>
      </w:r>
      <w:proofErr w:type="gramStart"/>
      <w:r>
        <w:rPr>
          <w:rFonts w:eastAsia="Times New Roman"/>
          <w:b/>
          <w:bCs/>
          <w:color w:val="005EB8"/>
          <w:sz w:val="36"/>
          <w:szCs w:val="36"/>
        </w:rPr>
        <w:t xml:space="preserve">. </w:t>
      </w:r>
      <w:r w:rsidR="001F5F09">
        <w:rPr>
          <w:rFonts w:eastAsia="Times New Roman"/>
          <w:b/>
          <w:bCs/>
          <w:color w:val="005EB8"/>
          <w:sz w:val="36"/>
          <w:szCs w:val="36"/>
        </w:rPr>
        <w:tab/>
      </w:r>
      <w:r w:rsidR="001F5F09" w:rsidRPr="001F5F09">
        <w:rPr>
          <w:rFonts w:eastAsia="Times New Roman"/>
          <w:b/>
          <w:bCs/>
          <w:color w:val="005EB8"/>
          <w:sz w:val="36"/>
          <w:szCs w:val="36"/>
        </w:rPr>
        <w:t>Communication</w:t>
      </w:r>
      <w:proofErr w:type="gramEnd"/>
      <w:r w:rsidR="001F5F09" w:rsidRPr="001F5F09">
        <w:rPr>
          <w:rFonts w:eastAsia="Times New Roman"/>
          <w:b/>
          <w:bCs/>
          <w:color w:val="005EB8"/>
          <w:sz w:val="36"/>
          <w:szCs w:val="36"/>
        </w:rPr>
        <w:t>, Monitoring and Review</w:t>
      </w:r>
    </w:p>
    <w:p w14:paraId="49239819" w14:textId="77777777" w:rsidR="00E558A9" w:rsidRDefault="00E558A9" w:rsidP="00E558A9">
      <w:pPr>
        <w:widowControl/>
        <w:autoSpaceDE/>
        <w:autoSpaceDN/>
        <w:spacing w:line="276" w:lineRule="auto"/>
      </w:pPr>
    </w:p>
    <w:p w14:paraId="1725655B" w14:textId="64CCEB57" w:rsidR="00D023C5" w:rsidRDefault="00E558A9" w:rsidP="00D023C5">
      <w:pPr>
        <w:widowControl/>
        <w:autoSpaceDE/>
        <w:autoSpaceDN/>
        <w:spacing w:line="276" w:lineRule="auto"/>
        <w:ind w:left="720" w:hanging="720"/>
        <w:jc w:val="both"/>
      </w:pPr>
      <w:r>
        <w:t>7.1</w:t>
      </w:r>
      <w:r>
        <w:tab/>
      </w:r>
      <w:r w:rsidR="00D023C5">
        <w:t>This policy</w:t>
      </w:r>
      <w:r w:rsidR="00B02589">
        <w:t xml:space="preserve"> is available to all staff via the </w:t>
      </w:r>
      <w:bookmarkStart w:id="3" w:name="_Hlk100519059"/>
      <w:r w:rsidR="00FE0D53">
        <w:rPr>
          <w:vertAlign w:val="superscript"/>
        </w:rPr>
        <w:t>4</w:t>
      </w:r>
      <w:bookmarkEnd w:id="3"/>
      <w:r w:rsidR="00B02589">
        <w:t>Intranet</w:t>
      </w:r>
      <w:r w:rsidR="00925394">
        <w:t>, and to the public via the Internet</w:t>
      </w:r>
      <w:r w:rsidR="00B02589">
        <w:t>. The policy</w:t>
      </w:r>
      <w:r w:rsidR="00D023C5">
        <w:t xml:space="preserve"> </w:t>
      </w:r>
      <w:r w:rsidR="004D5DAD">
        <w:t xml:space="preserve">and its location </w:t>
      </w:r>
      <w:proofErr w:type="gramStart"/>
      <w:r w:rsidR="00D023C5">
        <w:t>shall</w:t>
      </w:r>
      <w:proofErr w:type="gramEnd"/>
      <w:r w:rsidR="00B02589">
        <w:t xml:space="preserve"> also</w:t>
      </w:r>
      <w:r w:rsidR="00D023C5">
        <w:t xml:space="preserve"> be </w:t>
      </w:r>
      <w:r w:rsidR="00CB79C0">
        <w:t>made available</w:t>
      </w:r>
      <w:r w:rsidR="00D023C5">
        <w:t xml:space="preserve"> to all staff as determined by their line manager</w:t>
      </w:r>
      <w:r w:rsidR="004D5DAD">
        <w:t xml:space="preserve"> </w:t>
      </w:r>
      <w:r w:rsidR="00D023C5">
        <w:t xml:space="preserve">at induction </w:t>
      </w:r>
      <w:r w:rsidR="004D5DAD">
        <w:t>or</w:t>
      </w:r>
      <w:r w:rsidR="00D023C5">
        <w:t xml:space="preserve"> </w:t>
      </w:r>
      <w:r w:rsidR="00812AEA">
        <w:t xml:space="preserve">at </w:t>
      </w:r>
      <w:r w:rsidR="00D023C5">
        <w:t>the earliest opportunity</w:t>
      </w:r>
      <w:r w:rsidR="004D5DAD">
        <w:t xml:space="preserve"> for existing staff</w:t>
      </w:r>
      <w:r w:rsidR="00E33575">
        <w:t xml:space="preserve">. </w:t>
      </w:r>
      <w:r w:rsidR="00B257AB">
        <w:t xml:space="preserve">Use of this policy is </w:t>
      </w:r>
      <w:r w:rsidR="006F3B98">
        <w:t>particularly required by</w:t>
      </w:r>
      <w:r w:rsidR="00313445">
        <w:t xml:space="preserve"> </w:t>
      </w:r>
      <w:r w:rsidR="004D5DAD">
        <w:t>staff engaged in c</w:t>
      </w:r>
      <w:r w:rsidR="004D5DAD" w:rsidRPr="004D5DAD">
        <w:t>ommissioning decisions</w:t>
      </w:r>
      <w:r w:rsidR="00452CDE">
        <w:t>, such as</w:t>
      </w:r>
      <w:r w:rsidR="004D5DAD" w:rsidRPr="004D5DAD">
        <w:t xml:space="preserve"> </w:t>
      </w:r>
      <w:r w:rsidR="004D5DAD">
        <w:t>b</w:t>
      </w:r>
      <w:r w:rsidR="004D5DAD" w:rsidRPr="004D5DAD">
        <w:t>usiness cases</w:t>
      </w:r>
      <w:r w:rsidR="004D5DAD">
        <w:t>,</w:t>
      </w:r>
      <w:r w:rsidR="004D5DAD" w:rsidRPr="004D5DAD">
        <w:t xml:space="preserve"> </w:t>
      </w:r>
      <w:r w:rsidR="004D5DAD">
        <w:t xml:space="preserve">project management, </w:t>
      </w:r>
      <w:r w:rsidR="00FE0D53">
        <w:rPr>
          <w:vertAlign w:val="superscript"/>
        </w:rPr>
        <w:t>5</w:t>
      </w:r>
      <w:r w:rsidR="004D5DAD" w:rsidRPr="004D5DAD">
        <w:t>QIPP schemes</w:t>
      </w:r>
      <w:r w:rsidR="004D5DAD">
        <w:t>,</w:t>
      </w:r>
      <w:r w:rsidR="002A25AE" w:rsidRPr="002A25AE">
        <w:t xml:space="preserve"> workforce redesign, </w:t>
      </w:r>
      <w:r w:rsidR="002A25AE" w:rsidRPr="004D5DAD">
        <w:t>service</w:t>
      </w:r>
      <w:r w:rsidR="004D5DAD" w:rsidRPr="004D5DAD">
        <w:t xml:space="preserve"> development and improvement plans</w:t>
      </w:r>
      <w:r w:rsidR="004D5DAD">
        <w:t>,</w:t>
      </w:r>
      <w:r w:rsidR="002A25AE">
        <w:t xml:space="preserve"> </w:t>
      </w:r>
      <w:r w:rsidR="00452CDE" w:rsidRPr="00452CDE">
        <w:t>service decommissioning,</w:t>
      </w:r>
      <w:r w:rsidR="009D2EE1">
        <w:t xml:space="preserve"> </w:t>
      </w:r>
      <w:r w:rsidR="004D5DAD">
        <w:t>o</w:t>
      </w:r>
      <w:r w:rsidR="004D5DAD" w:rsidRPr="004D5DAD">
        <w:t xml:space="preserve">ther significant </w:t>
      </w:r>
      <w:r w:rsidR="004374AA">
        <w:t>operational</w:t>
      </w:r>
      <w:r w:rsidR="00DF5A60">
        <w:t xml:space="preserve"> or</w:t>
      </w:r>
      <w:r w:rsidR="004374AA">
        <w:t xml:space="preserve"> clinical </w:t>
      </w:r>
      <w:r w:rsidR="00622979">
        <w:t>change</w:t>
      </w:r>
      <w:r w:rsidR="004D5DAD" w:rsidRPr="004D5DAD">
        <w:t xml:space="preserve"> </w:t>
      </w:r>
      <w:r w:rsidR="00803E62">
        <w:t>and financ</w:t>
      </w:r>
      <w:r w:rsidR="00DF5A60">
        <w:t>e</w:t>
      </w:r>
      <w:r w:rsidR="004D5DAD" w:rsidRPr="004D5DAD">
        <w:t xml:space="preserve"> plans</w:t>
      </w:r>
      <w:r w:rsidR="004D5DAD">
        <w:t xml:space="preserve"> and any</w:t>
      </w:r>
      <w:r w:rsidR="004D5DAD" w:rsidRPr="004D5DAD">
        <w:t xml:space="preserve"> </w:t>
      </w:r>
      <w:r w:rsidR="004D5DAD">
        <w:t>o</w:t>
      </w:r>
      <w:r w:rsidR="004D5DAD" w:rsidRPr="004D5DAD">
        <w:t xml:space="preserve">ther </w:t>
      </w:r>
      <w:r w:rsidR="002017D6">
        <w:t>LICB</w:t>
      </w:r>
      <w:r w:rsidR="004D5DAD" w:rsidRPr="004D5DAD">
        <w:t xml:space="preserve"> business plans</w:t>
      </w:r>
      <w:r w:rsidR="004D5DAD">
        <w:t>.</w:t>
      </w:r>
    </w:p>
    <w:p w14:paraId="0461AEDB" w14:textId="214EC6A2" w:rsidR="00E558A9" w:rsidRDefault="00B257AB" w:rsidP="00E558A9">
      <w:pPr>
        <w:widowControl/>
        <w:autoSpaceDE/>
        <w:autoSpaceDN/>
        <w:spacing w:line="276" w:lineRule="auto"/>
      </w:pPr>
      <w:r>
        <w:t xml:space="preserve"> </w:t>
      </w:r>
    </w:p>
    <w:p w14:paraId="42B603BE" w14:textId="77777777" w:rsidR="00CB79C0" w:rsidRDefault="00E558A9" w:rsidP="00C041F5">
      <w:pPr>
        <w:widowControl/>
        <w:autoSpaceDE/>
        <w:autoSpaceDN/>
        <w:spacing w:line="276" w:lineRule="auto"/>
        <w:jc w:val="both"/>
      </w:pPr>
      <w:r>
        <w:t>7.2</w:t>
      </w:r>
      <w:r>
        <w:tab/>
      </w:r>
      <w:r w:rsidR="00CB79C0" w:rsidRPr="002017D6">
        <w:rPr>
          <w:b/>
          <w:bCs/>
        </w:rPr>
        <w:t>Monitoring &amp; Review:</w:t>
      </w:r>
    </w:p>
    <w:p w14:paraId="3AEAF26C" w14:textId="4217C121" w:rsidR="00B02589" w:rsidRDefault="00BD12DE" w:rsidP="00863342">
      <w:pPr>
        <w:widowControl/>
        <w:autoSpaceDE/>
        <w:autoSpaceDN/>
        <w:spacing w:line="276" w:lineRule="auto"/>
        <w:ind w:left="720"/>
        <w:jc w:val="both"/>
      </w:pPr>
      <w:r>
        <w:t>The</w:t>
      </w:r>
      <w:r w:rsidR="00804FF9">
        <w:t xml:space="preserve"> </w:t>
      </w:r>
      <w:r w:rsidR="00FE0D53">
        <w:rPr>
          <w:vertAlign w:val="superscript"/>
        </w:rPr>
        <w:t>6</w:t>
      </w:r>
      <w:r w:rsidR="00804FF9">
        <w:t>Clinical Policies Sub-Group</w:t>
      </w:r>
      <w:r w:rsidR="00CB79C0">
        <w:t xml:space="preserve"> will monitor </w:t>
      </w:r>
      <w:r w:rsidR="00B02589">
        <w:t>and review this</w:t>
      </w:r>
      <w:r w:rsidR="00CB79C0">
        <w:t xml:space="preserve"> policy</w:t>
      </w:r>
      <w:r w:rsidR="005615E7">
        <w:t>,</w:t>
      </w:r>
      <w:r w:rsidR="00863342">
        <w:t xml:space="preserve"> outcomes from which will inform </w:t>
      </w:r>
      <w:r w:rsidR="00D86B79">
        <w:t>a</w:t>
      </w:r>
      <w:r w:rsidR="00863342">
        <w:t xml:space="preserve"> three-yearly</w:t>
      </w:r>
      <w:r w:rsidR="00565793">
        <w:t xml:space="preserve"> (or earlier)</w:t>
      </w:r>
      <w:r w:rsidR="00863342">
        <w:t xml:space="preserve"> policy review and</w:t>
      </w:r>
      <w:r w:rsidR="000B198A">
        <w:t xml:space="preserve"> </w:t>
      </w:r>
      <w:r w:rsidR="00863342">
        <w:t>subsequent</w:t>
      </w:r>
      <w:r w:rsidR="00B02589">
        <w:t xml:space="preserve"> report</w:t>
      </w:r>
      <w:r w:rsidR="008C43D4">
        <w:t>ing</w:t>
      </w:r>
      <w:r w:rsidR="00B02589">
        <w:t xml:space="preserve"> on </w:t>
      </w:r>
      <w:r w:rsidR="000B198A">
        <w:t>the policy’s</w:t>
      </w:r>
      <w:r w:rsidR="00B02589">
        <w:t xml:space="preserve"> efficacy to the</w:t>
      </w:r>
      <w:r w:rsidR="00FE0D53" w:rsidRPr="00FE0D53">
        <w:t xml:space="preserve"> </w:t>
      </w:r>
      <w:r w:rsidR="00FE0D53" w:rsidRPr="004E52D8">
        <w:t>ICB’s</w:t>
      </w:r>
      <w:r w:rsidR="00B02589">
        <w:t xml:space="preserve"> </w:t>
      </w:r>
      <w:r w:rsidR="00FE0D53">
        <w:rPr>
          <w:vertAlign w:val="superscript"/>
        </w:rPr>
        <w:t>7</w:t>
      </w:r>
      <w:r w:rsidR="00362EAF" w:rsidRPr="00B02589">
        <w:t xml:space="preserve">Quality </w:t>
      </w:r>
      <w:r w:rsidR="00362EAF" w:rsidRPr="004E52D8">
        <w:t>Committee</w:t>
      </w:r>
      <w:r w:rsidR="00B02589">
        <w:t>.</w:t>
      </w:r>
      <w:r w:rsidR="00863342">
        <w:t xml:space="preserve"> </w:t>
      </w:r>
    </w:p>
    <w:p w14:paraId="4AA38977" w14:textId="77777777" w:rsidR="00157F6E" w:rsidRDefault="00157F6E" w:rsidP="003D688E">
      <w:pPr>
        <w:widowControl/>
        <w:autoSpaceDE/>
        <w:autoSpaceDN/>
        <w:spacing w:line="276" w:lineRule="auto"/>
        <w:jc w:val="both"/>
      </w:pPr>
    </w:p>
    <w:p w14:paraId="4B23A1C0" w14:textId="31274B2B" w:rsidR="00C62B68" w:rsidRDefault="003D688E" w:rsidP="003D688E">
      <w:pPr>
        <w:widowControl/>
        <w:autoSpaceDE/>
        <w:autoSpaceDN/>
        <w:spacing w:line="276" w:lineRule="auto"/>
        <w:jc w:val="both"/>
        <w:rPr>
          <w:b/>
          <w:bCs/>
        </w:rPr>
      </w:pPr>
      <w:r>
        <w:t>7.3</w:t>
      </w:r>
      <w:r>
        <w:tab/>
      </w:r>
      <w:r w:rsidR="00C62B68" w:rsidRPr="00C62B68">
        <w:rPr>
          <w:b/>
          <w:bCs/>
        </w:rPr>
        <w:t>Monitoring Table</w:t>
      </w:r>
    </w:p>
    <w:p w14:paraId="4B7B6C1D" w14:textId="77777777" w:rsidR="00C62B68" w:rsidRDefault="00C62B68" w:rsidP="003D688E">
      <w:pPr>
        <w:widowControl/>
        <w:autoSpaceDE/>
        <w:autoSpaceDN/>
        <w:spacing w:line="276" w:lineRule="auto"/>
        <w:jc w:val="both"/>
      </w:pPr>
    </w:p>
    <w:tbl>
      <w:tblPr>
        <w:tblStyle w:val="TableGrid"/>
        <w:tblW w:w="0" w:type="auto"/>
        <w:tblInd w:w="704" w:type="dxa"/>
        <w:tblLayout w:type="fixed"/>
        <w:tblLook w:val="04A0" w:firstRow="1" w:lastRow="0" w:firstColumn="1" w:lastColumn="0" w:noHBand="0" w:noVBand="1"/>
      </w:tblPr>
      <w:tblGrid>
        <w:gridCol w:w="1985"/>
        <w:gridCol w:w="1559"/>
        <w:gridCol w:w="1701"/>
        <w:gridCol w:w="1417"/>
        <w:gridCol w:w="1276"/>
        <w:gridCol w:w="1552"/>
      </w:tblGrid>
      <w:tr w:rsidR="007168E9" w14:paraId="5FA657E4" w14:textId="77777777" w:rsidTr="00F27BB8">
        <w:trPr>
          <w:trHeight w:val="291"/>
        </w:trPr>
        <w:tc>
          <w:tcPr>
            <w:tcW w:w="1985" w:type="dxa"/>
            <w:shd w:val="clear" w:color="auto" w:fill="B8CCE4" w:themeFill="accent1" w:themeFillTint="66"/>
          </w:tcPr>
          <w:p w14:paraId="01D92B77" w14:textId="5DB67E81" w:rsidR="00C62B68" w:rsidRPr="00AF08B4" w:rsidRDefault="00507135" w:rsidP="00DE6926">
            <w:pPr>
              <w:widowControl/>
              <w:autoSpaceDE/>
              <w:autoSpaceDN/>
              <w:spacing w:line="276" w:lineRule="auto"/>
              <w:rPr>
                <w:sz w:val="20"/>
                <w:szCs w:val="20"/>
              </w:rPr>
            </w:pPr>
            <w:r w:rsidRPr="00AF08B4">
              <w:rPr>
                <w:sz w:val="20"/>
                <w:szCs w:val="20"/>
              </w:rPr>
              <w:t>Actions</w:t>
            </w:r>
            <w:r w:rsidR="00382FF3" w:rsidRPr="00AF08B4">
              <w:rPr>
                <w:sz w:val="20"/>
                <w:szCs w:val="20"/>
              </w:rPr>
              <w:t xml:space="preserve"> &amp; responsibilities </w:t>
            </w:r>
          </w:p>
        </w:tc>
        <w:tc>
          <w:tcPr>
            <w:tcW w:w="1559" w:type="dxa"/>
            <w:shd w:val="clear" w:color="auto" w:fill="B8CCE4" w:themeFill="accent1" w:themeFillTint="66"/>
          </w:tcPr>
          <w:p w14:paraId="036518A6" w14:textId="26EDAF0E" w:rsidR="00C62B68" w:rsidRPr="00AF08B4" w:rsidRDefault="00382FF3" w:rsidP="00DE6926">
            <w:pPr>
              <w:widowControl/>
              <w:autoSpaceDE/>
              <w:autoSpaceDN/>
              <w:spacing w:line="276" w:lineRule="auto"/>
              <w:rPr>
                <w:sz w:val="20"/>
                <w:szCs w:val="20"/>
              </w:rPr>
            </w:pPr>
            <w:r w:rsidRPr="00AF08B4">
              <w:rPr>
                <w:sz w:val="20"/>
                <w:szCs w:val="20"/>
              </w:rPr>
              <w:t>Monitoring method (</w:t>
            </w:r>
            <w:r w:rsidR="00D17D41" w:rsidRPr="00AF08B4">
              <w:rPr>
                <w:sz w:val="20"/>
                <w:szCs w:val="20"/>
              </w:rPr>
              <w:t>e.g.,</w:t>
            </w:r>
            <w:r w:rsidRPr="00AF08B4">
              <w:rPr>
                <w:sz w:val="20"/>
                <w:szCs w:val="20"/>
              </w:rPr>
              <w:t xml:space="preserve"> audits/reviews)</w:t>
            </w:r>
          </w:p>
        </w:tc>
        <w:tc>
          <w:tcPr>
            <w:tcW w:w="1701" w:type="dxa"/>
            <w:shd w:val="clear" w:color="auto" w:fill="B8CCE4" w:themeFill="accent1" w:themeFillTint="66"/>
          </w:tcPr>
          <w:p w14:paraId="586F566C" w14:textId="69DB143A" w:rsidR="00C62B68" w:rsidRPr="00AF08B4" w:rsidRDefault="00164C8B" w:rsidP="00DE6926">
            <w:pPr>
              <w:widowControl/>
              <w:autoSpaceDE/>
              <w:autoSpaceDN/>
              <w:spacing w:line="276" w:lineRule="auto"/>
              <w:rPr>
                <w:sz w:val="20"/>
                <w:szCs w:val="20"/>
              </w:rPr>
            </w:pPr>
            <w:r w:rsidRPr="00AF08B4">
              <w:rPr>
                <w:sz w:val="20"/>
                <w:szCs w:val="20"/>
              </w:rPr>
              <w:t xml:space="preserve">Individual/ department responsible </w:t>
            </w:r>
          </w:p>
        </w:tc>
        <w:tc>
          <w:tcPr>
            <w:tcW w:w="1417" w:type="dxa"/>
            <w:shd w:val="clear" w:color="auto" w:fill="B8CCE4" w:themeFill="accent1" w:themeFillTint="66"/>
          </w:tcPr>
          <w:p w14:paraId="42534DF5" w14:textId="37008FBA" w:rsidR="00C62B68" w:rsidRPr="00AF08B4" w:rsidRDefault="00AF5289" w:rsidP="00DE6926">
            <w:pPr>
              <w:widowControl/>
              <w:autoSpaceDE/>
              <w:autoSpaceDN/>
              <w:spacing w:line="276" w:lineRule="auto"/>
              <w:rPr>
                <w:sz w:val="20"/>
                <w:szCs w:val="20"/>
              </w:rPr>
            </w:pPr>
            <w:r w:rsidRPr="00AF08B4">
              <w:rPr>
                <w:sz w:val="20"/>
                <w:szCs w:val="20"/>
              </w:rPr>
              <w:t xml:space="preserve">Oversight group / committee </w:t>
            </w:r>
          </w:p>
        </w:tc>
        <w:tc>
          <w:tcPr>
            <w:tcW w:w="1276" w:type="dxa"/>
            <w:shd w:val="clear" w:color="auto" w:fill="B8CCE4" w:themeFill="accent1" w:themeFillTint="66"/>
          </w:tcPr>
          <w:p w14:paraId="10E28DAB" w14:textId="20E6394D" w:rsidR="00C62B68" w:rsidRPr="00AF08B4" w:rsidRDefault="007F1C8C" w:rsidP="00DE6926">
            <w:pPr>
              <w:widowControl/>
              <w:autoSpaceDE/>
              <w:autoSpaceDN/>
              <w:spacing w:line="276" w:lineRule="auto"/>
              <w:rPr>
                <w:sz w:val="20"/>
                <w:szCs w:val="20"/>
              </w:rPr>
            </w:pPr>
            <w:r w:rsidRPr="00AF08B4">
              <w:rPr>
                <w:sz w:val="20"/>
                <w:szCs w:val="20"/>
              </w:rPr>
              <w:t>Policy review f</w:t>
            </w:r>
            <w:r w:rsidR="00C34154" w:rsidRPr="00AF08B4">
              <w:rPr>
                <w:sz w:val="20"/>
                <w:szCs w:val="20"/>
              </w:rPr>
              <w:t>requency</w:t>
            </w:r>
            <w:r w:rsidRPr="00AF08B4">
              <w:rPr>
                <w:sz w:val="20"/>
                <w:szCs w:val="20"/>
              </w:rPr>
              <w:t xml:space="preserve"> </w:t>
            </w:r>
          </w:p>
        </w:tc>
        <w:tc>
          <w:tcPr>
            <w:tcW w:w="1552" w:type="dxa"/>
            <w:shd w:val="clear" w:color="auto" w:fill="B8CCE4" w:themeFill="accent1" w:themeFillTint="66"/>
          </w:tcPr>
          <w:p w14:paraId="5E618E8B" w14:textId="3226FCD6" w:rsidR="00C62B68" w:rsidRPr="00AF08B4" w:rsidRDefault="003C4909" w:rsidP="00DE6926">
            <w:pPr>
              <w:widowControl/>
              <w:autoSpaceDE/>
              <w:autoSpaceDN/>
              <w:spacing w:line="276" w:lineRule="auto"/>
              <w:rPr>
                <w:sz w:val="20"/>
                <w:szCs w:val="20"/>
              </w:rPr>
            </w:pPr>
            <w:r w:rsidRPr="00AF08B4">
              <w:rPr>
                <w:sz w:val="20"/>
                <w:szCs w:val="20"/>
              </w:rPr>
              <w:t xml:space="preserve">Ratifying group / committee </w:t>
            </w:r>
          </w:p>
        </w:tc>
      </w:tr>
      <w:tr w:rsidR="00743D57" w14:paraId="13C4731A" w14:textId="77777777" w:rsidTr="00F27BB8">
        <w:trPr>
          <w:trHeight w:val="291"/>
        </w:trPr>
        <w:tc>
          <w:tcPr>
            <w:tcW w:w="1985" w:type="dxa"/>
          </w:tcPr>
          <w:p w14:paraId="0B96F93D" w14:textId="2888AD62" w:rsidR="0055789E" w:rsidRPr="00AF08B4" w:rsidRDefault="0055789E" w:rsidP="0055789E">
            <w:pPr>
              <w:widowControl/>
              <w:autoSpaceDE/>
              <w:autoSpaceDN/>
              <w:spacing w:line="276" w:lineRule="auto"/>
              <w:rPr>
                <w:sz w:val="20"/>
                <w:szCs w:val="20"/>
              </w:rPr>
            </w:pPr>
            <w:r w:rsidRPr="00AF08B4">
              <w:rPr>
                <w:sz w:val="20"/>
                <w:szCs w:val="20"/>
              </w:rPr>
              <w:t xml:space="preserve">Production of a QIA policy </w:t>
            </w:r>
          </w:p>
        </w:tc>
        <w:tc>
          <w:tcPr>
            <w:tcW w:w="1559" w:type="dxa"/>
          </w:tcPr>
          <w:p w14:paraId="39E44EE2" w14:textId="1E706404" w:rsidR="0055789E" w:rsidRPr="00AF08B4" w:rsidRDefault="0055789E" w:rsidP="0055789E">
            <w:pPr>
              <w:widowControl/>
              <w:autoSpaceDE/>
              <w:autoSpaceDN/>
              <w:spacing w:line="276" w:lineRule="auto"/>
              <w:rPr>
                <w:sz w:val="20"/>
                <w:szCs w:val="20"/>
              </w:rPr>
            </w:pPr>
            <w:r w:rsidRPr="00AF08B4">
              <w:rPr>
                <w:sz w:val="20"/>
                <w:szCs w:val="20"/>
              </w:rPr>
              <w:t>Scrutiny by the Clinical Policies Sub-Group</w:t>
            </w:r>
          </w:p>
        </w:tc>
        <w:tc>
          <w:tcPr>
            <w:tcW w:w="1701" w:type="dxa"/>
          </w:tcPr>
          <w:p w14:paraId="06B31703" w14:textId="58B9B801" w:rsidR="0055789E" w:rsidRPr="00AF08B4" w:rsidRDefault="0055789E" w:rsidP="0055789E">
            <w:pPr>
              <w:widowControl/>
              <w:autoSpaceDE/>
              <w:autoSpaceDN/>
              <w:spacing w:line="276" w:lineRule="auto"/>
              <w:rPr>
                <w:sz w:val="20"/>
                <w:szCs w:val="20"/>
              </w:rPr>
            </w:pPr>
            <w:r w:rsidRPr="00AF08B4">
              <w:rPr>
                <w:sz w:val="20"/>
                <w:szCs w:val="20"/>
              </w:rPr>
              <w:t>Clinical Quality &amp; Governance</w:t>
            </w:r>
          </w:p>
        </w:tc>
        <w:tc>
          <w:tcPr>
            <w:tcW w:w="1417" w:type="dxa"/>
          </w:tcPr>
          <w:p w14:paraId="1F867894" w14:textId="67D4F44C" w:rsidR="0055789E" w:rsidRPr="00AF08B4" w:rsidRDefault="0055789E" w:rsidP="0055789E">
            <w:pPr>
              <w:widowControl/>
              <w:autoSpaceDE/>
              <w:autoSpaceDN/>
              <w:spacing w:line="276" w:lineRule="auto"/>
              <w:rPr>
                <w:sz w:val="20"/>
                <w:szCs w:val="20"/>
              </w:rPr>
            </w:pPr>
            <w:r w:rsidRPr="00AF08B4">
              <w:rPr>
                <w:sz w:val="20"/>
                <w:szCs w:val="20"/>
              </w:rPr>
              <w:t>Clinical Policies Sub-Group</w:t>
            </w:r>
          </w:p>
        </w:tc>
        <w:tc>
          <w:tcPr>
            <w:tcW w:w="1276" w:type="dxa"/>
          </w:tcPr>
          <w:p w14:paraId="04CC78DF" w14:textId="344F0D33" w:rsidR="0055789E" w:rsidRPr="00AF08B4" w:rsidRDefault="0055789E" w:rsidP="0055789E">
            <w:pPr>
              <w:widowControl/>
              <w:autoSpaceDE/>
              <w:autoSpaceDN/>
              <w:spacing w:line="276" w:lineRule="auto"/>
              <w:rPr>
                <w:sz w:val="20"/>
                <w:szCs w:val="20"/>
              </w:rPr>
            </w:pPr>
            <w:r w:rsidRPr="00AF08B4">
              <w:rPr>
                <w:sz w:val="20"/>
                <w:szCs w:val="20"/>
              </w:rPr>
              <w:t>3 year</w:t>
            </w:r>
            <w:r w:rsidR="00CE2424" w:rsidRPr="00AF08B4">
              <w:rPr>
                <w:sz w:val="20"/>
                <w:szCs w:val="20"/>
              </w:rPr>
              <w:t>ly</w:t>
            </w:r>
            <w:r w:rsidRPr="00AF08B4">
              <w:rPr>
                <w:sz w:val="20"/>
                <w:szCs w:val="20"/>
              </w:rPr>
              <w:t xml:space="preserve"> </w:t>
            </w:r>
            <w:r w:rsidR="00D17D41" w:rsidRPr="00AF08B4">
              <w:rPr>
                <w:sz w:val="20"/>
                <w:szCs w:val="20"/>
              </w:rPr>
              <w:t>reviews</w:t>
            </w:r>
          </w:p>
        </w:tc>
        <w:tc>
          <w:tcPr>
            <w:tcW w:w="1552" w:type="dxa"/>
          </w:tcPr>
          <w:p w14:paraId="3345B1D8" w14:textId="5F2FB50E" w:rsidR="0055789E" w:rsidRPr="00AF08B4" w:rsidRDefault="0055789E" w:rsidP="0055789E">
            <w:pPr>
              <w:widowControl/>
              <w:autoSpaceDE/>
              <w:autoSpaceDN/>
              <w:spacing w:line="276" w:lineRule="auto"/>
              <w:rPr>
                <w:sz w:val="20"/>
                <w:szCs w:val="20"/>
              </w:rPr>
            </w:pPr>
            <w:r w:rsidRPr="00AF08B4">
              <w:rPr>
                <w:sz w:val="20"/>
                <w:szCs w:val="20"/>
              </w:rPr>
              <w:t>Quality and Patient Experience Committee</w:t>
            </w:r>
          </w:p>
        </w:tc>
      </w:tr>
      <w:tr w:rsidR="00FE155A" w14:paraId="79A59F63" w14:textId="77777777" w:rsidTr="00F27BB8">
        <w:trPr>
          <w:trHeight w:val="291"/>
        </w:trPr>
        <w:tc>
          <w:tcPr>
            <w:tcW w:w="1985" w:type="dxa"/>
          </w:tcPr>
          <w:p w14:paraId="0B86A72A" w14:textId="68232E22" w:rsidR="00C62B68" w:rsidRPr="00AF08B4" w:rsidRDefault="00F570C3" w:rsidP="00DE6926">
            <w:pPr>
              <w:widowControl/>
              <w:autoSpaceDE/>
              <w:autoSpaceDN/>
              <w:spacing w:line="276" w:lineRule="auto"/>
              <w:rPr>
                <w:sz w:val="20"/>
                <w:szCs w:val="20"/>
              </w:rPr>
            </w:pPr>
            <w:r w:rsidRPr="00AF08B4">
              <w:rPr>
                <w:sz w:val="20"/>
                <w:szCs w:val="20"/>
              </w:rPr>
              <w:t xml:space="preserve">QIAs </w:t>
            </w:r>
            <w:r w:rsidR="00237E72" w:rsidRPr="00AF08B4">
              <w:rPr>
                <w:sz w:val="20"/>
                <w:szCs w:val="20"/>
              </w:rPr>
              <w:t xml:space="preserve">are </w:t>
            </w:r>
            <w:r w:rsidRPr="00AF08B4">
              <w:rPr>
                <w:sz w:val="20"/>
                <w:szCs w:val="20"/>
              </w:rPr>
              <w:t xml:space="preserve">required to accompany all </w:t>
            </w:r>
            <w:r w:rsidR="00237E72" w:rsidRPr="00AF08B4">
              <w:rPr>
                <w:sz w:val="20"/>
                <w:szCs w:val="20"/>
              </w:rPr>
              <w:t>projects</w:t>
            </w:r>
            <w:r w:rsidR="00135FAF" w:rsidRPr="00AF08B4">
              <w:rPr>
                <w:sz w:val="20"/>
                <w:szCs w:val="20"/>
              </w:rPr>
              <w:t xml:space="preserve">, as </w:t>
            </w:r>
            <w:r w:rsidR="00237E72" w:rsidRPr="00AF08B4">
              <w:rPr>
                <w:sz w:val="20"/>
                <w:szCs w:val="20"/>
              </w:rPr>
              <w:t>per</w:t>
            </w:r>
            <w:r w:rsidR="00135FAF" w:rsidRPr="00AF08B4">
              <w:rPr>
                <w:sz w:val="20"/>
                <w:szCs w:val="20"/>
              </w:rPr>
              <w:t xml:space="preserve"> paragraph</w:t>
            </w:r>
            <w:r w:rsidR="005A02C9" w:rsidRPr="00AF08B4">
              <w:rPr>
                <w:sz w:val="20"/>
                <w:szCs w:val="20"/>
              </w:rPr>
              <w:t>s</w:t>
            </w:r>
            <w:r w:rsidR="00135FAF" w:rsidRPr="00AF08B4">
              <w:rPr>
                <w:sz w:val="20"/>
                <w:szCs w:val="20"/>
              </w:rPr>
              <w:t xml:space="preserve"> 1.1</w:t>
            </w:r>
            <w:r w:rsidR="005A02C9" w:rsidRPr="00AF08B4">
              <w:rPr>
                <w:sz w:val="20"/>
                <w:szCs w:val="20"/>
              </w:rPr>
              <w:t xml:space="preserve"> &amp; 7.1</w:t>
            </w:r>
            <w:r w:rsidRPr="00AF08B4">
              <w:rPr>
                <w:sz w:val="20"/>
                <w:szCs w:val="20"/>
              </w:rPr>
              <w:t xml:space="preserve"> </w:t>
            </w:r>
          </w:p>
        </w:tc>
        <w:tc>
          <w:tcPr>
            <w:tcW w:w="1559" w:type="dxa"/>
          </w:tcPr>
          <w:p w14:paraId="47C7A7DC" w14:textId="6B369A55" w:rsidR="00C62B68" w:rsidRPr="00AF08B4" w:rsidRDefault="00B2438F" w:rsidP="00DE6926">
            <w:pPr>
              <w:widowControl/>
              <w:autoSpaceDE/>
              <w:autoSpaceDN/>
              <w:spacing w:line="276" w:lineRule="auto"/>
              <w:rPr>
                <w:sz w:val="20"/>
                <w:szCs w:val="20"/>
              </w:rPr>
            </w:pPr>
            <w:r w:rsidRPr="00AF08B4">
              <w:rPr>
                <w:sz w:val="20"/>
                <w:szCs w:val="20"/>
              </w:rPr>
              <w:t>Scrutiny of proposal p</w:t>
            </w:r>
            <w:r w:rsidR="00E35F2A" w:rsidRPr="00AF08B4">
              <w:rPr>
                <w:sz w:val="20"/>
                <w:szCs w:val="20"/>
              </w:rPr>
              <w:t xml:space="preserve">apers </w:t>
            </w:r>
            <w:r w:rsidR="000E7EB0" w:rsidRPr="00AF08B4">
              <w:rPr>
                <w:sz w:val="20"/>
                <w:szCs w:val="20"/>
              </w:rPr>
              <w:t>and</w:t>
            </w:r>
            <w:r w:rsidR="00E35F2A" w:rsidRPr="00AF08B4">
              <w:rPr>
                <w:sz w:val="20"/>
                <w:szCs w:val="20"/>
              </w:rPr>
              <w:t xml:space="preserve"> meeting</w:t>
            </w:r>
            <w:r w:rsidR="000E7EB0" w:rsidRPr="00AF08B4">
              <w:rPr>
                <w:sz w:val="20"/>
                <w:szCs w:val="20"/>
              </w:rPr>
              <w:t xml:space="preserve"> minutes</w:t>
            </w:r>
            <w:r w:rsidR="009B0412" w:rsidRPr="00AF08B4">
              <w:rPr>
                <w:sz w:val="20"/>
                <w:szCs w:val="20"/>
              </w:rPr>
              <w:t xml:space="preserve"> for QIA inclusion</w:t>
            </w:r>
          </w:p>
        </w:tc>
        <w:tc>
          <w:tcPr>
            <w:tcW w:w="1701" w:type="dxa"/>
          </w:tcPr>
          <w:p w14:paraId="2AD677C9" w14:textId="45CF49FF" w:rsidR="00E76B7D" w:rsidRPr="00AF08B4" w:rsidRDefault="00D17D41" w:rsidP="00DE6926">
            <w:pPr>
              <w:widowControl/>
              <w:autoSpaceDE/>
              <w:autoSpaceDN/>
              <w:spacing w:line="276" w:lineRule="auto"/>
              <w:rPr>
                <w:sz w:val="20"/>
                <w:szCs w:val="20"/>
              </w:rPr>
            </w:pPr>
            <w:r w:rsidRPr="00AF08B4">
              <w:rPr>
                <w:sz w:val="20"/>
                <w:szCs w:val="20"/>
              </w:rPr>
              <w:t>Programme Lead</w:t>
            </w:r>
            <w:r w:rsidR="00594C82" w:rsidRPr="00AF08B4">
              <w:rPr>
                <w:sz w:val="20"/>
                <w:szCs w:val="20"/>
              </w:rPr>
              <w:t>/SRO/</w:t>
            </w:r>
          </w:p>
          <w:p w14:paraId="517F8633" w14:textId="55E0980D" w:rsidR="00C62B68" w:rsidRPr="00AF08B4" w:rsidRDefault="004D6494" w:rsidP="00DE6926">
            <w:pPr>
              <w:widowControl/>
              <w:autoSpaceDE/>
              <w:autoSpaceDN/>
              <w:spacing w:line="276" w:lineRule="auto"/>
              <w:rPr>
                <w:sz w:val="20"/>
                <w:szCs w:val="20"/>
              </w:rPr>
            </w:pPr>
            <w:r w:rsidRPr="00AF08B4">
              <w:rPr>
                <w:sz w:val="20"/>
                <w:szCs w:val="20"/>
              </w:rPr>
              <w:t xml:space="preserve">or appropriate </w:t>
            </w:r>
            <w:r w:rsidR="00225AC8">
              <w:rPr>
                <w:sz w:val="20"/>
                <w:szCs w:val="20"/>
              </w:rPr>
              <w:t xml:space="preserve">designated </w:t>
            </w:r>
            <w:r w:rsidR="00594C82" w:rsidRPr="00AF08B4">
              <w:rPr>
                <w:sz w:val="20"/>
                <w:szCs w:val="20"/>
              </w:rPr>
              <w:t>person</w:t>
            </w:r>
            <w:r w:rsidR="00EB54BC" w:rsidRPr="00AF08B4">
              <w:rPr>
                <w:sz w:val="20"/>
                <w:szCs w:val="20"/>
              </w:rPr>
              <w:t>.</w:t>
            </w:r>
          </w:p>
        </w:tc>
        <w:tc>
          <w:tcPr>
            <w:tcW w:w="1417" w:type="dxa"/>
          </w:tcPr>
          <w:p w14:paraId="244C4638" w14:textId="2FD6686C" w:rsidR="00C62B68" w:rsidRPr="00AF08B4" w:rsidRDefault="00DA32F4" w:rsidP="00DE6926">
            <w:pPr>
              <w:widowControl/>
              <w:autoSpaceDE/>
              <w:autoSpaceDN/>
              <w:spacing w:line="276" w:lineRule="auto"/>
              <w:rPr>
                <w:sz w:val="20"/>
                <w:szCs w:val="20"/>
              </w:rPr>
            </w:pPr>
            <w:r w:rsidRPr="00AF08B4">
              <w:rPr>
                <w:sz w:val="20"/>
                <w:szCs w:val="20"/>
              </w:rPr>
              <w:t>Relevant project</w:t>
            </w:r>
            <w:r w:rsidR="000F1DE9" w:rsidRPr="00AF08B4">
              <w:rPr>
                <w:sz w:val="20"/>
                <w:szCs w:val="20"/>
              </w:rPr>
              <w:t xml:space="preserve"> or </w:t>
            </w:r>
            <w:r w:rsidR="00D17D41" w:rsidRPr="00AF08B4">
              <w:rPr>
                <w:sz w:val="20"/>
                <w:szCs w:val="20"/>
              </w:rPr>
              <w:t>directorate oversight</w:t>
            </w:r>
            <w:r w:rsidR="006750FB" w:rsidRPr="00AF08B4">
              <w:rPr>
                <w:sz w:val="20"/>
                <w:szCs w:val="20"/>
              </w:rPr>
              <w:t xml:space="preserve"> </w:t>
            </w:r>
            <w:r w:rsidR="000F1DE9" w:rsidRPr="00AF08B4">
              <w:rPr>
                <w:sz w:val="20"/>
                <w:szCs w:val="20"/>
              </w:rPr>
              <w:t>group</w:t>
            </w:r>
            <w:r w:rsidRPr="00AF08B4">
              <w:rPr>
                <w:sz w:val="20"/>
                <w:szCs w:val="20"/>
              </w:rPr>
              <w:t xml:space="preserve"> </w:t>
            </w:r>
          </w:p>
        </w:tc>
        <w:tc>
          <w:tcPr>
            <w:tcW w:w="1276" w:type="dxa"/>
          </w:tcPr>
          <w:p w14:paraId="1D2E9735" w14:textId="3DE89384" w:rsidR="00C62B68" w:rsidRPr="00AF08B4" w:rsidRDefault="00163509" w:rsidP="00DE6926">
            <w:pPr>
              <w:widowControl/>
              <w:autoSpaceDE/>
              <w:autoSpaceDN/>
              <w:spacing w:line="276" w:lineRule="auto"/>
              <w:rPr>
                <w:sz w:val="20"/>
                <w:szCs w:val="20"/>
              </w:rPr>
            </w:pPr>
            <w:r w:rsidRPr="00AF08B4">
              <w:rPr>
                <w:sz w:val="20"/>
                <w:szCs w:val="20"/>
              </w:rPr>
              <w:t xml:space="preserve">As detailed by the </w:t>
            </w:r>
            <w:r w:rsidR="00427D96">
              <w:rPr>
                <w:sz w:val="20"/>
                <w:szCs w:val="20"/>
              </w:rPr>
              <w:t>p</w:t>
            </w:r>
            <w:r w:rsidR="00411F43" w:rsidRPr="00AF08B4">
              <w:rPr>
                <w:sz w:val="20"/>
                <w:szCs w:val="20"/>
              </w:rPr>
              <w:t>roject</w:t>
            </w:r>
            <w:r w:rsidR="00955C82" w:rsidRPr="00AF08B4">
              <w:rPr>
                <w:sz w:val="20"/>
                <w:szCs w:val="20"/>
              </w:rPr>
              <w:t>’s</w:t>
            </w:r>
            <w:r w:rsidR="00411F43" w:rsidRPr="00AF08B4">
              <w:rPr>
                <w:sz w:val="20"/>
                <w:szCs w:val="20"/>
              </w:rPr>
              <w:t xml:space="preserve"> </w:t>
            </w:r>
            <w:r w:rsidR="00212684">
              <w:rPr>
                <w:sz w:val="20"/>
                <w:szCs w:val="20"/>
              </w:rPr>
              <w:t>l</w:t>
            </w:r>
            <w:r w:rsidR="00411F43" w:rsidRPr="00AF08B4">
              <w:rPr>
                <w:sz w:val="20"/>
                <w:szCs w:val="20"/>
              </w:rPr>
              <w:t>ead</w:t>
            </w:r>
            <w:r w:rsidR="00F6740C" w:rsidRPr="00AF08B4">
              <w:rPr>
                <w:sz w:val="20"/>
                <w:szCs w:val="20"/>
              </w:rPr>
              <w:t xml:space="preserve"> or Board</w:t>
            </w:r>
            <w:r w:rsidR="00411F43" w:rsidRPr="00AF08B4">
              <w:rPr>
                <w:sz w:val="20"/>
                <w:szCs w:val="20"/>
              </w:rPr>
              <w:t xml:space="preserve"> </w:t>
            </w:r>
          </w:p>
        </w:tc>
        <w:tc>
          <w:tcPr>
            <w:tcW w:w="1552" w:type="dxa"/>
          </w:tcPr>
          <w:p w14:paraId="1F6B7CF6" w14:textId="7CFFA1C2" w:rsidR="00C62B68" w:rsidRPr="00AF08B4" w:rsidRDefault="00E774A6" w:rsidP="00DE6926">
            <w:pPr>
              <w:widowControl/>
              <w:autoSpaceDE/>
              <w:autoSpaceDN/>
              <w:spacing w:line="276" w:lineRule="auto"/>
              <w:rPr>
                <w:sz w:val="20"/>
                <w:szCs w:val="20"/>
              </w:rPr>
            </w:pPr>
            <w:r w:rsidRPr="00AF08B4">
              <w:rPr>
                <w:sz w:val="20"/>
                <w:szCs w:val="20"/>
              </w:rPr>
              <w:t xml:space="preserve">The Programme Board </w:t>
            </w:r>
            <w:r w:rsidR="004648F2" w:rsidRPr="00AF08B4">
              <w:rPr>
                <w:sz w:val="20"/>
                <w:szCs w:val="20"/>
              </w:rPr>
              <w:t>for the directorate producing the</w:t>
            </w:r>
            <w:r w:rsidRPr="00AF08B4">
              <w:rPr>
                <w:sz w:val="20"/>
                <w:szCs w:val="20"/>
              </w:rPr>
              <w:t xml:space="preserve"> </w:t>
            </w:r>
            <w:r w:rsidR="00F375AB" w:rsidRPr="00AF08B4">
              <w:rPr>
                <w:sz w:val="20"/>
                <w:szCs w:val="20"/>
              </w:rPr>
              <w:t>project</w:t>
            </w:r>
            <w:r w:rsidR="004648F2" w:rsidRPr="00AF08B4">
              <w:rPr>
                <w:sz w:val="20"/>
                <w:szCs w:val="20"/>
              </w:rPr>
              <w:t xml:space="preserve"> &amp; QIA</w:t>
            </w:r>
            <w:r w:rsidR="007672F5" w:rsidRPr="00AF08B4">
              <w:rPr>
                <w:sz w:val="20"/>
                <w:szCs w:val="20"/>
              </w:rPr>
              <w:t xml:space="preserve"> </w:t>
            </w:r>
          </w:p>
        </w:tc>
      </w:tr>
      <w:tr w:rsidR="00FE155A" w14:paraId="0F177F69" w14:textId="77777777" w:rsidTr="00F27BB8">
        <w:trPr>
          <w:trHeight w:val="291"/>
        </w:trPr>
        <w:tc>
          <w:tcPr>
            <w:tcW w:w="1985" w:type="dxa"/>
          </w:tcPr>
          <w:p w14:paraId="61E097BE" w14:textId="67253365" w:rsidR="00C62B68" w:rsidRPr="00AF08B4" w:rsidRDefault="00F74054" w:rsidP="00DE6926">
            <w:pPr>
              <w:widowControl/>
              <w:autoSpaceDE/>
              <w:autoSpaceDN/>
              <w:spacing w:line="276" w:lineRule="auto"/>
              <w:rPr>
                <w:sz w:val="20"/>
                <w:szCs w:val="20"/>
              </w:rPr>
            </w:pPr>
            <w:r w:rsidRPr="00AF08B4">
              <w:rPr>
                <w:sz w:val="20"/>
                <w:szCs w:val="20"/>
              </w:rPr>
              <w:t xml:space="preserve">Managing </w:t>
            </w:r>
            <w:r w:rsidR="00124ED5" w:rsidRPr="00AF08B4">
              <w:rPr>
                <w:sz w:val="20"/>
                <w:szCs w:val="20"/>
              </w:rPr>
              <w:t>difficulties with QIA</w:t>
            </w:r>
            <w:r w:rsidRPr="00AF08B4">
              <w:rPr>
                <w:sz w:val="20"/>
                <w:szCs w:val="20"/>
              </w:rPr>
              <w:t>s</w:t>
            </w:r>
            <w:r w:rsidR="00124ED5" w:rsidRPr="00AF08B4">
              <w:rPr>
                <w:sz w:val="20"/>
                <w:szCs w:val="20"/>
              </w:rPr>
              <w:t xml:space="preserve"> </w:t>
            </w:r>
            <w:r w:rsidRPr="00AF08B4">
              <w:rPr>
                <w:sz w:val="20"/>
                <w:szCs w:val="20"/>
              </w:rPr>
              <w:t>and</w:t>
            </w:r>
            <w:r w:rsidR="00124ED5" w:rsidRPr="00AF08B4">
              <w:rPr>
                <w:sz w:val="20"/>
                <w:szCs w:val="20"/>
              </w:rPr>
              <w:t xml:space="preserve"> </w:t>
            </w:r>
            <w:r w:rsidR="000F0D6D" w:rsidRPr="00AF08B4">
              <w:rPr>
                <w:sz w:val="20"/>
                <w:szCs w:val="20"/>
              </w:rPr>
              <w:t>related support</w:t>
            </w:r>
            <w:r w:rsidR="00F24B0E" w:rsidRPr="00AF08B4">
              <w:rPr>
                <w:sz w:val="20"/>
                <w:szCs w:val="20"/>
              </w:rPr>
              <w:t xml:space="preserve"> (</w:t>
            </w:r>
            <w:r w:rsidR="000F0D6D" w:rsidRPr="00AF08B4">
              <w:rPr>
                <w:sz w:val="20"/>
                <w:szCs w:val="20"/>
              </w:rPr>
              <w:t xml:space="preserve">see </w:t>
            </w:r>
            <w:r w:rsidR="00F24B0E" w:rsidRPr="00AF08B4">
              <w:rPr>
                <w:sz w:val="20"/>
                <w:szCs w:val="20"/>
              </w:rPr>
              <w:t>paragraph 7.4)</w:t>
            </w:r>
            <w:r w:rsidR="0054721E" w:rsidRPr="00AF08B4">
              <w:rPr>
                <w:sz w:val="20"/>
                <w:szCs w:val="20"/>
              </w:rPr>
              <w:t xml:space="preserve"> </w:t>
            </w:r>
          </w:p>
        </w:tc>
        <w:tc>
          <w:tcPr>
            <w:tcW w:w="1559" w:type="dxa"/>
          </w:tcPr>
          <w:p w14:paraId="002A3AC1" w14:textId="2F72A4E7" w:rsidR="00C62B68" w:rsidRPr="00AF08B4" w:rsidRDefault="00AF170C" w:rsidP="00DE6926">
            <w:pPr>
              <w:widowControl/>
              <w:autoSpaceDE/>
              <w:autoSpaceDN/>
              <w:spacing w:line="276" w:lineRule="auto"/>
              <w:rPr>
                <w:sz w:val="20"/>
                <w:szCs w:val="20"/>
              </w:rPr>
            </w:pPr>
            <w:r w:rsidRPr="00AF08B4">
              <w:rPr>
                <w:sz w:val="20"/>
                <w:szCs w:val="20"/>
              </w:rPr>
              <w:t xml:space="preserve">Issue </w:t>
            </w:r>
            <w:r w:rsidR="000F0D6D" w:rsidRPr="00AF08B4">
              <w:rPr>
                <w:sz w:val="20"/>
                <w:szCs w:val="20"/>
              </w:rPr>
              <w:t xml:space="preserve">recorded </w:t>
            </w:r>
            <w:r w:rsidRPr="00AF08B4">
              <w:rPr>
                <w:sz w:val="20"/>
                <w:szCs w:val="20"/>
              </w:rPr>
              <w:t>by the project’s lead or relevant person</w:t>
            </w:r>
          </w:p>
        </w:tc>
        <w:tc>
          <w:tcPr>
            <w:tcW w:w="1701" w:type="dxa"/>
          </w:tcPr>
          <w:p w14:paraId="6F1CB2B6" w14:textId="5372FD79" w:rsidR="00C62B68" w:rsidRPr="00AF08B4" w:rsidRDefault="00CA1103" w:rsidP="00DE6926">
            <w:pPr>
              <w:widowControl/>
              <w:autoSpaceDE/>
              <w:autoSpaceDN/>
              <w:spacing w:line="276" w:lineRule="auto"/>
              <w:rPr>
                <w:sz w:val="20"/>
                <w:szCs w:val="20"/>
              </w:rPr>
            </w:pPr>
            <w:r w:rsidRPr="00AF08B4">
              <w:rPr>
                <w:sz w:val="20"/>
                <w:szCs w:val="20"/>
              </w:rPr>
              <w:t>Relevant project or department lead</w:t>
            </w:r>
          </w:p>
        </w:tc>
        <w:tc>
          <w:tcPr>
            <w:tcW w:w="1417" w:type="dxa"/>
          </w:tcPr>
          <w:p w14:paraId="3B00DD97" w14:textId="5AD6FCA8" w:rsidR="00C62B68" w:rsidRPr="00AF08B4" w:rsidRDefault="00420B50" w:rsidP="00DE6926">
            <w:pPr>
              <w:widowControl/>
              <w:autoSpaceDE/>
              <w:autoSpaceDN/>
              <w:spacing w:line="276" w:lineRule="auto"/>
              <w:rPr>
                <w:sz w:val="20"/>
                <w:szCs w:val="20"/>
              </w:rPr>
            </w:pPr>
            <w:r w:rsidRPr="00AF08B4">
              <w:rPr>
                <w:sz w:val="20"/>
                <w:szCs w:val="20"/>
              </w:rPr>
              <w:t>The project</w:t>
            </w:r>
            <w:r w:rsidR="00484803" w:rsidRPr="00AF08B4">
              <w:rPr>
                <w:sz w:val="20"/>
                <w:szCs w:val="20"/>
              </w:rPr>
              <w:t>’</w:t>
            </w:r>
            <w:r w:rsidRPr="00AF08B4">
              <w:rPr>
                <w:sz w:val="20"/>
                <w:szCs w:val="20"/>
              </w:rPr>
              <w:t xml:space="preserve">s oversight </w:t>
            </w:r>
            <w:r w:rsidR="00484803" w:rsidRPr="00AF08B4">
              <w:rPr>
                <w:sz w:val="20"/>
                <w:szCs w:val="20"/>
              </w:rPr>
              <w:t>and</w:t>
            </w:r>
            <w:r w:rsidR="00660BF1" w:rsidRPr="00AF08B4">
              <w:rPr>
                <w:sz w:val="20"/>
                <w:szCs w:val="20"/>
              </w:rPr>
              <w:t xml:space="preserve"> the</w:t>
            </w:r>
            <w:r w:rsidR="005F5973">
              <w:rPr>
                <w:sz w:val="20"/>
                <w:szCs w:val="20"/>
              </w:rPr>
              <w:t xml:space="preserve"> </w:t>
            </w:r>
            <w:r w:rsidR="002F39FF" w:rsidRPr="00AF08B4">
              <w:rPr>
                <w:sz w:val="20"/>
                <w:szCs w:val="20"/>
              </w:rPr>
              <w:t xml:space="preserve">Clinical Policies Sub-group </w:t>
            </w:r>
          </w:p>
        </w:tc>
        <w:tc>
          <w:tcPr>
            <w:tcW w:w="1276" w:type="dxa"/>
          </w:tcPr>
          <w:p w14:paraId="2B41BA41" w14:textId="04A79D37" w:rsidR="00C62B68" w:rsidRPr="00AF08B4" w:rsidRDefault="00601D25" w:rsidP="00DE6926">
            <w:pPr>
              <w:widowControl/>
              <w:autoSpaceDE/>
              <w:autoSpaceDN/>
              <w:spacing w:line="276" w:lineRule="auto"/>
              <w:rPr>
                <w:sz w:val="20"/>
                <w:szCs w:val="20"/>
              </w:rPr>
            </w:pPr>
            <w:r w:rsidRPr="00AF08B4">
              <w:rPr>
                <w:sz w:val="20"/>
                <w:szCs w:val="20"/>
              </w:rPr>
              <w:t>Clinical Policies Sub-group</w:t>
            </w:r>
            <w:r w:rsidR="00EA412D" w:rsidRPr="00AF08B4">
              <w:rPr>
                <w:sz w:val="20"/>
                <w:szCs w:val="20"/>
              </w:rPr>
              <w:t xml:space="preserve"> </w:t>
            </w:r>
          </w:p>
        </w:tc>
        <w:tc>
          <w:tcPr>
            <w:tcW w:w="1552" w:type="dxa"/>
          </w:tcPr>
          <w:p w14:paraId="139325A2" w14:textId="1506A504" w:rsidR="00C62B68" w:rsidRPr="00AF08B4" w:rsidRDefault="00910E9E" w:rsidP="00DE6926">
            <w:pPr>
              <w:widowControl/>
              <w:autoSpaceDE/>
              <w:autoSpaceDN/>
              <w:spacing w:line="276" w:lineRule="auto"/>
              <w:rPr>
                <w:sz w:val="20"/>
                <w:szCs w:val="20"/>
              </w:rPr>
            </w:pPr>
            <w:r w:rsidRPr="00910E9E">
              <w:rPr>
                <w:sz w:val="20"/>
                <w:szCs w:val="20"/>
              </w:rPr>
              <w:t>Clinical Policies Sub-group</w:t>
            </w:r>
            <w:r>
              <w:rPr>
                <w:sz w:val="20"/>
                <w:szCs w:val="20"/>
              </w:rPr>
              <w:t xml:space="preserve"> </w:t>
            </w:r>
            <w:r w:rsidR="00334DB6">
              <w:rPr>
                <w:sz w:val="20"/>
                <w:szCs w:val="20"/>
              </w:rPr>
              <w:t>/</w:t>
            </w:r>
            <w:r>
              <w:rPr>
                <w:sz w:val="20"/>
                <w:szCs w:val="20"/>
              </w:rPr>
              <w:t>(SQPEC)</w:t>
            </w:r>
          </w:p>
        </w:tc>
      </w:tr>
      <w:tr w:rsidR="00494E39" w14:paraId="3D59A5AC" w14:textId="77777777" w:rsidTr="00F27BB8">
        <w:trPr>
          <w:trHeight w:val="291"/>
        </w:trPr>
        <w:tc>
          <w:tcPr>
            <w:tcW w:w="1985" w:type="dxa"/>
          </w:tcPr>
          <w:p w14:paraId="2EF1F428" w14:textId="002CD709" w:rsidR="00494E39" w:rsidRPr="00AF08B4" w:rsidRDefault="0051402D" w:rsidP="00DE6926">
            <w:pPr>
              <w:widowControl/>
              <w:autoSpaceDE/>
              <w:autoSpaceDN/>
              <w:spacing w:line="276" w:lineRule="auto"/>
              <w:rPr>
                <w:sz w:val="20"/>
                <w:szCs w:val="20"/>
              </w:rPr>
            </w:pPr>
            <w:r w:rsidRPr="00AF08B4">
              <w:rPr>
                <w:sz w:val="20"/>
                <w:szCs w:val="20"/>
              </w:rPr>
              <w:t>All QIA’s to be accompanied by a</w:t>
            </w:r>
            <w:r w:rsidR="001773D6" w:rsidRPr="00AF08B4">
              <w:rPr>
                <w:sz w:val="20"/>
                <w:szCs w:val="20"/>
              </w:rPr>
              <w:t xml:space="preserve">n Equality Impact Assessment </w:t>
            </w:r>
            <w:r w:rsidR="0066198A" w:rsidRPr="00AF08B4">
              <w:rPr>
                <w:sz w:val="20"/>
                <w:szCs w:val="20"/>
              </w:rPr>
              <w:t>(E</w:t>
            </w:r>
            <w:r w:rsidR="00ED671F" w:rsidRPr="00AF08B4">
              <w:rPr>
                <w:sz w:val="20"/>
                <w:szCs w:val="20"/>
              </w:rPr>
              <w:t xml:space="preserve">IA) </w:t>
            </w:r>
            <w:r w:rsidR="001773D6" w:rsidRPr="00AF08B4">
              <w:rPr>
                <w:sz w:val="20"/>
                <w:szCs w:val="20"/>
              </w:rPr>
              <w:t>(</w:t>
            </w:r>
            <w:r w:rsidR="00660BF1" w:rsidRPr="00AF08B4">
              <w:rPr>
                <w:sz w:val="20"/>
                <w:szCs w:val="20"/>
              </w:rPr>
              <w:t xml:space="preserve">see </w:t>
            </w:r>
            <w:r w:rsidR="001773D6" w:rsidRPr="00AF08B4">
              <w:rPr>
                <w:sz w:val="20"/>
                <w:szCs w:val="20"/>
              </w:rPr>
              <w:t>paragra</w:t>
            </w:r>
            <w:r w:rsidR="0066198A" w:rsidRPr="00AF08B4">
              <w:rPr>
                <w:sz w:val="20"/>
                <w:szCs w:val="20"/>
              </w:rPr>
              <w:t>phs 9.1 &amp; 9.2)</w:t>
            </w:r>
          </w:p>
        </w:tc>
        <w:tc>
          <w:tcPr>
            <w:tcW w:w="1559" w:type="dxa"/>
          </w:tcPr>
          <w:p w14:paraId="13307C99" w14:textId="4627EEF6" w:rsidR="00494E39" w:rsidRPr="00AF08B4" w:rsidRDefault="000854C2" w:rsidP="00DE6926">
            <w:pPr>
              <w:widowControl/>
              <w:autoSpaceDE/>
              <w:autoSpaceDN/>
              <w:spacing w:line="276" w:lineRule="auto"/>
              <w:rPr>
                <w:sz w:val="20"/>
                <w:szCs w:val="20"/>
              </w:rPr>
            </w:pPr>
            <w:r w:rsidRPr="00AF08B4">
              <w:rPr>
                <w:sz w:val="20"/>
                <w:szCs w:val="20"/>
              </w:rPr>
              <w:t xml:space="preserve">Scrutiny by the </w:t>
            </w:r>
            <w:r w:rsidR="00EA412D" w:rsidRPr="00AF08B4">
              <w:rPr>
                <w:sz w:val="20"/>
                <w:szCs w:val="20"/>
              </w:rPr>
              <w:t>project</w:t>
            </w:r>
            <w:r w:rsidR="00BE725F" w:rsidRPr="00AF08B4">
              <w:rPr>
                <w:sz w:val="20"/>
                <w:szCs w:val="20"/>
              </w:rPr>
              <w:t>’s lead</w:t>
            </w:r>
          </w:p>
        </w:tc>
        <w:tc>
          <w:tcPr>
            <w:tcW w:w="1701" w:type="dxa"/>
          </w:tcPr>
          <w:p w14:paraId="338415AD" w14:textId="77777777" w:rsidR="00BE5849" w:rsidRPr="00AF08B4" w:rsidRDefault="00BE5849" w:rsidP="00BE5849">
            <w:pPr>
              <w:widowControl/>
              <w:autoSpaceDE/>
              <w:autoSpaceDN/>
              <w:spacing w:line="276" w:lineRule="auto"/>
              <w:rPr>
                <w:sz w:val="20"/>
                <w:szCs w:val="20"/>
              </w:rPr>
            </w:pPr>
            <w:r w:rsidRPr="00AF08B4">
              <w:rPr>
                <w:sz w:val="20"/>
                <w:szCs w:val="20"/>
              </w:rPr>
              <w:t>Project Lead/SRO/</w:t>
            </w:r>
          </w:p>
          <w:p w14:paraId="4628B9CC" w14:textId="6D406643" w:rsidR="00494E39" w:rsidRPr="00AF08B4" w:rsidRDefault="00BE5849" w:rsidP="00BE5849">
            <w:pPr>
              <w:widowControl/>
              <w:autoSpaceDE/>
              <w:autoSpaceDN/>
              <w:spacing w:line="276" w:lineRule="auto"/>
              <w:rPr>
                <w:sz w:val="20"/>
                <w:szCs w:val="20"/>
              </w:rPr>
            </w:pPr>
            <w:proofErr w:type="gramStart"/>
            <w:r w:rsidRPr="00AF08B4">
              <w:rPr>
                <w:sz w:val="20"/>
                <w:szCs w:val="20"/>
              </w:rPr>
              <w:t>other</w:t>
            </w:r>
            <w:proofErr w:type="gramEnd"/>
            <w:r w:rsidRPr="00AF08B4">
              <w:rPr>
                <w:sz w:val="20"/>
                <w:szCs w:val="20"/>
              </w:rPr>
              <w:t xml:space="preserve"> appropriate person</w:t>
            </w:r>
          </w:p>
        </w:tc>
        <w:tc>
          <w:tcPr>
            <w:tcW w:w="1417" w:type="dxa"/>
          </w:tcPr>
          <w:p w14:paraId="236C9423" w14:textId="5E8A0C93" w:rsidR="00494E39" w:rsidRPr="00AF08B4" w:rsidRDefault="00BE5849" w:rsidP="00DE6926">
            <w:pPr>
              <w:widowControl/>
              <w:autoSpaceDE/>
              <w:autoSpaceDN/>
              <w:spacing w:line="276" w:lineRule="auto"/>
              <w:rPr>
                <w:sz w:val="20"/>
                <w:szCs w:val="20"/>
              </w:rPr>
            </w:pPr>
            <w:r w:rsidRPr="00AF08B4">
              <w:rPr>
                <w:sz w:val="20"/>
                <w:szCs w:val="20"/>
              </w:rPr>
              <w:t>Clinical Policies Sub-Group</w:t>
            </w:r>
          </w:p>
        </w:tc>
        <w:tc>
          <w:tcPr>
            <w:tcW w:w="1276" w:type="dxa"/>
          </w:tcPr>
          <w:p w14:paraId="177BD211" w14:textId="401D91F8" w:rsidR="00494E39" w:rsidRPr="00AF08B4" w:rsidRDefault="005A662D" w:rsidP="00DE6926">
            <w:pPr>
              <w:widowControl/>
              <w:autoSpaceDE/>
              <w:autoSpaceDN/>
              <w:spacing w:line="276" w:lineRule="auto"/>
              <w:rPr>
                <w:sz w:val="20"/>
                <w:szCs w:val="20"/>
              </w:rPr>
            </w:pPr>
            <w:r>
              <w:rPr>
                <w:sz w:val="20"/>
                <w:szCs w:val="20"/>
              </w:rPr>
              <w:t xml:space="preserve">As per amendments to the </w:t>
            </w:r>
            <w:r w:rsidR="00F27BB8">
              <w:rPr>
                <w:sz w:val="20"/>
                <w:szCs w:val="20"/>
              </w:rPr>
              <w:t>project’s QIA.</w:t>
            </w:r>
          </w:p>
        </w:tc>
        <w:tc>
          <w:tcPr>
            <w:tcW w:w="1552" w:type="dxa"/>
          </w:tcPr>
          <w:p w14:paraId="0436975E" w14:textId="6CF78C0C" w:rsidR="00494E39" w:rsidRPr="00AF08B4" w:rsidRDefault="003C3F60" w:rsidP="00DE6926">
            <w:pPr>
              <w:widowControl/>
              <w:autoSpaceDE/>
              <w:autoSpaceDN/>
              <w:spacing w:line="276" w:lineRule="auto"/>
              <w:rPr>
                <w:sz w:val="20"/>
                <w:szCs w:val="20"/>
              </w:rPr>
            </w:pPr>
            <w:r w:rsidRPr="00AF08B4">
              <w:rPr>
                <w:sz w:val="20"/>
                <w:szCs w:val="20"/>
              </w:rPr>
              <w:t>The Programme Board for the directorate producing the project &amp; QIA</w:t>
            </w:r>
          </w:p>
        </w:tc>
      </w:tr>
      <w:tr w:rsidR="00FE155A" w14:paraId="0363EEB1" w14:textId="77777777" w:rsidTr="00F27BB8">
        <w:trPr>
          <w:trHeight w:val="291"/>
        </w:trPr>
        <w:tc>
          <w:tcPr>
            <w:tcW w:w="1985" w:type="dxa"/>
          </w:tcPr>
          <w:p w14:paraId="137FA488" w14:textId="183CC296" w:rsidR="00C62B68" w:rsidRPr="00AF08B4" w:rsidRDefault="00334585" w:rsidP="00DE6926">
            <w:pPr>
              <w:widowControl/>
              <w:autoSpaceDE/>
              <w:autoSpaceDN/>
              <w:spacing w:line="276" w:lineRule="auto"/>
              <w:rPr>
                <w:sz w:val="20"/>
                <w:szCs w:val="20"/>
              </w:rPr>
            </w:pPr>
            <w:r>
              <w:rPr>
                <w:sz w:val="20"/>
                <w:szCs w:val="20"/>
              </w:rPr>
              <w:t xml:space="preserve">Where the </w:t>
            </w:r>
            <w:r w:rsidR="009959CC" w:rsidRPr="00AF08B4">
              <w:rPr>
                <w:sz w:val="20"/>
                <w:szCs w:val="20"/>
              </w:rPr>
              <w:t xml:space="preserve">QIA </w:t>
            </w:r>
            <w:r w:rsidR="004735D4" w:rsidRPr="00AF08B4">
              <w:rPr>
                <w:sz w:val="20"/>
                <w:szCs w:val="20"/>
              </w:rPr>
              <w:t>screening tool</w:t>
            </w:r>
            <w:r w:rsidR="00BF3323" w:rsidRPr="00AF08B4">
              <w:rPr>
                <w:sz w:val="20"/>
                <w:szCs w:val="20"/>
              </w:rPr>
              <w:t xml:space="preserve"> </w:t>
            </w:r>
            <w:r>
              <w:rPr>
                <w:sz w:val="20"/>
                <w:szCs w:val="20"/>
              </w:rPr>
              <w:t>shows</w:t>
            </w:r>
            <w:r w:rsidR="00AF7DAA" w:rsidRPr="00AF08B4">
              <w:rPr>
                <w:sz w:val="20"/>
                <w:szCs w:val="20"/>
              </w:rPr>
              <w:t xml:space="preserve"> </w:t>
            </w:r>
            <w:r w:rsidR="00FD3482" w:rsidRPr="00AF08B4">
              <w:rPr>
                <w:sz w:val="20"/>
                <w:szCs w:val="20"/>
              </w:rPr>
              <w:t xml:space="preserve">risk </w:t>
            </w:r>
            <w:r w:rsidR="00BF3323" w:rsidRPr="00AF08B4">
              <w:rPr>
                <w:sz w:val="20"/>
                <w:szCs w:val="20"/>
              </w:rPr>
              <w:t>scores</w:t>
            </w:r>
            <w:r w:rsidR="009959CC" w:rsidRPr="00AF08B4">
              <w:rPr>
                <w:sz w:val="20"/>
                <w:szCs w:val="20"/>
              </w:rPr>
              <w:t xml:space="preserve"> </w:t>
            </w:r>
            <w:r w:rsidR="00BF3323" w:rsidRPr="00AF08B4">
              <w:rPr>
                <w:sz w:val="20"/>
                <w:szCs w:val="20"/>
              </w:rPr>
              <w:t xml:space="preserve">of </w:t>
            </w:r>
            <w:r w:rsidR="009959CC" w:rsidRPr="00AF08B4">
              <w:rPr>
                <w:sz w:val="20"/>
                <w:szCs w:val="20"/>
              </w:rPr>
              <w:t>8 or above</w:t>
            </w:r>
            <w:r w:rsidR="00BF226C">
              <w:rPr>
                <w:sz w:val="20"/>
                <w:szCs w:val="20"/>
              </w:rPr>
              <w:t xml:space="preserve">, </w:t>
            </w:r>
            <w:r w:rsidR="005D51D1" w:rsidRPr="00AF08B4">
              <w:rPr>
                <w:sz w:val="20"/>
                <w:szCs w:val="20"/>
              </w:rPr>
              <w:t xml:space="preserve">a Stage 2 QIA </w:t>
            </w:r>
            <w:r w:rsidR="00BF226C">
              <w:rPr>
                <w:sz w:val="20"/>
                <w:szCs w:val="20"/>
              </w:rPr>
              <w:t>is required</w:t>
            </w:r>
          </w:p>
        </w:tc>
        <w:tc>
          <w:tcPr>
            <w:tcW w:w="1559" w:type="dxa"/>
          </w:tcPr>
          <w:p w14:paraId="22D7B087" w14:textId="211D6C10" w:rsidR="00C62B68" w:rsidRPr="00AF08B4" w:rsidRDefault="005D51D1" w:rsidP="00DE6926">
            <w:pPr>
              <w:widowControl/>
              <w:autoSpaceDE/>
              <w:autoSpaceDN/>
              <w:spacing w:line="276" w:lineRule="auto"/>
              <w:rPr>
                <w:sz w:val="20"/>
                <w:szCs w:val="20"/>
              </w:rPr>
            </w:pPr>
            <w:r w:rsidRPr="00AF08B4">
              <w:rPr>
                <w:sz w:val="20"/>
                <w:szCs w:val="20"/>
              </w:rPr>
              <w:t>Recorded on the Initial Sc</w:t>
            </w:r>
            <w:r w:rsidR="00953C62" w:rsidRPr="00AF08B4">
              <w:rPr>
                <w:sz w:val="20"/>
                <w:szCs w:val="20"/>
              </w:rPr>
              <w:t>reening Tool and the Stage 2 QIA</w:t>
            </w:r>
          </w:p>
        </w:tc>
        <w:tc>
          <w:tcPr>
            <w:tcW w:w="1701" w:type="dxa"/>
          </w:tcPr>
          <w:p w14:paraId="3929FAE5" w14:textId="77777777" w:rsidR="00BE725F" w:rsidRPr="00AF08B4" w:rsidRDefault="00BE725F" w:rsidP="00BE725F">
            <w:pPr>
              <w:widowControl/>
              <w:autoSpaceDE/>
              <w:autoSpaceDN/>
              <w:spacing w:line="276" w:lineRule="auto"/>
              <w:rPr>
                <w:sz w:val="20"/>
                <w:szCs w:val="20"/>
              </w:rPr>
            </w:pPr>
            <w:r w:rsidRPr="00AF08B4">
              <w:rPr>
                <w:sz w:val="20"/>
                <w:szCs w:val="20"/>
              </w:rPr>
              <w:t>Project Lead/SRO/</w:t>
            </w:r>
          </w:p>
          <w:p w14:paraId="479BEA95" w14:textId="1A8B0487" w:rsidR="00C62B68" w:rsidRPr="00AF08B4" w:rsidRDefault="00BE725F" w:rsidP="00BE725F">
            <w:pPr>
              <w:widowControl/>
              <w:autoSpaceDE/>
              <w:autoSpaceDN/>
              <w:spacing w:line="276" w:lineRule="auto"/>
              <w:rPr>
                <w:sz w:val="20"/>
                <w:szCs w:val="20"/>
              </w:rPr>
            </w:pPr>
            <w:proofErr w:type="gramStart"/>
            <w:r w:rsidRPr="00AF08B4">
              <w:rPr>
                <w:sz w:val="20"/>
                <w:szCs w:val="20"/>
              </w:rPr>
              <w:t>other</w:t>
            </w:r>
            <w:proofErr w:type="gramEnd"/>
            <w:r w:rsidRPr="00AF08B4">
              <w:rPr>
                <w:sz w:val="20"/>
                <w:szCs w:val="20"/>
              </w:rPr>
              <w:t xml:space="preserve"> appropriate person</w:t>
            </w:r>
          </w:p>
        </w:tc>
        <w:tc>
          <w:tcPr>
            <w:tcW w:w="1417" w:type="dxa"/>
          </w:tcPr>
          <w:p w14:paraId="4383312B" w14:textId="3C8F3A67" w:rsidR="00C62B68" w:rsidRPr="00AF08B4" w:rsidRDefault="00C62B68" w:rsidP="00DE6926">
            <w:pPr>
              <w:widowControl/>
              <w:autoSpaceDE/>
              <w:autoSpaceDN/>
              <w:spacing w:line="276" w:lineRule="auto"/>
              <w:rPr>
                <w:sz w:val="20"/>
                <w:szCs w:val="20"/>
              </w:rPr>
            </w:pPr>
          </w:p>
        </w:tc>
        <w:tc>
          <w:tcPr>
            <w:tcW w:w="1276" w:type="dxa"/>
          </w:tcPr>
          <w:p w14:paraId="1B020CB3" w14:textId="5EDFB485" w:rsidR="00C62B68" w:rsidRPr="00AF08B4" w:rsidRDefault="007A35FF" w:rsidP="00DE6926">
            <w:pPr>
              <w:widowControl/>
              <w:autoSpaceDE/>
              <w:autoSpaceDN/>
              <w:spacing w:line="276" w:lineRule="auto"/>
              <w:rPr>
                <w:sz w:val="20"/>
                <w:szCs w:val="20"/>
              </w:rPr>
            </w:pPr>
            <w:r w:rsidRPr="00AF08B4">
              <w:rPr>
                <w:sz w:val="20"/>
                <w:szCs w:val="20"/>
              </w:rPr>
              <w:t xml:space="preserve">As detailed by the </w:t>
            </w:r>
            <w:r w:rsidR="008A49A6" w:rsidRPr="00AF08B4">
              <w:rPr>
                <w:sz w:val="20"/>
                <w:szCs w:val="20"/>
              </w:rPr>
              <w:t>P</w:t>
            </w:r>
            <w:r w:rsidRPr="00AF08B4">
              <w:rPr>
                <w:sz w:val="20"/>
                <w:szCs w:val="20"/>
              </w:rPr>
              <w:t xml:space="preserve">roject </w:t>
            </w:r>
            <w:r w:rsidR="008A49A6" w:rsidRPr="00AF08B4">
              <w:rPr>
                <w:sz w:val="20"/>
                <w:szCs w:val="20"/>
              </w:rPr>
              <w:t>L</w:t>
            </w:r>
            <w:r w:rsidRPr="00AF08B4">
              <w:rPr>
                <w:sz w:val="20"/>
                <w:szCs w:val="20"/>
              </w:rPr>
              <w:t xml:space="preserve">ead </w:t>
            </w:r>
          </w:p>
        </w:tc>
        <w:tc>
          <w:tcPr>
            <w:tcW w:w="1552" w:type="dxa"/>
          </w:tcPr>
          <w:p w14:paraId="38ADECD8" w14:textId="7DF4AE92" w:rsidR="00C62B68" w:rsidRPr="00AF08B4" w:rsidRDefault="00F24B0E" w:rsidP="00DE6926">
            <w:pPr>
              <w:widowControl/>
              <w:autoSpaceDE/>
              <w:autoSpaceDN/>
              <w:spacing w:line="276" w:lineRule="auto"/>
              <w:rPr>
                <w:sz w:val="20"/>
                <w:szCs w:val="20"/>
              </w:rPr>
            </w:pPr>
            <w:r w:rsidRPr="00AF08B4">
              <w:rPr>
                <w:sz w:val="20"/>
                <w:szCs w:val="20"/>
              </w:rPr>
              <w:t>Department manager / SRO overseeing the project</w:t>
            </w:r>
          </w:p>
        </w:tc>
      </w:tr>
    </w:tbl>
    <w:p w14:paraId="1DE189E8" w14:textId="77777777" w:rsidR="00C041F5" w:rsidRDefault="00C041F5" w:rsidP="00DC6828">
      <w:pPr>
        <w:widowControl/>
        <w:autoSpaceDE/>
        <w:autoSpaceDN/>
        <w:spacing w:line="276" w:lineRule="auto"/>
        <w:jc w:val="both"/>
      </w:pPr>
    </w:p>
    <w:p w14:paraId="53E6F392" w14:textId="749B2DAF" w:rsidR="005B28EC" w:rsidRDefault="00C041F5" w:rsidP="00DC6828">
      <w:pPr>
        <w:widowControl/>
        <w:autoSpaceDE/>
        <w:autoSpaceDN/>
        <w:spacing w:line="276" w:lineRule="auto"/>
        <w:jc w:val="both"/>
      </w:pPr>
      <w:r>
        <w:t>7.</w:t>
      </w:r>
      <w:r w:rsidR="00F95ED5">
        <w:t>4</w:t>
      </w:r>
      <w:r>
        <w:tab/>
      </w:r>
      <w:r w:rsidR="000B198A">
        <w:t xml:space="preserve">Any individual who has queries regarding the content of this </w:t>
      </w:r>
      <w:r w:rsidR="000526DF">
        <w:t>policy or</w:t>
      </w:r>
      <w:r w:rsidR="000B198A">
        <w:t xml:space="preserve"> has difficulty understanding </w:t>
      </w:r>
      <w:r w:rsidR="000B198A">
        <w:tab/>
        <w:t xml:space="preserve">how this policy relates to their role, should contact </w:t>
      </w:r>
      <w:r w:rsidR="003B1133">
        <w:t>the</w:t>
      </w:r>
      <w:r w:rsidR="00E41F0D">
        <w:t xml:space="preserve"> </w:t>
      </w:r>
      <w:r w:rsidR="000B04F8" w:rsidRPr="000B04F8">
        <w:rPr>
          <w:lang w:val="en-GB"/>
        </w:rPr>
        <w:t xml:space="preserve">Associate Chief Nurse </w:t>
      </w:r>
      <w:r w:rsidR="00296890">
        <w:t xml:space="preserve">or the </w:t>
      </w:r>
      <w:r w:rsidR="00296890">
        <w:tab/>
        <w:t>nominated</w:t>
      </w:r>
      <w:r w:rsidR="00955700">
        <w:t xml:space="preserve"> </w:t>
      </w:r>
      <w:r w:rsidR="000B04F8">
        <w:t>Deputy Director of Nursing</w:t>
      </w:r>
      <w:r w:rsidR="00955700">
        <w:t>.</w:t>
      </w:r>
    </w:p>
    <w:p w14:paraId="6BC320BC" w14:textId="0DCD3874" w:rsidR="00E558A9" w:rsidRDefault="00E558A9" w:rsidP="00AF2224">
      <w:pPr>
        <w:widowControl/>
        <w:autoSpaceDE/>
        <w:autoSpaceDN/>
        <w:spacing w:line="276" w:lineRule="auto"/>
        <w:jc w:val="both"/>
      </w:pPr>
    </w:p>
    <w:p w14:paraId="37CBAF47" w14:textId="6C42815D" w:rsidR="00C041F5" w:rsidRPr="00C1099B" w:rsidRDefault="001F5F09" w:rsidP="00474CD4">
      <w:pPr>
        <w:pStyle w:val="ListParagraph"/>
        <w:widowControl/>
        <w:numPr>
          <w:ilvl w:val="0"/>
          <w:numId w:val="3"/>
        </w:numPr>
        <w:tabs>
          <w:tab w:val="right" w:leader="dot" w:pos="8302"/>
        </w:tabs>
        <w:autoSpaceDE/>
        <w:autoSpaceDN/>
        <w:spacing w:before="60" w:after="60"/>
        <w:ind w:right="505"/>
        <w:jc w:val="both"/>
        <w:rPr>
          <w:rFonts w:eastAsia="Times New Roman"/>
          <w:b/>
          <w:bCs/>
          <w:color w:val="005EB8"/>
          <w:sz w:val="36"/>
          <w:szCs w:val="36"/>
        </w:rPr>
      </w:pPr>
      <w:r>
        <w:rPr>
          <w:rFonts w:eastAsia="Times New Roman"/>
          <w:b/>
          <w:bCs/>
          <w:color w:val="005EB8"/>
          <w:sz w:val="36"/>
          <w:szCs w:val="36"/>
        </w:rPr>
        <w:lastRenderedPageBreak/>
        <w:t xml:space="preserve">   </w:t>
      </w:r>
      <w:r w:rsidR="00C041F5" w:rsidRPr="00C1099B">
        <w:rPr>
          <w:rFonts w:eastAsia="Times New Roman"/>
          <w:b/>
          <w:bCs/>
          <w:color w:val="005EB8"/>
          <w:sz w:val="36"/>
          <w:szCs w:val="36"/>
        </w:rPr>
        <w:t>Staff Training</w:t>
      </w:r>
    </w:p>
    <w:p w14:paraId="1C100EB0" w14:textId="77777777" w:rsidR="00C041F5" w:rsidRPr="00C1099B" w:rsidRDefault="00C041F5" w:rsidP="00AF2224">
      <w:pPr>
        <w:widowControl/>
        <w:autoSpaceDE/>
        <w:autoSpaceDN/>
        <w:spacing w:line="276" w:lineRule="auto"/>
        <w:jc w:val="both"/>
      </w:pPr>
    </w:p>
    <w:p w14:paraId="59848EB4" w14:textId="3E72DA10" w:rsidR="00C1099B" w:rsidRPr="00C1099B" w:rsidRDefault="00FB2BF8" w:rsidP="00F062A1">
      <w:pPr>
        <w:pStyle w:val="ListParagraph"/>
        <w:widowControl/>
        <w:numPr>
          <w:ilvl w:val="1"/>
          <w:numId w:val="3"/>
        </w:numPr>
        <w:autoSpaceDE/>
        <w:autoSpaceDN/>
        <w:spacing w:line="276" w:lineRule="auto"/>
        <w:jc w:val="both"/>
      </w:pPr>
      <w:r>
        <w:t xml:space="preserve">Prior to starting a </w:t>
      </w:r>
      <w:proofErr w:type="gramStart"/>
      <w:r>
        <w:t>QIA</w:t>
      </w:r>
      <w:proofErr w:type="gramEnd"/>
      <w:r>
        <w:t xml:space="preserve"> please read</w:t>
      </w:r>
      <w:r w:rsidRPr="00FB2BF8">
        <w:t xml:space="preserve"> the information on the “</w:t>
      </w:r>
      <w:hyperlink r:id="rId17" w:history="1">
        <w:r w:rsidRPr="00FB2BF8">
          <w:rPr>
            <w:rStyle w:val="Hyperlink"/>
          </w:rPr>
          <w:t>QEIA Process &amp; Templates</w:t>
        </w:r>
      </w:hyperlink>
      <w:r w:rsidRPr="00FB2BF8">
        <w:rPr>
          <w:b/>
          <w:bCs/>
        </w:rPr>
        <w:t xml:space="preserve">” </w:t>
      </w:r>
      <w:r w:rsidRPr="00FB2BF8">
        <w:t>page on the NHS Futures website.</w:t>
      </w:r>
    </w:p>
    <w:p w14:paraId="7B723AF6" w14:textId="77777777" w:rsidR="00C1099B" w:rsidRPr="00C1099B" w:rsidRDefault="00C1099B" w:rsidP="00C1099B">
      <w:pPr>
        <w:pStyle w:val="ListParagraph"/>
        <w:widowControl/>
        <w:autoSpaceDE/>
        <w:autoSpaceDN/>
        <w:spacing w:line="276" w:lineRule="auto"/>
        <w:jc w:val="both"/>
      </w:pPr>
    </w:p>
    <w:p w14:paraId="1B203BE6" w14:textId="69606272" w:rsidR="00F328AD" w:rsidRPr="00C1099B" w:rsidRDefault="00F31B4E" w:rsidP="00C1099B">
      <w:pPr>
        <w:pStyle w:val="ListParagraph"/>
        <w:widowControl/>
        <w:numPr>
          <w:ilvl w:val="1"/>
          <w:numId w:val="3"/>
        </w:numPr>
        <w:autoSpaceDE/>
        <w:autoSpaceDN/>
        <w:spacing w:line="276" w:lineRule="auto"/>
        <w:jc w:val="both"/>
      </w:pPr>
      <w:r w:rsidRPr="00C1099B">
        <w:t xml:space="preserve">All staff should familiarise themselves with LICB’s </w:t>
      </w:r>
      <w:hyperlink r:id="rId18" w:history="1">
        <w:r w:rsidRPr="00C1099B">
          <w:rPr>
            <w:rStyle w:val="Hyperlink"/>
          </w:rPr>
          <w:t>Risk Management Framework</w:t>
        </w:r>
      </w:hyperlink>
      <w:r w:rsidRPr="00C1099B">
        <w:t xml:space="preserve">, and undertake </w:t>
      </w:r>
      <w:hyperlink r:id="rId19" w:history="1">
        <w:r w:rsidRPr="00C1099B">
          <w:rPr>
            <w:rStyle w:val="Hyperlink"/>
            <w:u w:val="none"/>
          </w:rPr>
          <w:t>risk  training</w:t>
        </w:r>
      </w:hyperlink>
      <w:r w:rsidRPr="00C1099B">
        <w:t>, focusing on risk awareness and the process for reporting risks.</w:t>
      </w:r>
      <w:r w:rsidR="00362E7D" w:rsidRPr="00C1099B">
        <w:t xml:space="preserve"> </w:t>
      </w:r>
    </w:p>
    <w:p w14:paraId="14354E80" w14:textId="76B9C40B" w:rsidR="00F36A7C" w:rsidRDefault="00F36A7C" w:rsidP="00AF2224">
      <w:pPr>
        <w:widowControl/>
        <w:autoSpaceDE/>
        <w:autoSpaceDN/>
        <w:spacing w:line="276" w:lineRule="auto"/>
        <w:jc w:val="both"/>
      </w:pPr>
    </w:p>
    <w:p w14:paraId="10AABDE5" w14:textId="27CA1BD4" w:rsidR="00354B48" w:rsidRDefault="00C04A44" w:rsidP="00C1099B">
      <w:pPr>
        <w:pStyle w:val="ListParagraph"/>
        <w:widowControl/>
        <w:numPr>
          <w:ilvl w:val="1"/>
          <w:numId w:val="3"/>
        </w:numPr>
        <w:autoSpaceDE/>
        <w:autoSpaceDN/>
        <w:spacing w:line="276" w:lineRule="auto"/>
        <w:jc w:val="both"/>
      </w:pPr>
      <w:hyperlink r:id="rId20" w:history="1">
        <w:r w:rsidRPr="007341C1">
          <w:rPr>
            <w:rStyle w:val="Hyperlink"/>
          </w:rPr>
          <w:t>NHS England’s (NHSE) Impact Framework</w:t>
        </w:r>
      </w:hyperlink>
      <w:r w:rsidRPr="00C1099B">
        <w:rPr>
          <w:b/>
          <w:bCs/>
        </w:rPr>
        <w:t>:</w:t>
      </w:r>
      <w:r>
        <w:t xml:space="preserve"> </w:t>
      </w:r>
      <w:r w:rsidR="00C446C0" w:rsidRPr="00C446C0">
        <w:t>As part of NHS’s role supporting large scale change programmes, the Impact Framework has been developed to systematically capture the impact of these programmes of work. The Impact Framework has been developed based on approaches used by others in the field of developmental evaluation, tailored to support improvement work in complex systems.</w:t>
      </w:r>
      <w:r w:rsidR="007B46DC">
        <w:t xml:space="preserve"> </w:t>
      </w:r>
    </w:p>
    <w:p w14:paraId="069E932B" w14:textId="77777777" w:rsidR="00C1099B" w:rsidRDefault="00C1099B" w:rsidP="00C1099B">
      <w:pPr>
        <w:widowControl/>
        <w:autoSpaceDE/>
        <w:autoSpaceDN/>
        <w:spacing w:line="276" w:lineRule="auto"/>
        <w:jc w:val="both"/>
      </w:pPr>
    </w:p>
    <w:p w14:paraId="2A7363D8" w14:textId="5B8086BA" w:rsidR="00C1099B" w:rsidRDefault="00C1099B" w:rsidP="00C1099B">
      <w:pPr>
        <w:pStyle w:val="ListParagraph"/>
        <w:widowControl/>
        <w:numPr>
          <w:ilvl w:val="1"/>
          <w:numId w:val="3"/>
        </w:numPr>
        <w:autoSpaceDE/>
        <w:autoSpaceDN/>
        <w:spacing w:line="276" w:lineRule="auto"/>
        <w:jc w:val="both"/>
      </w:pPr>
      <w:r>
        <w:t>If you are new to Quality Improvement (QI), further QI training</w:t>
      </w:r>
      <w:r w:rsidR="007341C1">
        <w:t xml:space="preserve"> can be accessed </w:t>
      </w:r>
      <w:hyperlink r:id="rId21" w:history="1">
        <w:r w:rsidR="007341C1" w:rsidRPr="007341C1">
          <w:rPr>
            <w:rStyle w:val="Hyperlink"/>
          </w:rPr>
          <w:t>HERE</w:t>
        </w:r>
      </w:hyperlink>
      <w:r w:rsidR="007341C1">
        <w:t xml:space="preserve"> (available at the  time of this policy update).</w:t>
      </w:r>
      <w:r>
        <w:t xml:space="preserve"> </w:t>
      </w:r>
      <w:r w:rsidR="007341C1" w:rsidRPr="007341C1">
        <w:t>Based around the Model for Improvement</w:t>
      </w:r>
      <w:r w:rsidR="007341C1">
        <w:t xml:space="preserve"> or ‘PDSA Cycle</w:t>
      </w:r>
      <w:r w:rsidR="007341C1" w:rsidRPr="007341C1">
        <w:t>,</w:t>
      </w:r>
      <w:r w:rsidR="007341C1">
        <w:t>’</w:t>
      </w:r>
      <w:r w:rsidR="007341C1" w:rsidRPr="007341C1">
        <w:t xml:space="preserve"> the course contains six modules, as well as a short multiple-choice quiz to test your learning.</w:t>
      </w:r>
    </w:p>
    <w:p w14:paraId="4F90A921" w14:textId="77777777" w:rsidR="00C446C0" w:rsidRDefault="00C446C0" w:rsidP="00870023">
      <w:pPr>
        <w:widowControl/>
        <w:autoSpaceDE/>
        <w:autoSpaceDN/>
        <w:spacing w:line="276" w:lineRule="auto"/>
        <w:ind w:left="709" w:hanging="709"/>
        <w:jc w:val="both"/>
      </w:pPr>
    </w:p>
    <w:p w14:paraId="6741F97D" w14:textId="77777777" w:rsidR="00C041F5" w:rsidRPr="00846A6B" w:rsidRDefault="00C041F5" w:rsidP="00474CD4">
      <w:pPr>
        <w:pStyle w:val="ListParagraph"/>
        <w:widowControl/>
        <w:numPr>
          <w:ilvl w:val="0"/>
          <w:numId w:val="3"/>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Equality and Diversity Statement</w:t>
      </w:r>
    </w:p>
    <w:p w14:paraId="28F41E1E" w14:textId="77777777" w:rsidR="00190DD3" w:rsidRDefault="00190DD3" w:rsidP="00B67B90">
      <w:pPr>
        <w:widowControl/>
        <w:autoSpaceDE/>
        <w:autoSpaceDN/>
        <w:spacing w:line="276" w:lineRule="auto"/>
        <w:jc w:val="both"/>
      </w:pPr>
    </w:p>
    <w:p w14:paraId="57D29EE3" w14:textId="4DFE0984" w:rsidR="00DE4B35" w:rsidRDefault="00F33A6B" w:rsidP="00474CD4">
      <w:pPr>
        <w:pStyle w:val="ListParagraph"/>
        <w:widowControl/>
        <w:numPr>
          <w:ilvl w:val="1"/>
          <w:numId w:val="3"/>
        </w:numPr>
        <w:autoSpaceDE/>
        <w:autoSpaceDN/>
        <w:spacing w:line="276" w:lineRule="auto"/>
        <w:jc w:val="both"/>
      </w:pPr>
      <w:r>
        <w:t xml:space="preserve">All Quality Impact Assessments </w:t>
      </w:r>
      <w:r w:rsidR="0028314E">
        <w:t>must</w:t>
      </w:r>
      <w:r w:rsidR="00516A62">
        <w:t xml:space="preserve"> </w:t>
      </w:r>
      <w:r>
        <w:t>be accompanied by a</w:t>
      </w:r>
      <w:r w:rsidR="001D29B2">
        <w:t>n</w:t>
      </w:r>
      <w:r>
        <w:t xml:space="preserve"> </w:t>
      </w:r>
      <w:r w:rsidR="00354B48">
        <w:rPr>
          <w:vertAlign w:val="superscript"/>
        </w:rPr>
        <w:t>8</w:t>
      </w:r>
      <w:r>
        <w:t xml:space="preserve">Equality Impact Assessment to ensure that changes to services </w:t>
      </w:r>
      <w:proofErr w:type="gramStart"/>
      <w:r>
        <w:t>as a result of</w:t>
      </w:r>
      <w:proofErr w:type="gramEnd"/>
      <w:r>
        <w:t xml:space="preserve"> commissioning decisions do </w:t>
      </w:r>
      <w:r w:rsidR="001D29B2">
        <w:t>not</w:t>
      </w:r>
      <w:r>
        <w:t xml:space="preserve"> discrim</w:t>
      </w:r>
      <w:r w:rsidR="003C5EA3">
        <w:t xml:space="preserve">inate against any </w:t>
      </w:r>
      <w:r w:rsidR="005F363C">
        <w:t>staff/</w:t>
      </w:r>
      <w:r w:rsidR="003C5EA3">
        <w:t xml:space="preserve">population </w:t>
      </w:r>
      <w:proofErr w:type="gramStart"/>
      <w:r w:rsidR="003C5EA3">
        <w:t>group</w:t>
      </w:r>
      <w:r w:rsidR="00BF6A0E">
        <w:t>, but</w:t>
      </w:r>
      <w:proofErr w:type="gramEnd"/>
      <w:r w:rsidR="00BF6A0E">
        <w:t xml:space="preserve"> </w:t>
      </w:r>
      <w:r w:rsidR="00DA2174">
        <w:t>ideally</w:t>
      </w:r>
      <w:r w:rsidRPr="00DE4B35">
        <w:t xml:space="preserve"> </w:t>
      </w:r>
      <w:r w:rsidR="005F363C" w:rsidRPr="005F363C">
        <w:t>promote</w:t>
      </w:r>
      <w:r w:rsidR="00BF6A0E">
        <w:t>s</w:t>
      </w:r>
      <w:r w:rsidR="005F363C" w:rsidRPr="005F363C">
        <w:t xml:space="preserve"> equality of opportunity</w:t>
      </w:r>
      <w:r w:rsidR="00F47977">
        <w:t xml:space="preserve"> and patient </w:t>
      </w:r>
      <w:r w:rsidR="006A3B2E">
        <w:t>experience.</w:t>
      </w:r>
    </w:p>
    <w:p w14:paraId="336D9F17" w14:textId="77777777" w:rsidR="00FC5BDE" w:rsidRDefault="00FC5BDE" w:rsidP="00FC5BDE">
      <w:pPr>
        <w:pStyle w:val="ListParagraph"/>
      </w:pPr>
    </w:p>
    <w:p w14:paraId="7203B209" w14:textId="16E5EE15" w:rsidR="00085440" w:rsidRPr="00B67B90" w:rsidRDefault="00A713FA" w:rsidP="00474CD4">
      <w:pPr>
        <w:pStyle w:val="ListParagraph"/>
        <w:widowControl/>
        <w:numPr>
          <w:ilvl w:val="1"/>
          <w:numId w:val="3"/>
        </w:numPr>
        <w:autoSpaceDE/>
        <w:autoSpaceDN/>
        <w:spacing w:line="276" w:lineRule="auto"/>
        <w:jc w:val="both"/>
      </w:pPr>
      <w:r w:rsidRPr="00986CD7">
        <w:rPr>
          <w:lang w:val="en-GB"/>
        </w:rPr>
        <w:t xml:space="preserve">The </w:t>
      </w:r>
      <w:r w:rsidR="007E5391" w:rsidRPr="007E5391">
        <w:rPr>
          <w:lang w:val="en-GB"/>
        </w:rPr>
        <w:t>Equality Impact Assessment</w:t>
      </w:r>
      <w:r w:rsidRPr="00986CD7">
        <w:rPr>
          <w:lang w:val="en-GB"/>
        </w:rPr>
        <w:t xml:space="preserve"> </w:t>
      </w:r>
      <w:r w:rsidR="009C32BA">
        <w:rPr>
          <w:lang w:val="en-GB"/>
        </w:rPr>
        <w:t>contributes</w:t>
      </w:r>
      <w:r w:rsidRPr="00986CD7">
        <w:rPr>
          <w:lang w:val="en-GB"/>
        </w:rPr>
        <w:t xml:space="preserve"> to improve</w:t>
      </w:r>
      <w:r w:rsidR="009C32BA">
        <w:rPr>
          <w:lang w:val="en-GB"/>
        </w:rPr>
        <w:t>d</w:t>
      </w:r>
      <w:r w:rsidRPr="00986CD7">
        <w:rPr>
          <w:lang w:val="en-GB"/>
        </w:rPr>
        <w:t xml:space="preserve"> service delivery by minimising and</w:t>
      </w:r>
      <w:r w:rsidR="00085440">
        <w:rPr>
          <w:lang w:val="en-GB"/>
        </w:rPr>
        <w:t>,</w:t>
      </w:r>
      <w:r w:rsidRPr="00986CD7">
        <w:rPr>
          <w:lang w:val="en-GB"/>
        </w:rPr>
        <w:t xml:space="preserve"> if </w:t>
      </w:r>
      <w:r w:rsidR="00085440" w:rsidRPr="00986CD7">
        <w:rPr>
          <w:lang w:val="en-GB"/>
        </w:rPr>
        <w:t>possible,</w:t>
      </w:r>
      <w:r w:rsidRPr="00986CD7">
        <w:rPr>
          <w:lang w:val="en-GB"/>
        </w:rPr>
        <w:t xml:space="preserve"> removing adverse</w:t>
      </w:r>
      <w:r w:rsidR="00B14B63">
        <w:rPr>
          <w:lang w:val="en-GB"/>
        </w:rPr>
        <w:t xml:space="preserve"> and unlawful</w:t>
      </w:r>
      <w:r w:rsidR="0066194D">
        <w:rPr>
          <w:lang w:val="en-GB"/>
        </w:rPr>
        <w:t xml:space="preserve"> discriminatory</w:t>
      </w:r>
      <w:r w:rsidRPr="00986CD7">
        <w:rPr>
          <w:lang w:val="en-GB"/>
        </w:rPr>
        <w:t xml:space="preserve"> impact</w:t>
      </w:r>
      <w:r w:rsidR="00E47A6A">
        <w:rPr>
          <w:lang w:val="en-GB"/>
        </w:rPr>
        <w:t>s</w:t>
      </w:r>
      <w:r w:rsidRPr="00986CD7">
        <w:rPr>
          <w:lang w:val="en-GB"/>
        </w:rPr>
        <w:t xml:space="preserve"> on employees, patients and the public</w:t>
      </w:r>
      <w:r w:rsidR="00050F69">
        <w:rPr>
          <w:lang w:val="en-GB"/>
        </w:rPr>
        <w:t>, notably those</w:t>
      </w:r>
      <w:r w:rsidR="002B073A">
        <w:rPr>
          <w:lang w:val="en-GB"/>
        </w:rPr>
        <w:t xml:space="preserve"> with the following protected characteristics</w:t>
      </w:r>
      <w:r w:rsidR="000B286C">
        <w:rPr>
          <w:lang w:val="en-GB"/>
        </w:rPr>
        <w:t xml:space="preserve"> detailed in the Equality Act 2010:</w:t>
      </w:r>
      <w:r w:rsidRPr="00986CD7">
        <w:rPr>
          <w:lang w:val="en-GB"/>
        </w:rPr>
        <w:t xml:space="preserve"> </w:t>
      </w:r>
      <w:r w:rsidR="00557186">
        <w:rPr>
          <w:lang w:val="en-GB"/>
        </w:rPr>
        <w:t>A</w:t>
      </w:r>
      <w:r w:rsidR="003B150A" w:rsidRPr="003B150A">
        <w:rPr>
          <w:lang w:val="en-GB"/>
        </w:rPr>
        <w:t>ge, disability, gender reassignment, marriage and civil partnership, pregnancy and maternity, race, religion or belief, sex, and sexual orientation</w:t>
      </w:r>
      <w:r w:rsidR="00B461A8">
        <w:rPr>
          <w:lang w:val="en-GB"/>
        </w:rPr>
        <w:t xml:space="preserve">, </w:t>
      </w:r>
      <w:r w:rsidR="002C7CC7">
        <w:rPr>
          <w:lang w:val="en-GB"/>
        </w:rPr>
        <w:t>and any</w:t>
      </w:r>
      <w:r w:rsidR="00887C36">
        <w:rPr>
          <w:lang w:val="en-GB"/>
        </w:rPr>
        <w:t xml:space="preserve"> </w:t>
      </w:r>
      <w:r w:rsidR="006A32A4">
        <w:rPr>
          <w:lang w:val="en-GB"/>
        </w:rPr>
        <w:t xml:space="preserve">other </w:t>
      </w:r>
      <w:r w:rsidR="00B27986">
        <w:rPr>
          <w:lang w:val="en-GB"/>
        </w:rPr>
        <w:t>disadvantaged</w:t>
      </w:r>
      <w:r w:rsidR="00887C36" w:rsidRPr="00887C36">
        <w:rPr>
          <w:lang w:val="en-GB"/>
        </w:rPr>
        <w:t xml:space="preserve"> groups</w:t>
      </w:r>
      <w:r w:rsidRPr="00986CD7">
        <w:rPr>
          <w:lang w:val="en-GB"/>
        </w:rPr>
        <w:t xml:space="preserve">. </w:t>
      </w:r>
    </w:p>
    <w:p w14:paraId="49668B58" w14:textId="77777777" w:rsidR="00B67B90" w:rsidRDefault="00B67B90" w:rsidP="00B67B90">
      <w:pPr>
        <w:pStyle w:val="ListParagraph"/>
      </w:pPr>
    </w:p>
    <w:p w14:paraId="38AECE65" w14:textId="65F0545A" w:rsidR="00B67B90" w:rsidRDefault="005C11C0" w:rsidP="00474CD4">
      <w:pPr>
        <w:pStyle w:val="ListParagraph"/>
        <w:numPr>
          <w:ilvl w:val="1"/>
          <w:numId w:val="3"/>
        </w:numPr>
        <w:jc w:val="both"/>
      </w:pPr>
      <w:r w:rsidRPr="00B67B90">
        <w:t>In applying this policy, LICB will have due regard for the need to eliminate unlawful discrimination, harassment and victimi</w:t>
      </w:r>
      <w:r w:rsidR="00477A06">
        <w:t>s</w:t>
      </w:r>
      <w:r w:rsidRPr="00B67B90">
        <w:t xml:space="preserve">ation, in keeping with the </w:t>
      </w:r>
      <w:r w:rsidR="00354B48">
        <w:rPr>
          <w:vertAlign w:val="superscript"/>
        </w:rPr>
        <w:t>9</w:t>
      </w:r>
      <w:r w:rsidRPr="00B67B90">
        <w:t>Public Sector Equality Duty detailed in s.149 of the Equality Act 2010</w:t>
      </w:r>
      <w:r w:rsidR="002B105C">
        <w:t xml:space="preserve"> </w:t>
      </w:r>
      <w:r w:rsidR="002B105C" w:rsidRPr="002B105C">
        <w:rPr>
          <w:i/>
          <w:iCs/>
        </w:rPr>
        <w:t>(Ministry of Justice 2012)</w:t>
      </w:r>
      <w:r w:rsidRPr="002B105C">
        <w:rPr>
          <w:i/>
          <w:iCs/>
        </w:rPr>
        <w:t>.</w:t>
      </w:r>
      <w:r w:rsidRPr="00B67B90">
        <w:t xml:space="preserve">  </w:t>
      </w:r>
      <w:r w:rsidR="00B564A7">
        <w:t>The attached</w:t>
      </w:r>
      <w:r w:rsidR="00B67B90" w:rsidRPr="00B67B90">
        <w:t xml:space="preserve"> Equality Impact Assessment has</w:t>
      </w:r>
      <w:r>
        <w:t xml:space="preserve"> therefore</w:t>
      </w:r>
      <w:r w:rsidR="00B67B90" w:rsidRPr="00B67B90">
        <w:t xml:space="preserve"> been completed in conjunction with the creation of this QIA policy. </w:t>
      </w:r>
    </w:p>
    <w:p w14:paraId="46C427D3" w14:textId="3CD96910" w:rsidR="00E431CB" w:rsidRPr="004E4B76" w:rsidRDefault="00DC737C" w:rsidP="004E4B76">
      <w:pPr>
        <w:jc w:val="both"/>
      </w:pPr>
      <w:r>
        <w:tab/>
      </w:r>
      <w:bookmarkStart w:id="4" w:name="_MON_1800113712"/>
      <w:bookmarkEnd w:id="4"/>
      <w:r w:rsidR="00FB7066">
        <w:object w:dxaOrig="1508" w:dyaOrig="983" w14:anchorId="561554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Word doc - Equality Impact Assessment" style="width:77pt;height:51.5pt" o:ole="">
            <v:imagedata r:id="rId22" o:title=""/>
          </v:shape>
          <o:OLEObject Type="Embed" ProgID="Word.Document.12" ShapeID="_x0000_i1025" DrawAspect="Icon" ObjectID="_1826451034" r:id="rId23">
            <o:FieldCodes>\s</o:FieldCodes>
          </o:OLEObject>
        </w:object>
      </w:r>
    </w:p>
    <w:p w14:paraId="3FCBF8B2" w14:textId="77777777" w:rsidR="00AF2224" w:rsidRPr="00846A6B" w:rsidRDefault="00AF2224" w:rsidP="00474CD4">
      <w:pPr>
        <w:pStyle w:val="ListParagraph"/>
        <w:widowControl/>
        <w:numPr>
          <w:ilvl w:val="0"/>
          <w:numId w:val="3"/>
        </w:numPr>
        <w:tabs>
          <w:tab w:val="right" w:leader="dot" w:pos="8302"/>
        </w:tabs>
        <w:autoSpaceDE/>
        <w:autoSpaceDN/>
        <w:spacing w:before="60" w:after="60"/>
        <w:ind w:left="709" w:right="505" w:hanging="709"/>
        <w:jc w:val="both"/>
        <w:rPr>
          <w:rFonts w:eastAsia="Times New Roman"/>
          <w:b/>
          <w:bCs/>
          <w:color w:val="005EB8"/>
          <w:sz w:val="36"/>
          <w:szCs w:val="36"/>
        </w:rPr>
      </w:pPr>
      <w:r>
        <w:rPr>
          <w:rFonts w:eastAsia="Times New Roman"/>
          <w:b/>
          <w:bCs/>
          <w:color w:val="005EB8"/>
          <w:sz w:val="36"/>
          <w:szCs w:val="36"/>
        </w:rPr>
        <w:t>Interaction with other Policies</w:t>
      </w:r>
    </w:p>
    <w:p w14:paraId="0F109391" w14:textId="77777777" w:rsidR="00AF2224" w:rsidRDefault="00AF2224" w:rsidP="00AF2224">
      <w:pPr>
        <w:widowControl/>
        <w:autoSpaceDE/>
        <w:autoSpaceDN/>
        <w:spacing w:line="276" w:lineRule="auto"/>
        <w:jc w:val="both"/>
      </w:pPr>
    </w:p>
    <w:p w14:paraId="51FCD91F" w14:textId="5ADB654C" w:rsidR="00AF2224" w:rsidRDefault="00716325" w:rsidP="00474CD4">
      <w:pPr>
        <w:pStyle w:val="ListParagraph"/>
        <w:widowControl/>
        <w:numPr>
          <w:ilvl w:val="1"/>
          <w:numId w:val="3"/>
        </w:numPr>
        <w:autoSpaceDE/>
        <w:autoSpaceDN/>
        <w:spacing w:line="276" w:lineRule="auto"/>
        <w:jc w:val="both"/>
      </w:pPr>
      <w:r>
        <w:t>Regarding</w:t>
      </w:r>
      <w:r w:rsidR="00BB3CCA">
        <w:t xml:space="preserve"> </w:t>
      </w:r>
      <w:r w:rsidR="008103B0">
        <w:t>L</w:t>
      </w:r>
      <w:r>
        <w:t>ICB’s</w:t>
      </w:r>
      <w:r w:rsidR="007401C4" w:rsidRPr="007401C4">
        <w:t xml:space="preserve"> </w:t>
      </w:r>
      <w:r w:rsidR="007401C4">
        <w:t>Equality, Inclusion and Human Rights Policy (202</w:t>
      </w:r>
      <w:r w:rsidR="001A63F4">
        <w:t>3</w:t>
      </w:r>
      <w:r w:rsidR="008103B0">
        <w:t>), a</w:t>
      </w:r>
      <w:r w:rsidR="00227459" w:rsidRPr="00227459">
        <w:t>n Equality Impact Assessment has been completed in conjunction with the creation of this QIA policy</w:t>
      </w:r>
      <w:r w:rsidR="008103B0">
        <w:t>.</w:t>
      </w:r>
    </w:p>
    <w:p w14:paraId="01FB0F38" w14:textId="77777777" w:rsidR="00227459" w:rsidRDefault="00227459" w:rsidP="00227459">
      <w:pPr>
        <w:pStyle w:val="ListParagraph"/>
        <w:widowControl/>
        <w:autoSpaceDE/>
        <w:autoSpaceDN/>
        <w:spacing w:line="276" w:lineRule="auto"/>
        <w:jc w:val="both"/>
      </w:pPr>
    </w:p>
    <w:p w14:paraId="2584DFC7" w14:textId="766C79C5" w:rsidR="009326C3" w:rsidRDefault="00AF2224" w:rsidP="00474CD4">
      <w:pPr>
        <w:pStyle w:val="ListParagraph"/>
        <w:widowControl/>
        <w:numPr>
          <w:ilvl w:val="0"/>
          <w:numId w:val="3"/>
        </w:numPr>
        <w:tabs>
          <w:tab w:val="right" w:leader="dot" w:pos="8302"/>
        </w:tabs>
        <w:autoSpaceDE/>
        <w:autoSpaceDN/>
        <w:spacing w:before="60" w:after="60"/>
        <w:ind w:left="709" w:right="505" w:hanging="709"/>
        <w:rPr>
          <w:rFonts w:eastAsia="Times New Roman"/>
          <w:b/>
          <w:bCs/>
          <w:color w:val="005EB8"/>
          <w:sz w:val="36"/>
          <w:szCs w:val="36"/>
        </w:rPr>
      </w:pPr>
      <w:r>
        <w:rPr>
          <w:rFonts w:eastAsia="Times New Roman"/>
          <w:b/>
          <w:bCs/>
          <w:color w:val="005EB8"/>
          <w:sz w:val="36"/>
          <w:szCs w:val="36"/>
        </w:rPr>
        <w:t>References</w:t>
      </w:r>
    </w:p>
    <w:p w14:paraId="1EFA9ED7" w14:textId="77777777" w:rsidR="00FB3DC4" w:rsidRPr="00FB3DC4" w:rsidRDefault="00FB3DC4" w:rsidP="00FB3DC4">
      <w:pPr>
        <w:pStyle w:val="ListParagraph"/>
        <w:widowControl/>
        <w:tabs>
          <w:tab w:val="right" w:leader="dot" w:pos="8302"/>
        </w:tabs>
        <w:autoSpaceDE/>
        <w:autoSpaceDN/>
        <w:spacing w:before="60" w:after="60"/>
        <w:ind w:left="709" w:right="505"/>
        <w:rPr>
          <w:rFonts w:eastAsia="Times New Roman"/>
          <w:b/>
          <w:bCs/>
          <w:color w:val="005EB8"/>
          <w:sz w:val="24"/>
          <w:szCs w:val="24"/>
        </w:rPr>
      </w:pPr>
    </w:p>
    <w:p w14:paraId="3186F112" w14:textId="17B7AC99" w:rsidR="00391252" w:rsidRPr="00391252" w:rsidRDefault="008B4C28" w:rsidP="00474CD4">
      <w:pPr>
        <w:pStyle w:val="ListParagraph"/>
        <w:widowControl/>
        <w:numPr>
          <w:ilvl w:val="0"/>
          <w:numId w:val="9"/>
        </w:numPr>
        <w:autoSpaceDE/>
        <w:autoSpaceDN/>
        <w:spacing w:line="276" w:lineRule="auto"/>
        <w:rPr>
          <w:b/>
          <w:bCs/>
        </w:rPr>
      </w:pPr>
      <w:r w:rsidRPr="008B4C28">
        <w:t xml:space="preserve">Health and Care Act </w:t>
      </w:r>
      <w:r>
        <w:t>(</w:t>
      </w:r>
      <w:r w:rsidRPr="008B4C28">
        <w:t>20</w:t>
      </w:r>
      <w:r w:rsidR="00683A17">
        <w:t>2</w:t>
      </w:r>
      <w:r w:rsidRPr="008B4C28">
        <w:t>2</w:t>
      </w:r>
      <w:r>
        <w:t xml:space="preserve">) </w:t>
      </w:r>
      <w:hyperlink r:id="rId24" w:history="1">
        <w:r w:rsidR="00AC6E50" w:rsidRPr="00AC6E50">
          <w:rPr>
            <w:rStyle w:val="Hyperlink"/>
          </w:rPr>
          <w:t>health-and-care-act-2022-summary-and-additional-measures-impact-assessment.pdf</w:t>
        </w:r>
      </w:hyperlink>
    </w:p>
    <w:p w14:paraId="791FF3F8" w14:textId="16C2C636" w:rsidR="00DC01BC" w:rsidRPr="008A6417" w:rsidRDefault="006164D2" w:rsidP="00474CD4">
      <w:pPr>
        <w:pStyle w:val="ListParagraph"/>
        <w:widowControl/>
        <w:numPr>
          <w:ilvl w:val="0"/>
          <w:numId w:val="9"/>
        </w:numPr>
        <w:autoSpaceDE/>
        <w:autoSpaceDN/>
        <w:spacing w:line="276" w:lineRule="auto"/>
        <w:rPr>
          <w:i/>
          <w:iCs/>
        </w:rPr>
      </w:pPr>
      <w:r>
        <w:t>Ministry of Justice (2012)</w:t>
      </w:r>
      <w:r w:rsidR="00EC3604">
        <w:t>.</w:t>
      </w:r>
      <w:r>
        <w:t xml:space="preserve"> </w:t>
      </w:r>
      <w:r w:rsidRPr="003A7E50">
        <w:t xml:space="preserve">Public </w:t>
      </w:r>
      <w:r>
        <w:t>S</w:t>
      </w:r>
      <w:r w:rsidRPr="003A7E50">
        <w:t xml:space="preserve">ector </w:t>
      </w:r>
      <w:r>
        <w:t>E</w:t>
      </w:r>
      <w:r w:rsidRPr="003A7E50">
        <w:t xml:space="preserve">quality </w:t>
      </w:r>
      <w:r>
        <w:t>D</w:t>
      </w:r>
      <w:r w:rsidRPr="003A7E50">
        <w:t>uty</w:t>
      </w:r>
      <w:r>
        <w:t xml:space="preserve">. </w:t>
      </w:r>
      <w:r w:rsidRPr="008A6417">
        <w:rPr>
          <w:i/>
          <w:iCs/>
        </w:rPr>
        <w:t xml:space="preserve">GOV.UK </w:t>
      </w:r>
      <w:hyperlink r:id="rId25" w:history="1">
        <w:r w:rsidR="00A3205A" w:rsidRPr="00A3205A">
          <w:rPr>
            <w:rStyle w:val="Hyperlink"/>
          </w:rPr>
          <w:t>https://www.gov.uk/government/publications/public-sector-equality-duty</w:t>
        </w:r>
      </w:hyperlink>
    </w:p>
    <w:p w14:paraId="3702BBC3" w14:textId="77777777" w:rsidR="00345A8D" w:rsidRDefault="0042208F" w:rsidP="00474CD4">
      <w:pPr>
        <w:pStyle w:val="ListParagraph"/>
        <w:widowControl/>
        <w:numPr>
          <w:ilvl w:val="0"/>
          <w:numId w:val="9"/>
        </w:numPr>
        <w:autoSpaceDE/>
        <w:autoSpaceDN/>
        <w:spacing w:line="276" w:lineRule="auto"/>
      </w:pPr>
      <w:r>
        <w:lastRenderedPageBreak/>
        <w:t>National Quality Board (20</w:t>
      </w:r>
      <w:r w:rsidR="00F02FD5">
        <w:t>21</w:t>
      </w:r>
      <w:r>
        <w:t xml:space="preserve">). </w:t>
      </w:r>
      <w:r w:rsidRPr="00466E9D">
        <w:t>Shared Commitment to Quality.</w:t>
      </w:r>
      <w:r w:rsidRPr="00345A8D">
        <w:rPr>
          <w:i/>
          <w:iCs/>
        </w:rPr>
        <w:t xml:space="preserve"> NHS Publications.</w:t>
      </w:r>
      <w:r>
        <w:t xml:space="preserve"> </w:t>
      </w:r>
      <w:hyperlink r:id="rId26" w:history="1">
        <w:r w:rsidR="00345A8D" w:rsidRPr="00345A8D">
          <w:rPr>
            <w:rStyle w:val="Hyperlink"/>
          </w:rPr>
          <w:t>nqb-refreshed-shared-commitment-to-quality.pdf</w:t>
        </w:r>
      </w:hyperlink>
      <w:r w:rsidR="00345A8D" w:rsidRPr="00345A8D">
        <w:t xml:space="preserve"> </w:t>
      </w:r>
    </w:p>
    <w:p w14:paraId="036A5B77" w14:textId="644DF6A4" w:rsidR="008C046F" w:rsidRPr="005D115F" w:rsidRDefault="0091371B" w:rsidP="00474CD4">
      <w:pPr>
        <w:pStyle w:val="ListParagraph"/>
        <w:widowControl/>
        <w:numPr>
          <w:ilvl w:val="0"/>
          <w:numId w:val="9"/>
        </w:numPr>
        <w:autoSpaceDE/>
        <w:autoSpaceDN/>
        <w:spacing w:line="276" w:lineRule="auto"/>
        <w:rPr>
          <w:rStyle w:val="Hyperlink"/>
          <w:color w:val="auto"/>
          <w:u w:val="none"/>
        </w:rPr>
      </w:pPr>
      <w:r w:rsidRPr="0091371B">
        <w:t>NHS Standard Contract 202</w:t>
      </w:r>
      <w:r w:rsidR="00473E2F">
        <w:t>4</w:t>
      </w:r>
      <w:r w:rsidRPr="0091371B">
        <w:t>/2</w:t>
      </w:r>
      <w:r w:rsidR="00473E2F">
        <w:t>5</w:t>
      </w:r>
      <w:r w:rsidR="00793C90">
        <w:t>.</w:t>
      </w:r>
      <w:r w:rsidR="00C74CD8">
        <w:t xml:space="preserve"> Technical Guidance (202</w:t>
      </w:r>
      <w:r w:rsidR="00473E2F">
        <w:t>4</w:t>
      </w:r>
      <w:r w:rsidR="00C74CD8">
        <w:t>)</w:t>
      </w:r>
      <w:r w:rsidR="007333D4">
        <w:t xml:space="preserve">. </w:t>
      </w:r>
      <w:r w:rsidR="00466E9D" w:rsidRPr="00345A8D">
        <w:rPr>
          <w:i/>
          <w:iCs/>
        </w:rPr>
        <w:t xml:space="preserve">NHS Publications. </w:t>
      </w:r>
      <w:hyperlink r:id="rId27" w:history="1">
        <w:r w:rsidR="00473E2F" w:rsidRPr="00473E2F">
          <w:rPr>
            <w:rStyle w:val="Hyperlink"/>
          </w:rPr>
          <w:t>NHS England » NHS Standard Contract 2024/25 – Technical guidance</w:t>
        </w:r>
      </w:hyperlink>
    </w:p>
    <w:p w14:paraId="7B47C830" w14:textId="77777777" w:rsidR="005D115F" w:rsidRDefault="005D115F" w:rsidP="005D115F">
      <w:pPr>
        <w:pStyle w:val="ListParagraph"/>
        <w:widowControl/>
        <w:autoSpaceDE/>
        <w:autoSpaceDN/>
        <w:spacing w:line="276" w:lineRule="auto"/>
        <w:ind w:left="1080"/>
      </w:pPr>
    </w:p>
    <w:p w14:paraId="400FA7FA" w14:textId="77777777" w:rsidR="00AF2224" w:rsidRPr="00846A6B" w:rsidRDefault="00AF2224" w:rsidP="00474CD4">
      <w:pPr>
        <w:pStyle w:val="ListParagraph"/>
        <w:widowControl/>
        <w:numPr>
          <w:ilvl w:val="0"/>
          <w:numId w:val="3"/>
        </w:numPr>
        <w:tabs>
          <w:tab w:val="right" w:leader="dot" w:pos="8302"/>
        </w:tabs>
        <w:autoSpaceDE/>
        <w:autoSpaceDN/>
        <w:spacing w:before="60" w:after="60"/>
        <w:ind w:left="709" w:right="505" w:hanging="709"/>
        <w:rPr>
          <w:rFonts w:eastAsia="Times New Roman"/>
          <w:b/>
          <w:bCs/>
          <w:color w:val="005EB8"/>
          <w:sz w:val="36"/>
          <w:szCs w:val="36"/>
        </w:rPr>
      </w:pPr>
      <w:bookmarkStart w:id="5" w:name="_Hlk99525557"/>
      <w:r>
        <w:rPr>
          <w:rFonts w:eastAsia="Times New Roman"/>
          <w:b/>
          <w:bCs/>
          <w:color w:val="005EB8"/>
          <w:sz w:val="36"/>
          <w:szCs w:val="36"/>
        </w:rPr>
        <w:t>Glossary</w:t>
      </w:r>
      <w:bookmarkEnd w:id="5"/>
    </w:p>
    <w:p w14:paraId="33ABF72A" w14:textId="77777777" w:rsidR="00AF2224" w:rsidRDefault="00AF2224" w:rsidP="00AF2224">
      <w:pPr>
        <w:widowControl/>
        <w:autoSpaceDE/>
        <w:autoSpaceDN/>
        <w:spacing w:line="276" w:lineRule="auto"/>
      </w:pPr>
    </w:p>
    <w:p w14:paraId="44EA6586" w14:textId="4D41160A" w:rsidR="00527A8A" w:rsidRDefault="00E24650" w:rsidP="00474CD4">
      <w:pPr>
        <w:pStyle w:val="ListParagraph"/>
        <w:widowControl/>
        <w:numPr>
          <w:ilvl w:val="1"/>
          <w:numId w:val="3"/>
        </w:numPr>
        <w:autoSpaceDE/>
        <w:autoSpaceDN/>
        <w:spacing w:line="276" w:lineRule="auto"/>
        <w:jc w:val="both"/>
      </w:pPr>
      <w:r>
        <w:t xml:space="preserve">Acronym </w:t>
      </w:r>
      <w:r w:rsidR="00F427DF">
        <w:t>definitions</w:t>
      </w:r>
    </w:p>
    <w:tbl>
      <w:tblPr>
        <w:tblStyle w:val="TableGrid"/>
        <w:tblW w:w="0" w:type="auto"/>
        <w:tblInd w:w="704" w:type="dxa"/>
        <w:tblLook w:val="04A0" w:firstRow="1" w:lastRow="0" w:firstColumn="1" w:lastColumn="0" w:noHBand="0" w:noVBand="1"/>
      </w:tblPr>
      <w:tblGrid>
        <w:gridCol w:w="1283"/>
        <w:gridCol w:w="8207"/>
      </w:tblGrid>
      <w:tr w:rsidR="00DF6897" w:rsidRPr="00846A6B" w14:paraId="7A245731" w14:textId="77777777" w:rsidTr="00CC0135">
        <w:tc>
          <w:tcPr>
            <w:tcW w:w="1283" w:type="dxa"/>
            <w:shd w:val="clear" w:color="auto" w:fill="B8CCE4" w:themeFill="accent1" w:themeFillTint="66"/>
          </w:tcPr>
          <w:p w14:paraId="1A1CC0BA" w14:textId="4BC028FF" w:rsidR="00DF6897" w:rsidRPr="00846A6B" w:rsidRDefault="00DF6897" w:rsidP="0093409C">
            <w:pPr>
              <w:widowControl/>
              <w:autoSpaceDE/>
              <w:autoSpaceDN/>
              <w:spacing w:line="276" w:lineRule="auto"/>
              <w:rPr>
                <w:b/>
              </w:rPr>
            </w:pPr>
            <w:r>
              <w:rPr>
                <w:b/>
              </w:rPr>
              <w:t>Acronym</w:t>
            </w:r>
          </w:p>
        </w:tc>
        <w:tc>
          <w:tcPr>
            <w:tcW w:w="8207" w:type="dxa"/>
            <w:shd w:val="clear" w:color="auto" w:fill="B8CCE4" w:themeFill="accent1" w:themeFillTint="66"/>
          </w:tcPr>
          <w:p w14:paraId="5C1A5B10" w14:textId="3BF5C502" w:rsidR="00DF6897" w:rsidRPr="00846A6B" w:rsidRDefault="00DF6897" w:rsidP="0093409C">
            <w:pPr>
              <w:widowControl/>
              <w:autoSpaceDE/>
              <w:autoSpaceDN/>
              <w:spacing w:line="276" w:lineRule="auto"/>
              <w:rPr>
                <w:b/>
              </w:rPr>
            </w:pPr>
            <w:r>
              <w:rPr>
                <w:b/>
              </w:rPr>
              <w:t xml:space="preserve">Definition </w:t>
            </w:r>
          </w:p>
        </w:tc>
      </w:tr>
      <w:tr w:rsidR="00DF6897" w14:paraId="35F5F3FA" w14:textId="77777777" w:rsidTr="00CC0135">
        <w:tc>
          <w:tcPr>
            <w:tcW w:w="1283" w:type="dxa"/>
          </w:tcPr>
          <w:p w14:paraId="5F31DF98" w14:textId="75662BCC" w:rsidR="00DF6897" w:rsidRDefault="007059D1" w:rsidP="0093409C">
            <w:pPr>
              <w:widowControl/>
              <w:autoSpaceDE/>
              <w:autoSpaceDN/>
              <w:spacing w:line="276" w:lineRule="auto"/>
            </w:pPr>
            <w:r>
              <w:t>EIA</w:t>
            </w:r>
          </w:p>
        </w:tc>
        <w:tc>
          <w:tcPr>
            <w:tcW w:w="8207" w:type="dxa"/>
          </w:tcPr>
          <w:p w14:paraId="175BC089" w14:textId="45415924" w:rsidR="00DF6897" w:rsidRDefault="00DC74EA" w:rsidP="0093409C">
            <w:pPr>
              <w:widowControl/>
              <w:autoSpaceDE/>
              <w:autoSpaceDN/>
              <w:spacing w:line="276" w:lineRule="auto"/>
            </w:pPr>
            <w:r>
              <w:t xml:space="preserve">Equality Impact Assessment </w:t>
            </w:r>
          </w:p>
        </w:tc>
      </w:tr>
      <w:tr w:rsidR="001B11A6" w14:paraId="5946F829" w14:textId="77777777" w:rsidTr="00CC0135">
        <w:tc>
          <w:tcPr>
            <w:tcW w:w="1283" w:type="dxa"/>
          </w:tcPr>
          <w:p w14:paraId="379D9E1B" w14:textId="63FAF474" w:rsidR="001B11A6" w:rsidRDefault="001B11A6" w:rsidP="001B11A6">
            <w:pPr>
              <w:widowControl/>
              <w:autoSpaceDE/>
              <w:autoSpaceDN/>
              <w:spacing w:line="276" w:lineRule="auto"/>
            </w:pPr>
            <w:r w:rsidRPr="00E40A1C">
              <w:t>HSCA</w:t>
            </w:r>
          </w:p>
        </w:tc>
        <w:tc>
          <w:tcPr>
            <w:tcW w:w="8207" w:type="dxa"/>
          </w:tcPr>
          <w:p w14:paraId="34C734F2" w14:textId="42A2969B" w:rsidR="001B11A6" w:rsidRDefault="00DC74EA" w:rsidP="001B11A6">
            <w:pPr>
              <w:widowControl/>
              <w:autoSpaceDE/>
              <w:autoSpaceDN/>
              <w:spacing w:line="276" w:lineRule="auto"/>
            </w:pPr>
            <w:r>
              <w:t>Health and Social Care Act (2012)</w:t>
            </w:r>
          </w:p>
        </w:tc>
      </w:tr>
      <w:tr w:rsidR="006C2D9A" w14:paraId="78255267" w14:textId="77777777" w:rsidTr="00CC0135">
        <w:tc>
          <w:tcPr>
            <w:tcW w:w="1283" w:type="dxa"/>
          </w:tcPr>
          <w:p w14:paraId="766BF2AD" w14:textId="2E825CB2" w:rsidR="006C2D9A" w:rsidRPr="00E40A1C" w:rsidRDefault="006C2D9A" w:rsidP="001B11A6">
            <w:pPr>
              <w:widowControl/>
              <w:autoSpaceDE/>
              <w:autoSpaceDN/>
              <w:spacing w:line="276" w:lineRule="auto"/>
            </w:pPr>
            <w:r>
              <w:t>HS</w:t>
            </w:r>
            <w:r w:rsidR="00A14CC9">
              <w:t>E</w:t>
            </w:r>
          </w:p>
        </w:tc>
        <w:tc>
          <w:tcPr>
            <w:tcW w:w="8207" w:type="dxa"/>
          </w:tcPr>
          <w:p w14:paraId="2649CC0A" w14:textId="6F18F0E2" w:rsidR="006C2D9A" w:rsidRDefault="006C2D9A" w:rsidP="001B11A6">
            <w:pPr>
              <w:widowControl/>
              <w:autoSpaceDE/>
              <w:autoSpaceDN/>
              <w:spacing w:line="276" w:lineRule="auto"/>
            </w:pPr>
            <w:r>
              <w:t xml:space="preserve">Health and Safety Executive </w:t>
            </w:r>
          </w:p>
        </w:tc>
      </w:tr>
      <w:tr w:rsidR="001B11A6" w14:paraId="4013F079" w14:textId="77777777" w:rsidTr="00CC0135">
        <w:tc>
          <w:tcPr>
            <w:tcW w:w="1283" w:type="dxa"/>
          </w:tcPr>
          <w:p w14:paraId="7535B508" w14:textId="48592119" w:rsidR="001B11A6" w:rsidRDefault="001B11A6" w:rsidP="001B11A6">
            <w:pPr>
              <w:widowControl/>
              <w:autoSpaceDE/>
              <w:autoSpaceDN/>
              <w:spacing w:line="276" w:lineRule="auto"/>
            </w:pPr>
            <w:r>
              <w:t>LICB</w:t>
            </w:r>
          </w:p>
        </w:tc>
        <w:tc>
          <w:tcPr>
            <w:tcW w:w="8207" w:type="dxa"/>
          </w:tcPr>
          <w:p w14:paraId="286EDCA8" w14:textId="34701B03" w:rsidR="001B11A6" w:rsidRPr="00DF6897" w:rsidRDefault="00DC74EA" w:rsidP="001B11A6">
            <w:pPr>
              <w:widowControl/>
              <w:autoSpaceDE/>
              <w:autoSpaceDN/>
              <w:spacing w:line="276" w:lineRule="auto"/>
            </w:pPr>
            <w:r>
              <w:t>Lincolnshire Integrated Commissioning Board</w:t>
            </w:r>
          </w:p>
        </w:tc>
      </w:tr>
      <w:tr w:rsidR="001B11A6" w14:paraId="225DEB15" w14:textId="77777777" w:rsidTr="00CC0135">
        <w:tc>
          <w:tcPr>
            <w:tcW w:w="1283" w:type="dxa"/>
          </w:tcPr>
          <w:p w14:paraId="569A63F3" w14:textId="0DED674D" w:rsidR="001B11A6" w:rsidRDefault="00FF76BC" w:rsidP="001B11A6">
            <w:pPr>
              <w:widowControl/>
              <w:autoSpaceDE/>
              <w:autoSpaceDN/>
              <w:spacing w:line="276" w:lineRule="auto"/>
            </w:pPr>
            <w:r>
              <w:t>PSED</w:t>
            </w:r>
          </w:p>
        </w:tc>
        <w:tc>
          <w:tcPr>
            <w:tcW w:w="8207" w:type="dxa"/>
          </w:tcPr>
          <w:p w14:paraId="7BF93472" w14:textId="0CC65309" w:rsidR="001B11A6" w:rsidRPr="00DF6897" w:rsidRDefault="005A3117" w:rsidP="001B11A6">
            <w:pPr>
              <w:widowControl/>
              <w:autoSpaceDE/>
              <w:autoSpaceDN/>
              <w:spacing w:line="276" w:lineRule="auto"/>
            </w:pPr>
            <w:r>
              <w:t>Public Sector Equality Duty</w:t>
            </w:r>
          </w:p>
        </w:tc>
      </w:tr>
      <w:tr w:rsidR="001B11A6" w14:paraId="00B22E3F" w14:textId="77777777" w:rsidTr="00CC0135">
        <w:tc>
          <w:tcPr>
            <w:tcW w:w="1283" w:type="dxa"/>
          </w:tcPr>
          <w:p w14:paraId="08104D3D" w14:textId="62363896" w:rsidR="001B11A6" w:rsidRDefault="001B11A6" w:rsidP="001B11A6">
            <w:pPr>
              <w:widowControl/>
              <w:autoSpaceDE/>
              <w:autoSpaceDN/>
              <w:spacing w:line="276" w:lineRule="auto"/>
            </w:pPr>
            <w:r>
              <w:t>QIA</w:t>
            </w:r>
          </w:p>
        </w:tc>
        <w:tc>
          <w:tcPr>
            <w:tcW w:w="8207" w:type="dxa"/>
          </w:tcPr>
          <w:p w14:paraId="746FD102" w14:textId="33987820" w:rsidR="001B11A6" w:rsidRPr="00DF6897" w:rsidRDefault="005A3117" w:rsidP="001B11A6">
            <w:pPr>
              <w:widowControl/>
              <w:autoSpaceDE/>
              <w:autoSpaceDN/>
              <w:spacing w:line="276" w:lineRule="auto"/>
            </w:pPr>
            <w:r>
              <w:t xml:space="preserve">Quality Impact Assessment </w:t>
            </w:r>
          </w:p>
        </w:tc>
      </w:tr>
      <w:tr w:rsidR="001B11A6" w14:paraId="69D9E2F8" w14:textId="77777777" w:rsidTr="00CC0135">
        <w:tc>
          <w:tcPr>
            <w:tcW w:w="1283" w:type="dxa"/>
          </w:tcPr>
          <w:p w14:paraId="4EA4C562" w14:textId="3322FB92" w:rsidR="001B11A6" w:rsidRDefault="001B11A6" w:rsidP="001B11A6">
            <w:pPr>
              <w:widowControl/>
              <w:autoSpaceDE/>
              <w:autoSpaceDN/>
              <w:spacing w:line="276" w:lineRule="auto"/>
            </w:pPr>
            <w:r>
              <w:t>QIPP</w:t>
            </w:r>
          </w:p>
        </w:tc>
        <w:tc>
          <w:tcPr>
            <w:tcW w:w="8207" w:type="dxa"/>
          </w:tcPr>
          <w:p w14:paraId="223517AC" w14:textId="2F612599" w:rsidR="001B11A6" w:rsidRPr="00DF6897" w:rsidRDefault="00385DB4" w:rsidP="001B11A6">
            <w:pPr>
              <w:widowControl/>
              <w:autoSpaceDE/>
              <w:autoSpaceDN/>
              <w:spacing w:line="276" w:lineRule="auto"/>
            </w:pPr>
            <w:r>
              <w:t>Q</w:t>
            </w:r>
            <w:r w:rsidRPr="00385DB4">
              <w:t>uality, innovation, productivity and prevention</w:t>
            </w:r>
          </w:p>
        </w:tc>
      </w:tr>
      <w:tr w:rsidR="001B11A6" w14:paraId="6DE9AE7E" w14:textId="77777777" w:rsidTr="00CC0135">
        <w:tc>
          <w:tcPr>
            <w:tcW w:w="1283" w:type="dxa"/>
          </w:tcPr>
          <w:p w14:paraId="29F68B56" w14:textId="595FB37E" w:rsidR="001B11A6" w:rsidRDefault="001B11A6" w:rsidP="001B11A6">
            <w:pPr>
              <w:widowControl/>
              <w:autoSpaceDE/>
              <w:autoSpaceDN/>
              <w:spacing w:line="276" w:lineRule="auto"/>
            </w:pPr>
            <w:r w:rsidRPr="001B11A6">
              <w:t>QPEC</w:t>
            </w:r>
          </w:p>
        </w:tc>
        <w:tc>
          <w:tcPr>
            <w:tcW w:w="8207" w:type="dxa"/>
          </w:tcPr>
          <w:p w14:paraId="724C230D" w14:textId="09C7F14A" w:rsidR="001B11A6" w:rsidRPr="00DF6897" w:rsidRDefault="00CE192E" w:rsidP="001B11A6">
            <w:pPr>
              <w:widowControl/>
              <w:autoSpaceDE/>
              <w:autoSpaceDN/>
              <w:spacing w:line="276" w:lineRule="auto"/>
            </w:pPr>
            <w:r w:rsidRPr="00CE192E">
              <w:t>Quality &amp; Patient Experience Committee</w:t>
            </w:r>
          </w:p>
        </w:tc>
      </w:tr>
    </w:tbl>
    <w:p w14:paraId="41FB5110" w14:textId="77777777" w:rsidR="009E113D" w:rsidRDefault="009E113D" w:rsidP="00AF2224">
      <w:pPr>
        <w:widowControl/>
        <w:autoSpaceDE/>
        <w:autoSpaceDN/>
        <w:spacing w:line="276" w:lineRule="auto"/>
        <w:jc w:val="both"/>
        <w:rPr>
          <w:rFonts w:eastAsia="Times New Roman"/>
          <w:b/>
          <w:bCs/>
          <w:color w:val="005EB8"/>
          <w:sz w:val="36"/>
          <w:szCs w:val="36"/>
        </w:rPr>
        <w:sectPr w:rsidR="009E113D" w:rsidSect="00B1392D">
          <w:footerReference w:type="default" r:id="rId28"/>
          <w:pgSz w:w="11906" w:h="16838"/>
          <w:pgMar w:top="851" w:right="851" w:bottom="851" w:left="851" w:header="709" w:footer="709" w:gutter="0"/>
          <w:cols w:space="708"/>
          <w:docGrid w:linePitch="360"/>
        </w:sectPr>
      </w:pPr>
      <w:bookmarkStart w:id="6" w:name="_Hlk99962315"/>
    </w:p>
    <w:p w14:paraId="6F153B21" w14:textId="7CBB8C1E" w:rsidR="008E4529" w:rsidRDefault="00F00989" w:rsidP="00AF2224">
      <w:pPr>
        <w:widowControl/>
        <w:autoSpaceDE/>
        <w:autoSpaceDN/>
        <w:spacing w:line="276" w:lineRule="auto"/>
        <w:jc w:val="both"/>
      </w:pPr>
      <w:r>
        <w:rPr>
          <w:rFonts w:eastAsia="Times New Roman"/>
          <w:b/>
          <w:bCs/>
          <w:color w:val="005EB8"/>
          <w:sz w:val="36"/>
          <w:szCs w:val="36"/>
        </w:rPr>
        <w:lastRenderedPageBreak/>
        <w:t>Appendix A</w:t>
      </w:r>
    </w:p>
    <w:bookmarkEnd w:id="6"/>
    <w:p w14:paraId="70FC6B5D" w14:textId="18177E95" w:rsidR="008A223F" w:rsidRDefault="008A223F" w:rsidP="00711BBF">
      <w:pPr>
        <w:widowControl/>
        <w:autoSpaceDE/>
        <w:autoSpaceDN/>
        <w:spacing w:line="276" w:lineRule="auto"/>
        <w:jc w:val="both"/>
      </w:pPr>
    </w:p>
    <w:p w14:paraId="6EB5C119" w14:textId="18CB753B" w:rsidR="008A223F" w:rsidRDefault="008A223F" w:rsidP="00711BBF">
      <w:pPr>
        <w:widowControl/>
        <w:autoSpaceDE/>
        <w:autoSpaceDN/>
        <w:spacing w:line="276" w:lineRule="auto"/>
        <w:jc w:val="both"/>
      </w:pPr>
      <w:r>
        <w:t xml:space="preserve">Before starting the </w:t>
      </w:r>
      <w:proofErr w:type="gramStart"/>
      <w:r>
        <w:t>QIA  please</w:t>
      </w:r>
      <w:proofErr w:type="gramEnd"/>
      <w:r>
        <w:t xml:space="preserve"> read </w:t>
      </w:r>
      <w:r w:rsidRPr="008A223F">
        <w:t>the information on the “</w:t>
      </w:r>
      <w:hyperlink r:id="rId29" w:history="1">
        <w:r w:rsidRPr="008A223F">
          <w:rPr>
            <w:rStyle w:val="Hyperlink"/>
          </w:rPr>
          <w:t>QEIA Process &amp; Templates</w:t>
        </w:r>
      </w:hyperlink>
      <w:r w:rsidRPr="008A223F">
        <w:t>”</w:t>
      </w:r>
      <w:r w:rsidRPr="008A223F">
        <w:rPr>
          <w:b/>
          <w:bCs/>
        </w:rPr>
        <w:t xml:space="preserve"> </w:t>
      </w:r>
      <w:r w:rsidRPr="008A223F">
        <w:t>page on the NHS Futures website.</w:t>
      </w:r>
    </w:p>
    <w:p w14:paraId="589C1D8E" w14:textId="77777777" w:rsidR="008A223F" w:rsidRDefault="008A223F" w:rsidP="00711BBF">
      <w:pPr>
        <w:widowControl/>
        <w:autoSpaceDE/>
        <w:autoSpaceDN/>
        <w:spacing w:line="276" w:lineRule="auto"/>
        <w:jc w:val="both"/>
      </w:pPr>
    </w:p>
    <w:p w14:paraId="6DE7E73D" w14:textId="6BD9FF9B" w:rsidR="00711BBF" w:rsidRDefault="00711BBF" w:rsidP="00711BBF">
      <w:pPr>
        <w:widowControl/>
        <w:autoSpaceDE/>
        <w:autoSpaceDN/>
        <w:spacing w:line="276" w:lineRule="auto"/>
        <w:jc w:val="both"/>
      </w:pPr>
      <w:r w:rsidRPr="00711BBF">
        <w:t xml:space="preserve">The QIA can be downloaded from the ICB’s Intranet at: </w:t>
      </w:r>
      <w:hyperlink r:id="rId30" w:history="1">
        <w:r w:rsidR="008A223F" w:rsidRPr="00C97CD9">
          <w:rPr>
            <w:rFonts w:ascii="Calibri" w:eastAsia="Calibri" w:hAnsi="Calibri" w:cs="Calibri"/>
            <w:color w:val="467886"/>
            <w:sz w:val="24"/>
            <w:szCs w:val="24"/>
            <w:u w:val="single"/>
            <w14:ligatures w14:val="standardContextual"/>
          </w:rPr>
          <w:t>QIA Policy and Screening Tools</w:t>
        </w:r>
      </w:hyperlink>
    </w:p>
    <w:p w14:paraId="2D9B3FA1" w14:textId="77777777" w:rsidR="008A223F" w:rsidRPr="00711BBF" w:rsidRDefault="008A223F" w:rsidP="00711BBF">
      <w:pPr>
        <w:widowControl/>
        <w:autoSpaceDE/>
        <w:autoSpaceDN/>
        <w:spacing w:line="276" w:lineRule="auto"/>
        <w:jc w:val="both"/>
      </w:pPr>
    </w:p>
    <w:p w14:paraId="749F11C2" w14:textId="77777777" w:rsidR="00711BBF" w:rsidRPr="00711BBF" w:rsidRDefault="00711BBF" w:rsidP="00711BBF">
      <w:pPr>
        <w:widowControl/>
        <w:autoSpaceDE/>
        <w:autoSpaceDN/>
        <w:spacing w:line="276" w:lineRule="auto"/>
        <w:jc w:val="both"/>
        <w:rPr>
          <w:b/>
          <w:bCs/>
        </w:rPr>
      </w:pPr>
      <w:r w:rsidRPr="00711BBF">
        <w:rPr>
          <w:b/>
          <w:bCs/>
        </w:rPr>
        <w:t xml:space="preserve">Stage One - Quality Impact Assessment Initial Screening Tool </w:t>
      </w:r>
    </w:p>
    <w:p w14:paraId="15793065" w14:textId="77777777" w:rsidR="00711BBF" w:rsidRPr="00711BBF" w:rsidRDefault="00711BBF" w:rsidP="00711BBF">
      <w:pPr>
        <w:widowControl/>
        <w:autoSpaceDE/>
        <w:autoSpaceDN/>
        <w:spacing w:line="276" w:lineRule="auto"/>
        <w:jc w:val="both"/>
      </w:pPr>
      <w:r w:rsidRPr="00711BBF">
        <w:t xml:space="preserve">The QIA Initial Screening Tool is required for all projects to identify the project’s impact on quality, be it positive, neutral, or adverse. </w:t>
      </w:r>
    </w:p>
    <w:p w14:paraId="65426257" w14:textId="77777777" w:rsidR="00711BBF" w:rsidRPr="00711BBF" w:rsidRDefault="00711BBF" w:rsidP="00711BBF">
      <w:pPr>
        <w:widowControl/>
        <w:autoSpaceDE/>
        <w:autoSpaceDN/>
        <w:spacing w:line="276" w:lineRule="auto"/>
        <w:jc w:val="both"/>
      </w:pPr>
    </w:p>
    <w:p w14:paraId="3EC380AB" w14:textId="3E7338CB" w:rsidR="00711BBF" w:rsidRPr="00711BBF" w:rsidRDefault="00711BBF" w:rsidP="00711BBF">
      <w:pPr>
        <w:widowControl/>
        <w:autoSpaceDE/>
        <w:autoSpaceDN/>
        <w:spacing w:line="276" w:lineRule="auto"/>
        <w:jc w:val="both"/>
      </w:pPr>
      <w:r w:rsidRPr="00711BBF">
        <w:t>Five quality domains are defined in the Initial Screening Tool, against which risks must be assessed and scored (see</w:t>
      </w:r>
      <w:r w:rsidR="00B04516">
        <w:t xml:space="preserve"> </w:t>
      </w:r>
      <w:r w:rsidRPr="00711BBF">
        <w:t>Appendix B for instructions on scoring).</w:t>
      </w:r>
    </w:p>
    <w:p w14:paraId="6D2BEA86" w14:textId="77777777" w:rsidR="00711BBF" w:rsidRPr="00711BBF" w:rsidRDefault="00711BBF" w:rsidP="00711BBF">
      <w:pPr>
        <w:widowControl/>
        <w:autoSpaceDE/>
        <w:autoSpaceDN/>
        <w:spacing w:line="276" w:lineRule="auto"/>
        <w:jc w:val="both"/>
      </w:pPr>
    </w:p>
    <w:p w14:paraId="48D0FEAE" w14:textId="77777777" w:rsidR="00711BBF" w:rsidRPr="00711BBF" w:rsidRDefault="00711BBF" w:rsidP="00711BBF">
      <w:pPr>
        <w:widowControl/>
        <w:autoSpaceDE/>
        <w:autoSpaceDN/>
        <w:spacing w:line="276" w:lineRule="auto"/>
        <w:jc w:val="both"/>
      </w:pPr>
      <w:r w:rsidRPr="00711BBF">
        <w:t xml:space="preserve">For each quality domain in the Initial Screening Tool, highlight the proposal’s impact on quality as either positive (P), neutral (N) or adverse (A). For </w:t>
      </w:r>
      <w:r w:rsidRPr="00711BBF">
        <w:rPr>
          <w:b/>
          <w:bCs/>
        </w:rPr>
        <w:t>neutral</w:t>
      </w:r>
      <w:r w:rsidRPr="00711BBF">
        <w:t xml:space="preserve"> and </w:t>
      </w:r>
      <w:r w:rsidRPr="00711BBF">
        <w:rPr>
          <w:b/>
          <w:bCs/>
        </w:rPr>
        <w:t>adverse</w:t>
      </w:r>
      <w:r w:rsidRPr="00711BBF">
        <w:t xml:space="preserve"> impacts, add a score for likelihood (L) and consequence (C) (Appendix B). Multiply the likelihood and consequence scores and record that number as the total score (T), then enter yes or no regarding need for a Stage 2 QIA for any domains with scores of 8 or greater.  </w:t>
      </w:r>
    </w:p>
    <w:p w14:paraId="14C7378C" w14:textId="77777777" w:rsidR="00711BBF" w:rsidRPr="00711BBF" w:rsidRDefault="00711BBF" w:rsidP="00711BBF">
      <w:pPr>
        <w:widowControl/>
        <w:autoSpaceDE/>
        <w:autoSpaceDN/>
        <w:spacing w:line="276" w:lineRule="auto"/>
        <w:jc w:val="both"/>
      </w:pPr>
      <w:r w:rsidRPr="00711BBF">
        <w:t>Stage 2 QIA</w:t>
      </w:r>
    </w:p>
    <w:bookmarkStart w:id="7" w:name="_MON_1807344222"/>
    <w:bookmarkEnd w:id="7"/>
    <w:p w14:paraId="39AAC3A3" w14:textId="73322F80" w:rsidR="00711BBF" w:rsidRPr="00711BBF" w:rsidRDefault="00FB7066" w:rsidP="00711BBF">
      <w:pPr>
        <w:widowControl/>
        <w:autoSpaceDE/>
        <w:autoSpaceDN/>
        <w:spacing w:line="276" w:lineRule="auto"/>
        <w:jc w:val="both"/>
      </w:pPr>
      <w:r w:rsidRPr="00711BBF">
        <w:object w:dxaOrig="1508" w:dyaOrig="983" w14:anchorId="292D44E4">
          <v:shape id="_x0000_i1026" type="#_x0000_t75" alt="Embedded Word doc - Stage 2 Quality Impact Assessment" style="width:75.5pt;height:49pt" o:ole="">
            <v:imagedata r:id="rId31" o:title=""/>
          </v:shape>
          <o:OLEObject Type="Embed" ProgID="Word.Document.12" ShapeID="_x0000_i1026" DrawAspect="Icon" ObjectID="_1826451035" r:id="rId32">
            <o:FieldCodes>\s</o:FieldCodes>
          </o:OLEObject>
        </w:object>
      </w:r>
    </w:p>
    <w:p w14:paraId="67200C85" w14:textId="77777777" w:rsidR="00711BBF" w:rsidRPr="00711BBF" w:rsidRDefault="00711BBF" w:rsidP="00711BBF">
      <w:pPr>
        <w:widowControl/>
        <w:autoSpaceDE/>
        <w:autoSpaceDN/>
        <w:spacing w:line="276" w:lineRule="auto"/>
        <w:jc w:val="both"/>
      </w:pPr>
    </w:p>
    <w:p w14:paraId="538D2F05" w14:textId="77777777" w:rsidR="00711BBF" w:rsidRPr="00711BBF" w:rsidRDefault="00711BBF" w:rsidP="00711BBF">
      <w:pPr>
        <w:widowControl/>
        <w:autoSpaceDE/>
        <w:autoSpaceDN/>
        <w:spacing w:line="276" w:lineRule="auto"/>
        <w:jc w:val="both"/>
      </w:pPr>
      <w:r w:rsidRPr="00711BBF">
        <w:t xml:space="preserve">An Equality Impact Assessment (EIA) should also be completed and the EIA section at the end of the QIA initial screening tool updated.  </w:t>
      </w:r>
    </w:p>
    <w:p w14:paraId="6A51B173" w14:textId="77777777" w:rsidR="00711BBF" w:rsidRPr="00711BBF" w:rsidRDefault="00711BBF" w:rsidP="00711BBF">
      <w:pPr>
        <w:widowControl/>
        <w:tabs>
          <w:tab w:val="left" w:pos="9378"/>
        </w:tabs>
        <w:autoSpaceDE/>
        <w:autoSpaceDN/>
        <w:spacing w:line="276" w:lineRule="auto"/>
        <w:jc w:val="both"/>
      </w:pPr>
    </w:p>
    <w:p w14:paraId="6C0E8988" w14:textId="1E2D7045" w:rsidR="004A3952" w:rsidRDefault="004A3952" w:rsidP="00711BBF">
      <w:pPr>
        <w:widowControl/>
        <w:tabs>
          <w:tab w:val="left" w:pos="9378"/>
        </w:tabs>
        <w:autoSpaceDE/>
        <w:autoSpaceDN/>
        <w:spacing w:line="276" w:lineRule="auto"/>
        <w:jc w:val="both"/>
      </w:pPr>
      <w:r>
        <w:t xml:space="preserve">Completed QIA’s must be submitted via the submission portal on the NHS Futures website </w:t>
      </w:r>
      <w:hyperlink r:id="rId33" w:history="1">
        <w:r w:rsidRPr="004A3952">
          <w:rPr>
            <w:rStyle w:val="Hyperlink"/>
          </w:rPr>
          <w:t>HERE</w:t>
        </w:r>
      </w:hyperlink>
    </w:p>
    <w:p w14:paraId="3466FE5A" w14:textId="77777777" w:rsidR="004A3952" w:rsidRDefault="004A3952" w:rsidP="00711BBF">
      <w:pPr>
        <w:widowControl/>
        <w:tabs>
          <w:tab w:val="left" w:pos="9378"/>
        </w:tabs>
        <w:autoSpaceDE/>
        <w:autoSpaceDN/>
        <w:spacing w:line="276" w:lineRule="auto"/>
        <w:jc w:val="both"/>
      </w:pPr>
    </w:p>
    <w:p w14:paraId="5B11726D" w14:textId="04BF27D0" w:rsidR="00711BBF" w:rsidRPr="00711BBF" w:rsidRDefault="00711BBF" w:rsidP="00711BBF">
      <w:pPr>
        <w:widowControl/>
        <w:tabs>
          <w:tab w:val="left" w:pos="9378"/>
        </w:tabs>
        <w:autoSpaceDE/>
        <w:autoSpaceDN/>
        <w:spacing w:line="276" w:lineRule="auto"/>
        <w:jc w:val="both"/>
      </w:pPr>
      <w:r w:rsidRPr="00711BBF">
        <w:t xml:space="preserve">Please </w:t>
      </w:r>
      <w:proofErr w:type="gramStart"/>
      <w:r w:rsidRPr="00711BBF">
        <w:t>use either</w:t>
      </w:r>
      <w:proofErr w:type="gramEnd"/>
      <w:r w:rsidRPr="00711BBF">
        <w:t xml:space="preserve"> the QIA initial screening tool MS Word template or download the MS Excel version here:</w:t>
      </w:r>
    </w:p>
    <w:p w14:paraId="475F9DC8" w14:textId="450CB53E" w:rsidR="00711BBF" w:rsidRPr="00711BBF" w:rsidRDefault="00711BBF" w:rsidP="00711BBF">
      <w:pPr>
        <w:widowControl/>
        <w:tabs>
          <w:tab w:val="left" w:pos="9378"/>
        </w:tabs>
        <w:autoSpaceDE/>
        <w:autoSpaceDN/>
        <w:spacing w:line="276" w:lineRule="auto"/>
        <w:jc w:val="both"/>
      </w:pPr>
      <w:r w:rsidRPr="00711BBF">
        <w:t xml:space="preserve">  </w:t>
      </w:r>
      <w:bookmarkStart w:id="8" w:name="_MON_1805707533"/>
      <w:bookmarkEnd w:id="8"/>
      <w:r w:rsidR="00FB7066">
        <w:pict w14:anchorId="48B8B3CC">
          <v:shape id="_x0000_i1027" type="#_x0000_t75" alt="Embedded Excel doc - QIA Inital Sreening Tool" style="width:75pt;height:49pt">
            <v:imagedata r:id="rId34" o:title=""/>
          </v:shape>
        </w:pict>
      </w:r>
    </w:p>
    <w:p w14:paraId="683F8607" w14:textId="77777777" w:rsidR="002F47F6" w:rsidRDefault="002F47F6" w:rsidP="002F47F6">
      <w:pPr>
        <w:widowControl/>
        <w:tabs>
          <w:tab w:val="left" w:pos="9378"/>
        </w:tabs>
        <w:autoSpaceDE/>
        <w:autoSpaceDN/>
        <w:spacing w:line="276" w:lineRule="auto"/>
        <w:jc w:val="both"/>
      </w:pPr>
    </w:p>
    <w:p w14:paraId="2FFC62C2" w14:textId="77777777" w:rsidR="004A3952" w:rsidRDefault="004A3952" w:rsidP="002F47F6">
      <w:pPr>
        <w:widowControl/>
        <w:tabs>
          <w:tab w:val="left" w:pos="9378"/>
        </w:tabs>
        <w:autoSpaceDE/>
        <w:autoSpaceDN/>
        <w:spacing w:line="276" w:lineRule="auto"/>
        <w:jc w:val="both"/>
      </w:pPr>
    </w:p>
    <w:p w14:paraId="4FB3DC0F" w14:textId="77777777" w:rsidR="004A3952" w:rsidRDefault="004A3952" w:rsidP="002F47F6">
      <w:pPr>
        <w:widowControl/>
        <w:tabs>
          <w:tab w:val="left" w:pos="9378"/>
        </w:tabs>
        <w:autoSpaceDE/>
        <w:autoSpaceDN/>
        <w:spacing w:line="276" w:lineRule="auto"/>
        <w:jc w:val="both"/>
      </w:pPr>
    </w:p>
    <w:p w14:paraId="2D52BA70" w14:textId="77777777" w:rsidR="004A3952" w:rsidRDefault="004A3952" w:rsidP="002F47F6">
      <w:pPr>
        <w:widowControl/>
        <w:tabs>
          <w:tab w:val="left" w:pos="9378"/>
        </w:tabs>
        <w:autoSpaceDE/>
        <w:autoSpaceDN/>
        <w:spacing w:line="276" w:lineRule="auto"/>
        <w:jc w:val="both"/>
      </w:pPr>
    </w:p>
    <w:p w14:paraId="45C1C40F" w14:textId="77777777" w:rsidR="004A3952" w:rsidRPr="002F47F6" w:rsidRDefault="004A3952" w:rsidP="002F47F6">
      <w:pPr>
        <w:widowControl/>
        <w:tabs>
          <w:tab w:val="left" w:pos="9378"/>
        </w:tabs>
        <w:autoSpaceDE/>
        <w:autoSpaceDN/>
        <w:spacing w:line="276" w:lineRule="auto"/>
        <w:jc w:val="both"/>
      </w:pPr>
    </w:p>
    <w:p w14:paraId="5712B813" w14:textId="713DD9FE" w:rsidR="00483CF9" w:rsidRPr="00474CD4" w:rsidRDefault="00483CF9" w:rsidP="00483CF9">
      <w:pPr>
        <w:widowControl/>
        <w:autoSpaceDE/>
        <w:autoSpaceDN/>
        <w:spacing w:line="276" w:lineRule="auto"/>
        <w:jc w:val="both"/>
        <w:rPr>
          <w:b/>
          <w:bCs/>
          <w:color w:val="0070BE"/>
          <w:sz w:val="32"/>
          <w:szCs w:val="32"/>
        </w:rPr>
      </w:pPr>
      <w:r w:rsidRPr="00483CF9">
        <w:rPr>
          <w:b/>
          <w:bCs/>
          <w:color w:val="0070BE"/>
          <w:sz w:val="32"/>
          <w:szCs w:val="32"/>
        </w:rPr>
        <w:lastRenderedPageBreak/>
        <w:t>Please add details of your project here:</w:t>
      </w:r>
    </w:p>
    <w:tbl>
      <w:tblPr>
        <w:tblW w:w="15168" w:type="dxa"/>
        <w:tblInd w:w="-5" w:type="dxa"/>
        <w:tblCellMar>
          <w:left w:w="10" w:type="dxa"/>
          <w:right w:w="10" w:type="dxa"/>
        </w:tblCellMar>
        <w:tblLook w:val="04A0" w:firstRow="1" w:lastRow="0" w:firstColumn="1" w:lastColumn="0" w:noHBand="0" w:noVBand="1"/>
      </w:tblPr>
      <w:tblGrid>
        <w:gridCol w:w="3402"/>
        <w:gridCol w:w="11766"/>
      </w:tblGrid>
      <w:tr w:rsidR="00483CF9" w:rsidRPr="00483CF9" w14:paraId="1EEFF48A"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042C8940"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Programme or project being assessed</w:t>
            </w:r>
          </w:p>
        </w:tc>
        <w:tc>
          <w:tcPr>
            <w:tcW w:w="11766" w:type="dxa"/>
            <w:tcBorders>
              <w:top w:val="single" w:sz="4" w:space="0" w:color="7F7F7F"/>
              <w:left w:val="single" w:sz="4" w:space="0" w:color="7F7F7F"/>
              <w:bottom w:val="single" w:sz="4" w:space="0" w:color="7F7F7F"/>
              <w:right w:val="single" w:sz="4" w:space="0" w:color="7F7F7F"/>
            </w:tcBorders>
            <w:tcMar>
              <w:top w:w="0" w:type="dxa"/>
              <w:left w:w="108" w:type="dxa"/>
              <w:bottom w:w="0" w:type="dxa"/>
              <w:right w:w="108" w:type="dxa"/>
            </w:tcMar>
          </w:tcPr>
          <w:p w14:paraId="3B9A0649" w14:textId="77777777" w:rsidR="00483CF9" w:rsidRPr="00483CF9" w:rsidRDefault="00483CF9" w:rsidP="00483CF9">
            <w:pPr>
              <w:widowControl/>
              <w:suppressAutoHyphens/>
              <w:autoSpaceDE/>
              <w:spacing w:before="60" w:after="60"/>
              <w:textAlignment w:val="baseline"/>
              <w:rPr>
                <w:rFonts w:eastAsia="Calibri"/>
                <w:lang w:val="en-GB"/>
              </w:rPr>
            </w:pPr>
          </w:p>
        </w:tc>
      </w:tr>
      <w:tr w:rsidR="00483CF9" w:rsidRPr="00483CF9" w14:paraId="4684FB35"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768519B0"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Date completed</w:t>
            </w:r>
          </w:p>
        </w:tc>
        <w:tc>
          <w:tcPr>
            <w:tcW w:w="11766" w:type="dxa"/>
            <w:tcBorders>
              <w:top w:val="single" w:sz="4" w:space="0" w:color="7F7F7F"/>
              <w:left w:val="single" w:sz="4" w:space="0" w:color="7F7F7F"/>
              <w:bottom w:val="single" w:sz="4" w:space="0" w:color="7F7F7F"/>
              <w:right w:val="single" w:sz="4" w:space="0" w:color="7F7F7F"/>
            </w:tcBorders>
            <w:tcMar>
              <w:top w:w="0" w:type="dxa"/>
              <w:left w:w="108" w:type="dxa"/>
              <w:bottom w:w="0" w:type="dxa"/>
              <w:right w:w="108" w:type="dxa"/>
            </w:tcMar>
          </w:tcPr>
          <w:p w14:paraId="6B3760AF" w14:textId="77777777" w:rsidR="00483CF9" w:rsidRPr="00483CF9" w:rsidRDefault="00483CF9" w:rsidP="00483CF9">
            <w:pPr>
              <w:widowControl/>
              <w:suppressAutoHyphens/>
              <w:autoSpaceDE/>
              <w:spacing w:before="60" w:after="60"/>
              <w:textAlignment w:val="baseline"/>
              <w:rPr>
                <w:rFonts w:eastAsia="Calibri"/>
                <w:lang w:val="en-GB"/>
              </w:rPr>
            </w:pPr>
          </w:p>
        </w:tc>
      </w:tr>
      <w:tr w:rsidR="00483CF9" w:rsidRPr="00483CF9" w14:paraId="7295CBCC"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76A5EDCD"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Contact person (name, Directorate, email, phone)</w:t>
            </w:r>
          </w:p>
        </w:tc>
        <w:tc>
          <w:tcPr>
            <w:tcW w:w="11766" w:type="dxa"/>
            <w:tcBorders>
              <w:top w:val="single" w:sz="4" w:space="0" w:color="7F7F7F"/>
              <w:left w:val="single" w:sz="4" w:space="0" w:color="7F7F7F"/>
              <w:bottom w:val="single" w:sz="4" w:space="0" w:color="7F7F7F"/>
              <w:right w:val="single" w:sz="4" w:space="0" w:color="7F7F7F"/>
            </w:tcBorders>
            <w:tcMar>
              <w:top w:w="0" w:type="dxa"/>
              <w:left w:w="108" w:type="dxa"/>
              <w:bottom w:w="0" w:type="dxa"/>
              <w:right w:w="108" w:type="dxa"/>
            </w:tcMar>
          </w:tcPr>
          <w:p w14:paraId="56A0D199" w14:textId="77777777" w:rsidR="00483CF9" w:rsidRPr="00483CF9" w:rsidRDefault="00483CF9" w:rsidP="00483CF9">
            <w:pPr>
              <w:widowControl/>
              <w:suppressAutoHyphens/>
              <w:autoSpaceDE/>
              <w:spacing w:before="60" w:after="60"/>
              <w:textAlignment w:val="baseline"/>
              <w:rPr>
                <w:rFonts w:eastAsia="Calibri"/>
                <w:lang w:val="en-GB"/>
              </w:rPr>
            </w:pPr>
          </w:p>
        </w:tc>
      </w:tr>
      <w:tr w:rsidR="00483CF9" w:rsidRPr="00483CF9" w14:paraId="5219A0CA" w14:textId="77777777" w:rsidTr="005D115F">
        <w:tc>
          <w:tcPr>
            <w:tcW w:w="3402" w:type="dxa"/>
            <w:tcBorders>
              <w:top w:val="single" w:sz="4" w:space="0" w:color="7F7F7F"/>
              <w:left w:val="single" w:sz="4" w:space="0" w:color="7F7F7F"/>
              <w:bottom w:val="single" w:sz="4" w:space="0" w:color="7F7F7F"/>
              <w:right w:val="single" w:sz="4" w:space="0" w:color="7F7F7F"/>
            </w:tcBorders>
            <w:shd w:val="clear" w:color="auto" w:fill="CAD8F3"/>
            <w:tcMar>
              <w:top w:w="0" w:type="dxa"/>
              <w:left w:w="108" w:type="dxa"/>
              <w:bottom w:w="0" w:type="dxa"/>
              <w:right w:w="108" w:type="dxa"/>
            </w:tcMar>
          </w:tcPr>
          <w:p w14:paraId="77B83C8E" w14:textId="77777777" w:rsidR="00483CF9" w:rsidRPr="00483CF9" w:rsidRDefault="00483CF9" w:rsidP="00483CF9">
            <w:pPr>
              <w:widowControl/>
              <w:suppressAutoHyphens/>
              <w:autoSpaceDE/>
              <w:spacing w:line="320" w:lineRule="atLeast"/>
              <w:ind w:right="32"/>
              <w:textAlignment w:val="baseline"/>
              <w:rPr>
                <w:rFonts w:eastAsia="Calibri" w:cs="Times New Roman"/>
                <w:b/>
                <w:bCs/>
                <w:sz w:val="24"/>
                <w:lang w:val="en-GB" w:eastAsia="en-GB"/>
              </w:rPr>
            </w:pPr>
            <w:r w:rsidRPr="00483CF9">
              <w:rPr>
                <w:rFonts w:eastAsia="Calibri" w:cs="Times New Roman"/>
                <w:b/>
                <w:bCs/>
                <w:sz w:val="24"/>
                <w:lang w:val="en-GB" w:eastAsia="en-GB"/>
              </w:rPr>
              <w:t>Name of strategic leader</w:t>
            </w:r>
          </w:p>
        </w:tc>
        <w:tc>
          <w:tcPr>
            <w:tcW w:w="11766" w:type="dxa"/>
            <w:tcBorders>
              <w:top w:val="single" w:sz="4" w:space="0" w:color="7F7F7F"/>
              <w:left w:val="single" w:sz="4" w:space="0" w:color="7F7F7F"/>
              <w:bottom w:val="single" w:sz="4" w:space="0" w:color="7F7F7F"/>
              <w:right w:val="single" w:sz="4" w:space="0" w:color="7F7F7F"/>
            </w:tcBorders>
            <w:tcMar>
              <w:top w:w="0" w:type="dxa"/>
              <w:left w:w="108" w:type="dxa"/>
              <w:bottom w:w="0" w:type="dxa"/>
              <w:right w:w="108" w:type="dxa"/>
            </w:tcMar>
          </w:tcPr>
          <w:p w14:paraId="71F7FFB4" w14:textId="77777777" w:rsidR="00483CF9" w:rsidRPr="00483CF9" w:rsidRDefault="00483CF9" w:rsidP="00483CF9">
            <w:pPr>
              <w:widowControl/>
              <w:suppressAutoHyphens/>
              <w:autoSpaceDE/>
              <w:spacing w:before="60" w:after="60"/>
              <w:textAlignment w:val="baseline"/>
              <w:rPr>
                <w:rFonts w:eastAsia="Calibri"/>
                <w:lang w:val="en-GB"/>
              </w:rPr>
            </w:pPr>
          </w:p>
        </w:tc>
      </w:tr>
    </w:tbl>
    <w:p w14:paraId="126107DB" w14:textId="77777777" w:rsidR="00483CF9" w:rsidRPr="00483CF9" w:rsidRDefault="00483CF9" w:rsidP="00483CF9">
      <w:pPr>
        <w:widowControl/>
        <w:autoSpaceDE/>
        <w:autoSpaceDN/>
        <w:spacing w:line="276" w:lineRule="auto"/>
        <w:jc w:val="both"/>
        <w:rPr>
          <w:b/>
          <w:bCs/>
        </w:rPr>
      </w:pPr>
    </w:p>
    <w:tbl>
      <w:tblPr>
        <w:tblStyle w:val="TableGrid21"/>
        <w:tblW w:w="15168" w:type="dxa"/>
        <w:tblInd w:w="-5" w:type="dxa"/>
        <w:tblLayout w:type="fixed"/>
        <w:tblLook w:val="04A0" w:firstRow="1" w:lastRow="0" w:firstColumn="1" w:lastColumn="0" w:noHBand="0" w:noVBand="1"/>
      </w:tblPr>
      <w:tblGrid>
        <w:gridCol w:w="1132"/>
        <w:gridCol w:w="2377"/>
        <w:gridCol w:w="2015"/>
        <w:gridCol w:w="430"/>
        <w:gridCol w:w="423"/>
        <w:gridCol w:w="427"/>
        <w:gridCol w:w="426"/>
        <w:gridCol w:w="1462"/>
        <w:gridCol w:w="2082"/>
        <w:gridCol w:w="3539"/>
        <w:gridCol w:w="855"/>
      </w:tblGrid>
      <w:tr w:rsidR="00483CF9" w:rsidRPr="00483CF9" w14:paraId="2480719F" w14:textId="77777777" w:rsidTr="00836DD4">
        <w:tc>
          <w:tcPr>
            <w:tcW w:w="5525" w:type="dxa"/>
            <w:gridSpan w:val="3"/>
            <w:vMerge w:val="restart"/>
            <w:shd w:val="clear" w:color="auto" w:fill="B8CCE4"/>
            <w:vAlign w:val="center"/>
          </w:tcPr>
          <w:p w14:paraId="2F771EA6" w14:textId="77777777" w:rsidR="00483CF9" w:rsidRPr="00483CF9" w:rsidRDefault="00483CF9" w:rsidP="00483CF9">
            <w:pPr>
              <w:widowControl/>
              <w:rPr>
                <w:b/>
                <w:bCs/>
                <w:sz w:val="36"/>
                <w:szCs w:val="36"/>
              </w:rPr>
            </w:pPr>
            <w:r w:rsidRPr="00483CF9">
              <w:rPr>
                <w:b/>
                <w:bCs/>
                <w:sz w:val="36"/>
                <w:szCs w:val="36"/>
              </w:rPr>
              <w:t>Quality Impact Assessment - Initial Screening Tool</w:t>
            </w:r>
          </w:p>
        </w:tc>
        <w:tc>
          <w:tcPr>
            <w:tcW w:w="9643" w:type="dxa"/>
            <w:gridSpan w:val="8"/>
            <w:shd w:val="clear" w:color="auto" w:fill="DBE5F1"/>
            <w:vAlign w:val="center"/>
          </w:tcPr>
          <w:p w14:paraId="07DF81BA" w14:textId="77777777" w:rsidR="00483CF9" w:rsidRPr="00483CF9" w:rsidRDefault="00483CF9" w:rsidP="00483CF9">
            <w:pPr>
              <w:ind w:left="360"/>
              <w:contextualSpacing/>
              <w:rPr>
                <w:rFonts w:eastAsia="Calibri"/>
                <w:sz w:val="20"/>
                <w:szCs w:val="20"/>
                <w:lang w:val="en-GB"/>
              </w:rPr>
            </w:pPr>
            <w:r w:rsidRPr="00483CF9">
              <w:rPr>
                <w:rFonts w:eastAsia="Calibri"/>
                <w:sz w:val="20"/>
                <w:szCs w:val="20"/>
                <w:lang w:val="en-GB"/>
              </w:rPr>
              <w:t>Instructions:</w:t>
            </w:r>
          </w:p>
        </w:tc>
      </w:tr>
      <w:tr w:rsidR="00483CF9" w:rsidRPr="00483CF9" w14:paraId="39F2BB9D" w14:textId="77777777" w:rsidTr="00836DD4">
        <w:trPr>
          <w:trHeight w:val="1056"/>
        </w:trPr>
        <w:tc>
          <w:tcPr>
            <w:tcW w:w="5525" w:type="dxa"/>
            <w:gridSpan w:val="3"/>
            <w:vMerge/>
            <w:tcBorders>
              <w:bottom w:val="single" w:sz="4" w:space="0" w:color="auto"/>
            </w:tcBorders>
            <w:shd w:val="clear" w:color="auto" w:fill="B8CCE4"/>
            <w:vAlign w:val="center"/>
          </w:tcPr>
          <w:p w14:paraId="6E93AB50" w14:textId="77777777" w:rsidR="00483CF9" w:rsidRPr="00483CF9" w:rsidRDefault="00483CF9" w:rsidP="00483CF9">
            <w:pPr>
              <w:widowControl/>
              <w:rPr>
                <w:rFonts w:eastAsia="Calibri"/>
                <w:b/>
                <w:bCs/>
                <w:sz w:val="16"/>
                <w:szCs w:val="16"/>
                <w:lang w:val="en-GB"/>
              </w:rPr>
            </w:pPr>
          </w:p>
        </w:tc>
        <w:tc>
          <w:tcPr>
            <w:tcW w:w="9643" w:type="dxa"/>
            <w:gridSpan w:val="8"/>
            <w:tcBorders>
              <w:bottom w:val="single" w:sz="4" w:space="0" w:color="auto"/>
            </w:tcBorders>
            <w:shd w:val="clear" w:color="auto" w:fill="DBE5F1"/>
            <w:vAlign w:val="center"/>
          </w:tcPr>
          <w:p w14:paraId="32201200" w14:textId="5EDE7D47"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Answer Positive, Neutral or Adverse (P, N or A) against each quality domain</w:t>
            </w:r>
            <w:r w:rsidR="003F4957">
              <w:rPr>
                <w:rFonts w:eastAsia="Calibri"/>
                <w:sz w:val="20"/>
                <w:szCs w:val="20"/>
                <w:lang w:val="en-GB"/>
              </w:rPr>
              <w:t>.</w:t>
            </w:r>
          </w:p>
          <w:p w14:paraId="135F603F" w14:textId="1878FC37"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 xml:space="preserve">If Neutral or Adverse, insert a </w:t>
            </w:r>
            <w:r w:rsidR="003F4957" w:rsidRPr="00483CF9">
              <w:rPr>
                <w:rFonts w:eastAsia="Calibri"/>
                <w:sz w:val="20"/>
                <w:szCs w:val="20"/>
                <w:lang w:val="en-GB"/>
              </w:rPr>
              <w:t xml:space="preserve">Likelihood (L) score </w:t>
            </w:r>
            <w:r w:rsidR="003F4957">
              <w:rPr>
                <w:rFonts w:eastAsia="Calibri"/>
                <w:sz w:val="20"/>
                <w:szCs w:val="20"/>
                <w:lang w:val="en-GB"/>
              </w:rPr>
              <w:t xml:space="preserve">and </w:t>
            </w:r>
            <w:r w:rsidRPr="00483CF9">
              <w:rPr>
                <w:rFonts w:eastAsia="Calibri"/>
                <w:sz w:val="20"/>
                <w:szCs w:val="20"/>
                <w:lang w:val="en-GB"/>
              </w:rPr>
              <w:t>Consequence (C)</w:t>
            </w:r>
            <w:r w:rsidR="003F4957">
              <w:rPr>
                <w:rFonts w:eastAsia="Calibri"/>
                <w:sz w:val="20"/>
                <w:szCs w:val="20"/>
                <w:lang w:val="en-GB"/>
              </w:rPr>
              <w:t xml:space="preserve"> score, then</w:t>
            </w:r>
            <w:r w:rsidRPr="00483CF9">
              <w:rPr>
                <w:rFonts w:eastAsia="Calibri"/>
                <w:sz w:val="20"/>
                <w:szCs w:val="20"/>
                <w:lang w:val="en-GB"/>
              </w:rPr>
              <w:t xml:space="preserve"> multiply the scores and insert the total score in the Total (T) column</w:t>
            </w:r>
            <w:r w:rsidR="003F4957">
              <w:rPr>
                <w:rFonts w:eastAsia="Calibri"/>
                <w:sz w:val="20"/>
                <w:szCs w:val="20"/>
                <w:lang w:val="en-GB"/>
              </w:rPr>
              <w:t>.</w:t>
            </w:r>
          </w:p>
          <w:p w14:paraId="4CFC06FC" w14:textId="1B1C5C95"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Add a brief description of the potential impact and mitigating actions</w:t>
            </w:r>
            <w:r w:rsidR="003F4957">
              <w:rPr>
                <w:rFonts w:eastAsia="Calibri"/>
                <w:sz w:val="20"/>
                <w:szCs w:val="20"/>
                <w:lang w:val="en-GB"/>
              </w:rPr>
              <w:t xml:space="preserve">. </w:t>
            </w:r>
            <w:r w:rsidRPr="00483CF9">
              <w:rPr>
                <w:rFonts w:eastAsia="Calibri"/>
                <w:sz w:val="20"/>
                <w:szCs w:val="20"/>
                <w:lang w:val="en-GB"/>
              </w:rPr>
              <w:t xml:space="preserve"> </w:t>
            </w:r>
          </w:p>
          <w:p w14:paraId="7BA4D0ED" w14:textId="4C2977F9" w:rsidR="00483CF9" w:rsidRPr="00483CF9" w:rsidRDefault="00483CF9" w:rsidP="00474CD4">
            <w:pPr>
              <w:widowControl/>
              <w:numPr>
                <w:ilvl w:val="0"/>
                <w:numId w:val="7"/>
              </w:numPr>
              <w:autoSpaceDE/>
              <w:autoSpaceDN/>
              <w:spacing w:before="120" w:after="120"/>
              <w:contextualSpacing/>
              <w:rPr>
                <w:rFonts w:eastAsia="Calibri"/>
                <w:sz w:val="20"/>
                <w:szCs w:val="20"/>
                <w:lang w:val="en-GB"/>
              </w:rPr>
            </w:pPr>
            <w:r w:rsidRPr="00483CF9">
              <w:rPr>
                <w:rFonts w:eastAsia="Calibri"/>
                <w:sz w:val="20"/>
                <w:szCs w:val="20"/>
                <w:lang w:val="en-GB"/>
              </w:rPr>
              <w:t>Insert Y (yes) indicating need for a Stage 2 QIA for any domains with scores of 8 or greater</w:t>
            </w:r>
            <w:r w:rsidR="003F4957">
              <w:rPr>
                <w:rFonts w:eastAsia="Calibri"/>
                <w:sz w:val="20"/>
                <w:szCs w:val="20"/>
                <w:lang w:val="en-GB"/>
              </w:rPr>
              <w:t>.</w:t>
            </w:r>
            <w:r w:rsidRPr="00483CF9">
              <w:rPr>
                <w:sz w:val="20"/>
                <w:szCs w:val="20"/>
              </w:rPr>
              <w:t xml:space="preserve"> </w:t>
            </w:r>
          </w:p>
          <w:p w14:paraId="2297F084" w14:textId="2FD3AAC1" w:rsidR="00483CF9" w:rsidRPr="00483CF9" w:rsidRDefault="00483CF9" w:rsidP="00474CD4">
            <w:pPr>
              <w:widowControl/>
              <w:numPr>
                <w:ilvl w:val="0"/>
                <w:numId w:val="7"/>
              </w:numPr>
              <w:autoSpaceDE/>
              <w:autoSpaceDN/>
              <w:spacing w:before="120" w:after="120"/>
              <w:contextualSpacing/>
              <w:rPr>
                <w:rFonts w:eastAsia="Calibri"/>
                <w:sz w:val="24"/>
                <w:szCs w:val="24"/>
                <w:lang w:val="en-GB"/>
              </w:rPr>
            </w:pPr>
            <w:r w:rsidRPr="00483CF9">
              <w:rPr>
                <w:rFonts w:eastAsia="Calibri"/>
                <w:sz w:val="20"/>
                <w:szCs w:val="20"/>
                <w:lang w:val="en-GB"/>
              </w:rPr>
              <w:t>Complete an Equality Impact Assessment (EIA) and the EIA section on the QIA screening tool</w:t>
            </w:r>
            <w:r w:rsidR="003F4957">
              <w:rPr>
                <w:rFonts w:eastAsia="Calibri"/>
                <w:sz w:val="20"/>
                <w:szCs w:val="20"/>
                <w:lang w:val="en-GB"/>
              </w:rPr>
              <w:t xml:space="preserve">. </w:t>
            </w:r>
          </w:p>
        </w:tc>
      </w:tr>
      <w:tr w:rsidR="00483CF9" w:rsidRPr="00483CF9" w14:paraId="0C15A85F" w14:textId="77777777" w:rsidTr="00836DD4">
        <w:tc>
          <w:tcPr>
            <w:tcW w:w="1133" w:type="dxa"/>
            <w:vMerge w:val="restart"/>
            <w:shd w:val="clear" w:color="auto" w:fill="DBE5F1"/>
            <w:vAlign w:val="center"/>
          </w:tcPr>
          <w:p w14:paraId="301450B3" w14:textId="77777777" w:rsidR="00483CF9" w:rsidRPr="00483CF9" w:rsidRDefault="00483CF9" w:rsidP="00483CF9">
            <w:pPr>
              <w:widowControl/>
              <w:rPr>
                <w:rFonts w:eastAsia="Calibri"/>
                <w:b/>
                <w:bCs/>
                <w:sz w:val="16"/>
                <w:szCs w:val="16"/>
                <w:lang w:val="en-GB"/>
              </w:rPr>
            </w:pPr>
          </w:p>
          <w:p w14:paraId="1668B4A1"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Quality Domain</w:t>
            </w:r>
          </w:p>
          <w:p w14:paraId="49E6308C" w14:textId="77777777" w:rsidR="00483CF9" w:rsidRPr="00483CF9" w:rsidRDefault="00483CF9" w:rsidP="00483CF9">
            <w:pPr>
              <w:widowControl/>
              <w:rPr>
                <w:rFonts w:eastAsia="Calibri"/>
                <w:b/>
                <w:bCs/>
                <w:sz w:val="16"/>
                <w:szCs w:val="16"/>
                <w:lang w:val="en-GB"/>
              </w:rPr>
            </w:pPr>
          </w:p>
        </w:tc>
        <w:tc>
          <w:tcPr>
            <w:tcW w:w="4392" w:type="dxa"/>
            <w:gridSpan w:val="2"/>
            <w:shd w:val="clear" w:color="auto" w:fill="DBE5F1"/>
            <w:vAlign w:val="center"/>
          </w:tcPr>
          <w:p w14:paraId="1EE13D35"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 xml:space="preserve">Impact Question </w:t>
            </w:r>
          </w:p>
        </w:tc>
        <w:tc>
          <w:tcPr>
            <w:tcW w:w="430" w:type="dxa"/>
            <w:vMerge w:val="restart"/>
            <w:shd w:val="clear" w:color="auto" w:fill="DBE5F1"/>
            <w:tcMar>
              <w:left w:w="57" w:type="dxa"/>
              <w:right w:w="57" w:type="dxa"/>
            </w:tcMar>
          </w:tcPr>
          <w:p w14:paraId="41F5E5A2" w14:textId="77777777" w:rsidR="00483CF9" w:rsidRPr="00483CF9" w:rsidRDefault="00483CF9" w:rsidP="00483CF9">
            <w:pPr>
              <w:widowControl/>
              <w:rPr>
                <w:rFonts w:eastAsia="Calibri"/>
                <w:b/>
                <w:bCs/>
                <w:sz w:val="24"/>
                <w:szCs w:val="24"/>
                <w:lang w:val="en-GB"/>
              </w:rPr>
            </w:pPr>
          </w:p>
          <w:p w14:paraId="1177475B"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P/</w:t>
            </w:r>
          </w:p>
          <w:p w14:paraId="27F916D2"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N/</w:t>
            </w:r>
          </w:p>
          <w:p w14:paraId="19ED48F0"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A</w:t>
            </w:r>
          </w:p>
        </w:tc>
        <w:tc>
          <w:tcPr>
            <w:tcW w:w="423" w:type="dxa"/>
            <w:vMerge w:val="restart"/>
            <w:shd w:val="clear" w:color="auto" w:fill="DBE5F1"/>
            <w:vAlign w:val="center"/>
          </w:tcPr>
          <w:p w14:paraId="3F13E013" w14:textId="228F13EB" w:rsidR="00483CF9" w:rsidRPr="00483CF9" w:rsidRDefault="003F4957" w:rsidP="00483CF9">
            <w:pPr>
              <w:widowControl/>
              <w:rPr>
                <w:rFonts w:eastAsia="Calibri"/>
                <w:b/>
                <w:bCs/>
                <w:sz w:val="24"/>
                <w:szCs w:val="24"/>
                <w:lang w:val="en-GB"/>
              </w:rPr>
            </w:pPr>
            <w:r>
              <w:rPr>
                <w:rFonts w:eastAsia="Calibri"/>
                <w:b/>
                <w:bCs/>
                <w:sz w:val="24"/>
                <w:szCs w:val="24"/>
                <w:lang w:val="en-GB"/>
              </w:rPr>
              <w:t>L</w:t>
            </w:r>
          </w:p>
        </w:tc>
        <w:tc>
          <w:tcPr>
            <w:tcW w:w="427" w:type="dxa"/>
            <w:vMerge w:val="restart"/>
            <w:shd w:val="clear" w:color="auto" w:fill="DBE5F1"/>
            <w:vAlign w:val="center"/>
          </w:tcPr>
          <w:p w14:paraId="78881E47" w14:textId="59E61609" w:rsidR="00483CF9" w:rsidRPr="00483CF9" w:rsidRDefault="003F4957" w:rsidP="00483CF9">
            <w:pPr>
              <w:widowControl/>
              <w:rPr>
                <w:rFonts w:eastAsia="Calibri"/>
                <w:b/>
                <w:bCs/>
                <w:sz w:val="24"/>
                <w:szCs w:val="24"/>
                <w:lang w:val="en-GB"/>
              </w:rPr>
            </w:pPr>
            <w:r>
              <w:rPr>
                <w:rFonts w:eastAsia="Calibri"/>
                <w:b/>
                <w:bCs/>
                <w:sz w:val="24"/>
                <w:szCs w:val="24"/>
                <w:lang w:val="en-GB"/>
              </w:rPr>
              <w:t>C</w:t>
            </w:r>
          </w:p>
        </w:tc>
        <w:tc>
          <w:tcPr>
            <w:tcW w:w="426" w:type="dxa"/>
            <w:vMerge w:val="restart"/>
            <w:shd w:val="clear" w:color="auto" w:fill="DBE5F1"/>
            <w:vAlign w:val="center"/>
          </w:tcPr>
          <w:p w14:paraId="18FE80C8" w14:textId="77777777" w:rsidR="00483CF9" w:rsidRPr="00483CF9" w:rsidRDefault="00483CF9" w:rsidP="00483CF9">
            <w:pPr>
              <w:widowControl/>
              <w:rPr>
                <w:rFonts w:eastAsia="Calibri"/>
                <w:b/>
                <w:bCs/>
                <w:sz w:val="24"/>
                <w:szCs w:val="24"/>
                <w:lang w:val="en-GB"/>
              </w:rPr>
            </w:pPr>
            <w:r w:rsidRPr="00483CF9">
              <w:rPr>
                <w:rFonts w:eastAsia="Calibri"/>
                <w:b/>
                <w:bCs/>
                <w:sz w:val="24"/>
                <w:szCs w:val="24"/>
                <w:lang w:val="en-GB"/>
              </w:rPr>
              <w:t>T</w:t>
            </w:r>
          </w:p>
        </w:tc>
        <w:tc>
          <w:tcPr>
            <w:tcW w:w="3544" w:type="dxa"/>
            <w:gridSpan w:val="2"/>
            <w:vMerge w:val="restart"/>
            <w:shd w:val="clear" w:color="auto" w:fill="DBE5F1"/>
            <w:vAlign w:val="center"/>
          </w:tcPr>
          <w:p w14:paraId="769F3D36" w14:textId="77777777" w:rsidR="00483CF9" w:rsidRPr="00483CF9" w:rsidRDefault="00483CF9" w:rsidP="00483CF9">
            <w:pPr>
              <w:widowControl/>
              <w:jc w:val="center"/>
              <w:rPr>
                <w:rFonts w:eastAsia="Calibri"/>
                <w:b/>
                <w:bCs/>
                <w:sz w:val="24"/>
                <w:szCs w:val="24"/>
                <w:lang w:val="en-GB"/>
              </w:rPr>
            </w:pPr>
            <w:r w:rsidRPr="00483CF9">
              <w:rPr>
                <w:b/>
                <w:bCs/>
                <w:spacing w:val="4"/>
                <w:sz w:val="24"/>
                <w:szCs w:val="24"/>
              </w:rPr>
              <w:t>Brief description of potential impact</w:t>
            </w:r>
          </w:p>
        </w:tc>
        <w:tc>
          <w:tcPr>
            <w:tcW w:w="3540" w:type="dxa"/>
            <w:vMerge w:val="restart"/>
            <w:shd w:val="clear" w:color="auto" w:fill="DBE5F1"/>
            <w:vAlign w:val="center"/>
          </w:tcPr>
          <w:p w14:paraId="55FC4889" w14:textId="77777777" w:rsidR="00483CF9" w:rsidRPr="00483CF9" w:rsidRDefault="00483CF9" w:rsidP="00483CF9">
            <w:pPr>
              <w:widowControl/>
              <w:jc w:val="center"/>
              <w:rPr>
                <w:rFonts w:eastAsia="Calibri"/>
                <w:b/>
                <w:bCs/>
                <w:sz w:val="24"/>
                <w:szCs w:val="24"/>
                <w:lang w:val="en-GB"/>
              </w:rPr>
            </w:pPr>
            <w:bookmarkStart w:id="9" w:name="_Hlk188382543"/>
            <w:r w:rsidRPr="00483CF9">
              <w:rPr>
                <w:b/>
                <w:bCs/>
                <w:spacing w:val="4"/>
                <w:sz w:val="24"/>
                <w:szCs w:val="24"/>
              </w:rPr>
              <w:t>Mitigation strategy and monitoring arrangements</w:t>
            </w:r>
            <w:bookmarkEnd w:id="9"/>
          </w:p>
        </w:tc>
        <w:tc>
          <w:tcPr>
            <w:tcW w:w="853" w:type="dxa"/>
            <w:vMerge w:val="restart"/>
            <w:shd w:val="clear" w:color="auto" w:fill="DBE5F1"/>
            <w:tcMar>
              <w:left w:w="57" w:type="dxa"/>
              <w:right w:w="57" w:type="dxa"/>
            </w:tcMar>
            <w:vAlign w:val="center"/>
          </w:tcPr>
          <w:p w14:paraId="4A779CCA" w14:textId="77777777" w:rsidR="00483CF9" w:rsidRPr="00483CF9" w:rsidRDefault="00483CF9" w:rsidP="00483CF9">
            <w:pPr>
              <w:widowControl/>
              <w:jc w:val="center"/>
              <w:rPr>
                <w:rFonts w:eastAsia="Calibri"/>
                <w:b/>
                <w:bCs/>
                <w:sz w:val="24"/>
                <w:szCs w:val="24"/>
                <w:lang w:val="en-GB"/>
              </w:rPr>
            </w:pPr>
            <w:r w:rsidRPr="00483CF9">
              <w:rPr>
                <w:rFonts w:eastAsia="Calibri"/>
                <w:b/>
                <w:bCs/>
                <w:sz w:val="24"/>
                <w:szCs w:val="24"/>
                <w:lang w:val="en-GB"/>
              </w:rPr>
              <w:t>Stage 2 QIA?</w:t>
            </w:r>
          </w:p>
          <w:p w14:paraId="69C6D63C" w14:textId="77777777" w:rsidR="00483CF9" w:rsidRPr="00483CF9" w:rsidRDefault="00483CF9" w:rsidP="00483CF9">
            <w:pPr>
              <w:widowControl/>
              <w:jc w:val="center"/>
              <w:rPr>
                <w:rFonts w:eastAsia="Calibri"/>
                <w:b/>
                <w:bCs/>
                <w:sz w:val="24"/>
                <w:szCs w:val="24"/>
                <w:lang w:val="en-GB"/>
              </w:rPr>
            </w:pPr>
            <w:r w:rsidRPr="00483CF9">
              <w:rPr>
                <w:rFonts w:eastAsia="Calibri"/>
                <w:b/>
                <w:bCs/>
                <w:sz w:val="24"/>
                <w:szCs w:val="24"/>
                <w:lang w:val="en-GB"/>
              </w:rPr>
              <w:t>Y/N</w:t>
            </w:r>
          </w:p>
        </w:tc>
      </w:tr>
      <w:tr w:rsidR="00483CF9" w:rsidRPr="00483CF9" w14:paraId="74744F39" w14:textId="77777777" w:rsidTr="00836DD4">
        <w:tc>
          <w:tcPr>
            <w:tcW w:w="1133" w:type="dxa"/>
            <w:vMerge/>
          </w:tcPr>
          <w:p w14:paraId="35E8FF8E" w14:textId="77777777" w:rsidR="00483CF9" w:rsidRPr="00483CF9" w:rsidRDefault="00483CF9" w:rsidP="00483CF9">
            <w:pPr>
              <w:widowControl/>
              <w:autoSpaceDE/>
              <w:autoSpaceDN/>
              <w:rPr>
                <w:b/>
                <w:bCs/>
                <w:sz w:val="24"/>
                <w:szCs w:val="24"/>
              </w:rPr>
            </w:pPr>
          </w:p>
        </w:tc>
        <w:tc>
          <w:tcPr>
            <w:tcW w:w="4392" w:type="dxa"/>
            <w:gridSpan w:val="2"/>
            <w:vAlign w:val="center"/>
          </w:tcPr>
          <w:p w14:paraId="46A0C985" w14:textId="77777777" w:rsidR="00483CF9" w:rsidRPr="00483CF9" w:rsidRDefault="00483CF9" w:rsidP="00483CF9">
            <w:pPr>
              <w:widowControl/>
              <w:autoSpaceDE/>
              <w:autoSpaceDN/>
              <w:rPr>
                <w:sz w:val="24"/>
                <w:szCs w:val="24"/>
              </w:rPr>
            </w:pPr>
            <w:r w:rsidRPr="00483CF9">
              <w:rPr>
                <w:sz w:val="24"/>
                <w:szCs w:val="24"/>
              </w:rPr>
              <w:t>Could the proposal impact on any of the following?</w:t>
            </w:r>
          </w:p>
        </w:tc>
        <w:tc>
          <w:tcPr>
            <w:tcW w:w="430" w:type="dxa"/>
            <w:vMerge/>
          </w:tcPr>
          <w:p w14:paraId="215FD27A" w14:textId="77777777" w:rsidR="00483CF9" w:rsidRPr="00483CF9" w:rsidRDefault="00483CF9" w:rsidP="00483CF9">
            <w:pPr>
              <w:widowControl/>
              <w:rPr>
                <w:rFonts w:eastAsia="Calibri"/>
                <w:bCs/>
                <w:sz w:val="24"/>
                <w:szCs w:val="24"/>
                <w:lang w:val="en-GB"/>
              </w:rPr>
            </w:pPr>
          </w:p>
        </w:tc>
        <w:tc>
          <w:tcPr>
            <w:tcW w:w="423" w:type="dxa"/>
            <w:vMerge/>
          </w:tcPr>
          <w:p w14:paraId="741A6005" w14:textId="77777777" w:rsidR="00483CF9" w:rsidRPr="00483CF9" w:rsidRDefault="00483CF9" w:rsidP="00483CF9">
            <w:pPr>
              <w:widowControl/>
              <w:rPr>
                <w:rFonts w:eastAsia="Calibri"/>
                <w:bCs/>
                <w:sz w:val="24"/>
                <w:szCs w:val="24"/>
                <w:lang w:val="en-GB"/>
              </w:rPr>
            </w:pPr>
          </w:p>
        </w:tc>
        <w:tc>
          <w:tcPr>
            <w:tcW w:w="427" w:type="dxa"/>
            <w:vMerge/>
          </w:tcPr>
          <w:p w14:paraId="32E28785" w14:textId="77777777" w:rsidR="00483CF9" w:rsidRPr="00483CF9" w:rsidRDefault="00483CF9" w:rsidP="00483CF9">
            <w:pPr>
              <w:widowControl/>
              <w:rPr>
                <w:rFonts w:eastAsia="Calibri"/>
                <w:bCs/>
                <w:sz w:val="24"/>
                <w:szCs w:val="24"/>
                <w:lang w:val="en-GB"/>
              </w:rPr>
            </w:pPr>
          </w:p>
        </w:tc>
        <w:tc>
          <w:tcPr>
            <w:tcW w:w="426" w:type="dxa"/>
            <w:vMerge/>
          </w:tcPr>
          <w:p w14:paraId="3775BBC7" w14:textId="77777777" w:rsidR="00483CF9" w:rsidRPr="00483CF9" w:rsidRDefault="00483CF9" w:rsidP="00483CF9">
            <w:pPr>
              <w:widowControl/>
              <w:rPr>
                <w:rFonts w:eastAsia="Calibri"/>
                <w:bCs/>
                <w:sz w:val="24"/>
                <w:szCs w:val="24"/>
                <w:lang w:val="en-GB"/>
              </w:rPr>
            </w:pPr>
          </w:p>
        </w:tc>
        <w:tc>
          <w:tcPr>
            <w:tcW w:w="3544" w:type="dxa"/>
            <w:gridSpan w:val="2"/>
            <w:vMerge/>
          </w:tcPr>
          <w:p w14:paraId="3AB19F8E" w14:textId="77777777" w:rsidR="00483CF9" w:rsidRPr="00483CF9" w:rsidRDefault="00483CF9" w:rsidP="00483CF9">
            <w:pPr>
              <w:widowControl/>
              <w:rPr>
                <w:rFonts w:eastAsia="Calibri"/>
                <w:bCs/>
                <w:sz w:val="24"/>
                <w:szCs w:val="24"/>
                <w:lang w:val="en-GB"/>
              </w:rPr>
            </w:pPr>
          </w:p>
        </w:tc>
        <w:tc>
          <w:tcPr>
            <w:tcW w:w="3540" w:type="dxa"/>
            <w:vMerge/>
          </w:tcPr>
          <w:p w14:paraId="4B42D165" w14:textId="77777777" w:rsidR="00483CF9" w:rsidRPr="00483CF9" w:rsidRDefault="00483CF9" w:rsidP="00483CF9">
            <w:pPr>
              <w:widowControl/>
              <w:rPr>
                <w:rFonts w:eastAsia="Calibri"/>
                <w:bCs/>
                <w:sz w:val="24"/>
                <w:szCs w:val="24"/>
                <w:lang w:val="en-GB"/>
              </w:rPr>
            </w:pPr>
          </w:p>
        </w:tc>
        <w:tc>
          <w:tcPr>
            <w:tcW w:w="853" w:type="dxa"/>
            <w:vMerge/>
          </w:tcPr>
          <w:p w14:paraId="5D67DC1E" w14:textId="77777777" w:rsidR="00483CF9" w:rsidRPr="00483CF9" w:rsidRDefault="00483CF9" w:rsidP="00483CF9">
            <w:pPr>
              <w:widowControl/>
              <w:rPr>
                <w:rFonts w:eastAsia="Calibri"/>
                <w:bCs/>
                <w:sz w:val="24"/>
                <w:szCs w:val="24"/>
                <w:lang w:val="en-GB"/>
              </w:rPr>
            </w:pPr>
          </w:p>
        </w:tc>
      </w:tr>
      <w:tr w:rsidR="00483CF9" w:rsidRPr="00483CF9" w14:paraId="474A3378" w14:textId="77777777" w:rsidTr="00836DD4">
        <w:tc>
          <w:tcPr>
            <w:tcW w:w="1133" w:type="dxa"/>
          </w:tcPr>
          <w:p w14:paraId="2D10463A" w14:textId="77777777" w:rsidR="00483CF9" w:rsidRPr="005F4238" w:rsidRDefault="00483CF9" w:rsidP="00483CF9">
            <w:pPr>
              <w:widowControl/>
              <w:rPr>
                <w:rFonts w:asciiTheme="minorHAnsi" w:eastAsia="Calibri" w:hAnsiTheme="minorHAnsi" w:cstheme="minorHAnsi"/>
                <w:b/>
                <w:bCs/>
                <w:lang w:val="en-GB"/>
              </w:rPr>
            </w:pPr>
            <w:r w:rsidRPr="005F4238">
              <w:rPr>
                <w:rFonts w:asciiTheme="minorHAnsi" w:eastAsia="Calibri" w:hAnsiTheme="minorHAnsi" w:cstheme="minorHAnsi"/>
                <w:b/>
                <w:bCs/>
                <w:lang w:val="en-GB"/>
              </w:rPr>
              <w:t>Duty of Quality</w:t>
            </w:r>
          </w:p>
          <w:p w14:paraId="6462F71C" w14:textId="77777777" w:rsidR="00483CF9" w:rsidRPr="005F4238" w:rsidRDefault="00483CF9" w:rsidP="00483CF9">
            <w:pPr>
              <w:widowControl/>
              <w:rPr>
                <w:rFonts w:asciiTheme="minorHAnsi" w:eastAsia="Calibri" w:hAnsiTheme="minorHAnsi" w:cstheme="minorHAnsi"/>
                <w:bCs/>
                <w:lang w:val="en-GB"/>
              </w:rPr>
            </w:pPr>
          </w:p>
        </w:tc>
        <w:tc>
          <w:tcPr>
            <w:tcW w:w="4392" w:type="dxa"/>
            <w:gridSpan w:val="2"/>
          </w:tcPr>
          <w:p w14:paraId="673EB090" w14:textId="77777777" w:rsidR="005F4238" w:rsidRPr="00474CD4" w:rsidRDefault="005F4238" w:rsidP="00474CD4">
            <w:pPr>
              <w:pStyle w:val="ListParagraph"/>
              <w:widowControl/>
              <w:numPr>
                <w:ilvl w:val="0"/>
                <w:numId w:val="14"/>
              </w:numPr>
              <w:autoSpaceDE/>
              <w:autoSpaceDN/>
              <w:rPr>
                <w:rFonts w:asciiTheme="minorHAnsi" w:eastAsia="Calibri" w:hAnsiTheme="minorHAnsi" w:cstheme="minorHAnsi"/>
                <w:bCs/>
              </w:rPr>
            </w:pPr>
            <w:r w:rsidRPr="00474CD4">
              <w:rPr>
                <w:rFonts w:asciiTheme="minorHAnsi" w:eastAsia="Calibri" w:hAnsiTheme="minorHAnsi" w:cstheme="minorHAnsi"/>
                <w:bCs/>
              </w:rPr>
              <w:t>The duty to safeguard children and vulnerable adults</w:t>
            </w:r>
          </w:p>
          <w:p w14:paraId="6B087505" w14:textId="77777777" w:rsidR="005F4238" w:rsidRPr="005F4238" w:rsidRDefault="005F4238" w:rsidP="00474CD4">
            <w:pPr>
              <w:widowControl/>
              <w:numPr>
                <w:ilvl w:val="0"/>
                <w:numId w:val="10"/>
              </w:numPr>
              <w:autoSpaceDE/>
              <w:autoSpaceDN/>
              <w:contextualSpacing/>
              <w:rPr>
                <w:rFonts w:asciiTheme="minorHAnsi" w:eastAsia="Calibri" w:hAnsiTheme="minorHAnsi" w:cstheme="minorHAnsi"/>
                <w:bCs/>
              </w:rPr>
            </w:pPr>
            <w:r w:rsidRPr="005F4238">
              <w:rPr>
                <w:rFonts w:asciiTheme="minorHAnsi" w:eastAsia="Calibri" w:hAnsiTheme="minorHAnsi" w:cstheme="minorHAnsi"/>
                <w:bCs/>
              </w:rPr>
              <w:t xml:space="preserve">The duty to promote equality – see </w:t>
            </w:r>
            <w:hyperlink r:id="rId35" w:anchor="public-sector-equality-duty" w:history="1">
              <w:r w:rsidRPr="005F4238">
                <w:rPr>
                  <w:rFonts w:asciiTheme="minorHAnsi" w:eastAsia="Calibri" w:hAnsiTheme="minorHAnsi" w:cstheme="minorHAnsi"/>
                  <w:bCs/>
                  <w:color w:val="0000FF"/>
                  <w:u w:val="single"/>
                </w:rPr>
                <w:t>Public Sector Equality Duty</w:t>
              </w:r>
            </w:hyperlink>
          </w:p>
          <w:p w14:paraId="3E7E4058"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The functions of other services within the organisation</w:t>
            </w:r>
          </w:p>
          <w:p w14:paraId="0C774FCE"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The clinical effectiveness of services </w:t>
            </w:r>
          </w:p>
          <w:p w14:paraId="583D5186"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National Quality Board (NQB) Indicators – see </w:t>
            </w:r>
            <w:hyperlink r:id="rId36" w:history="1">
              <w:r w:rsidRPr="005F4238">
                <w:rPr>
                  <w:rFonts w:asciiTheme="minorHAnsi" w:eastAsia="Calibri" w:hAnsiTheme="minorHAnsi" w:cstheme="minorHAnsi"/>
                  <w:bCs/>
                  <w:color w:val="0000FF"/>
                  <w:u w:val="single"/>
                </w:rPr>
                <w:t>NQB shared commitment to quality</w:t>
              </w:r>
            </w:hyperlink>
          </w:p>
          <w:p w14:paraId="436D6AA8"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Patient and public experiences of services </w:t>
            </w:r>
          </w:p>
          <w:p w14:paraId="57A174DD" w14:textId="77777777" w:rsidR="005F4238" w:rsidRPr="005F4238" w:rsidRDefault="005F4238" w:rsidP="00474CD4">
            <w:pPr>
              <w:widowControl/>
              <w:numPr>
                <w:ilvl w:val="0"/>
                <w:numId w:val="10"/>
              </w:numPr>
              <w:autoSpaceDE/>
              <w:autoSpaceDN/>
              <w:spacing w:before="120" w:after="120"/>
              <w:contextualSpacing/>
              <w:rPr>
                <w:rFonts w:asciiTheme="minorHAnsi" w:eastAsia="Calibri" w:hAnsiTheme="minorHAnsi" w:cstheme="minorHAnsi"/>
                <w:bCs/>
              </w:rPr>
            </w:pPr>
            <w:r w:rsidRPr="005F4238">
              <w:rPr>
                <w:rFonts w:asciiTheme="minorHAnsi" w:eastAsia="Calibri" w:hAnsiTheme="minorHAnsi" w:cstheme="minorHAnsi"/>
                <w:bCs/>
              </w:rPr>
              <w:t xml:space="preserve">Compliance with NHS constitution’s 7 core principles - see </w:t>
            </w:r>
            <w:hyperlink r:id="rId37" w:history="1">
              <w:r w:rsidRPr="005F4238">
                <w:rPr>
                  <w:rFonts w:asciiTheme="minorHAnsi" w:eastAsia="Calibri" w:hAnsiTheme="minorHAnsi" w:cstheme="minorHAnsi"/>
                  <w:bCs/>
                  <w:color w:val="0000FF"/>
                  <w:u w:val="single"/>
                </w:rPr>
                <w:t>NHS Constitution</w:t>
              </w:r>
            </w:hyperlink>
          </w:p>
          <w:p w14:paraId="09995BD1" w14:textId="680D2736" w:rsidR="00483CF9" w:rsidRPr="005F4238" w:rsidRDefault="005F4238" w:rsidP="005F4238">
            <w:pPr>
              <w:widowControl/>
              <w:rPr>
                <w:rFonts w:asciiTheme="minorHAnsi" w:eastAsia="Calibri" w:hAnsiTheme="minorHAnsi" w:cstheme="minorHAnsi"/>
                <w:bCs/>
                <w:lang w:val="en-GB"/>
              </w:rPr>
            </w:pPr>
            <w:r w:rsidRPr="005F4238">
              <w:rPr>
                <w:rFonts w:asciiTheme="minorHAnsi" w:eastAsia="Calibri" w:hAnsiTheme="minorHAnsi" w:cstheme="minorHAnsi"/>
                <w:bCs/>
              </w:rPr>
              <w:t>Any other factors related to the duty to uphold and improve quality</w:t>
            </w:r>
          </w:p>
        </w:tc>
        <w:tc>
          <w:tcPr>
            <w:tcW w:w="430" w:type="dxa"/>
            <w:tcMar>
              <w:left w:w="57" w:type="dxa"/>
              <w:right w:w="57" w:type="dxa"/>
            </w:tcMar>
          </w:tcPr>
          <w:p w14:paraId="5B640B09"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28083542"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5DEFE869"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57B3F044" w14:textId="77777777" w:rsidR="00483CF9" w:rsidRPr="00483CF9" w:rsidRDefault="00483CF9" w:rsidP="00483CF9">
            <w:pPr>
              <w:widowControl/>
              <w:rPr>
                <w:rFonts w:eastAsia="Calibri"/>
                <w:bCs/>
                <w:sz w:val="24"/>
                <w:szCs w:val="24"/>
                <w:lang w:val="en-GB"/>
              </w:rPr>
            </w:pPr>
          </w:p>
        </w:tc>
        <w:tc>
          <w:tcPr>
            <w:tcW w:w="3544" w:type="dxa"/>
            <w:gridSpan w:val="2"/>
          </w:tcPr>
          <w:p w14:paraId="2D153EAA" w14:textId="77777777" w:rsidR="00483CF9" w:rsidRPr="00483CF9" w:rsidRDefault="00483CF9" w:rsidP="00483CF9">
            <w:pPr>
              <w:widowControl/>
              <w:rPr>
                <w:rFonts w:eastAsia="Calibri"/>
                <w:bCs/>
                <w:sz w:val="24"/>
                <w:szCs w:val="24"/>
                <w:lang w:val="en-GB"/>
              </w:rPr>
            </w:pPr>
          </w:p>
        </w:tc>
        <w:tc>
          <w:tcPr>
            <w:tcW w:w="3540" w:type="dxa"/>
          </w:tcPr>
          <w:p w14:paraId="2311D10F" w14:textId="77777777" w:rsidR="00483CF9" w:rsidRPr="00483CF9" w:rsidRDefault="00483CF9" w:rsidP="00483CF9">
            <w:pPr>
              <w:widowControl/>
              <w:rPr>
                <w:rFonts w:eastAsia="Calibri"/>
                <w:bCs/>
                <w:sz w:val="24"/>
                <w:szCs w:val="24"/>
                <w:lang w:val="en-GB"/>
              </w:rPr>
            </w:pPr>
            <w:r w:rsidRPr="00483CF9">
              <w:rPr>
                <w:rFonts w:eastAsia="Calibri"/>
                <w:bCs/>
                <w:sz w:val="24"/>
                <w:szCs w:val="24"/>
                <w:lang w:val="en-GB"/>
              </w:rPr>
              <w:t xml:space="preserve"> </w:t>
            </w:r>
          </w:p>
        </w:tc>
        <w:tc>
          <w:tcPr>
            <w:tcW w:w="853" w:type="dxa"/>
          </w:tcPr>
          <w:p w14:paraId="7D8DE2FE" w14:textId="77777777" w:rsidR="00483CF9" w:rsidRPr="00483CF9" w:rsidRDefault="00483CF9" w:rsidP="00483CF9">
            <w:pPr>
              <w:widowControl/>
              <w:rPr>
                <w:rFonts w:eastAsia="Calibri"/>
                <w:bCs/>
                <w:sz w:val="24"/>
                <w:szCs w:val="24"/>
                <w:lang w:val="en-GB"/>
              </w:rPr>
            </w:pPr>
          </w:p>
        </w:tc>
      </w:tr>
      <w:tr w:rsidR="00483CF9" w:rsidRPr="00483CF9" w14:paraId="47541995" w14:textId="77777777" w:rsidTr="00836DD4">
        <w:tc>
          <w:tcPr>
            <w:tcW w:w="1133" w:type="dxa"/>
          </w:tcPr>
          <w:p w14:paraId="04A54C8D" w14:textId="77777777" w:rsidR="00483CF9" w:rsidRPr="005F4238" w:rsidRDefault="00483CF9" w:rsidP="00483CF9">
            <w:pPr>
              <w:widowControl/>
              <w:rPr>
                <w:rFonts w:asciiTheme="minorHAnsi" w:eastAsia="Calibri" w:hAnsiTheme="minorHAnsi" w:cstheme="minorHAnsi"/>
                <w:b/>
                <w:bCs/>
                <w:lang w:val="en-GB"/>
              </w:rPr>
            </w:pPr>
            <w:r w:rsidRPr="005F4238">
              <w:rPr>
                <w:rFonts w:asciiTheme="minorHAnsi" w:eastAsia="Calibri" w:hAnsiTheme="minorHAnsi" w:cstheme="minorHAnsi"/>
                <w:b/>
                <w:bCs/>
                <w:lang w:val="en-GB"/>
              </w:rPr>
              <w:t>Patient Safety</w:t>
            </w:r>
          </w:p>
          <w:p w14:paraId="54767B6A" w14:textId="77777777" w:rsidR="00483CF9" w:rsidRPr="005F4238" w:rsidRDefault="00483CF9" w:rsidP="00483CF9">
            <w:pPr>
              <w:widowControl/>
              <w:rPr>
                <w:rFonts w:asciiTheme="minorHAnsi" w:eastAsia="Calibri" w:hAnsiTheme="minorHAnsi" w:cstheme="minorHAnsi"/>
                <w:bCs/>
                <w:lang w:val="en-GB"/>
              </w:rPr>
            </w:pPr>
          </w:p>
        </w:tc>
        <w:tc>
          <w:tcPr>
            <w:tcW w:w="4392" w:type="dxa"/>
            <w:gridSpan w:val="2"/>
          </w:tcPr>
          <w:p w14:paraId="21DC39A7"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lastRenderedPageBreak/>
              <w:t xml:space="preserve">Avoidable harm; clinical, environmental or other – See </w:t>
            </w:r>
            <w:hyperlink r:id="rId38" w:anchor=":~:text=Common%20adverse%20events%20that%20may,blood%20transfusion%20and%20venous%20thromboembolism." w:history="1">
              <w:r w:rsidRPr="005F4238">
                <w:rPr>
                  <w:rFonts w:asciiTheme="minorHAnsi" w:eastAsia="Calibri" w:hAnsiTheme="minorHAnsi" w:cstheme="minorHAnsi"/>
                  <w:bCs/>
                  <w:color w:val="0000FF"/>
                  <w:u w:val="single"/>
                </w:rPr>
                <w:t>World Health Organisation</w:t>
              </w:r>
            </w:hyperlink>
            <w:r w:rsidRPr="005F4238">
              <w:rPr>
                <w:rFonts w:asciiTheme="minorHAnsi" w:eastAsia="Calibri" w:hAnsiTheme="minorHAnsi" w:cstheme="minorHAnsi"/>
                <w:bCs/>
              </w:rPr>
              <w:t xml:space="preserve"> </w:t>
            </w:r>
          </w:p>
          <w:p w14:paraId="189C7331"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lastRenderedPageBreak/>
              <w:t xml:space="preserve">Infection prevention and control practices, systems, statutory expectations and acceptable standards – see </w:t>
            </w:r>
            <w:hyperlink r:id="rId39" w:history="1">
              <w:r w:rsidRPr="005F4238">
                <w:rPr>
                  <w:rFonts w:asciiTheme="minorHAnsi" w:eastAsia="Calibri" w:hAnsiTheme="minorHAnsi" w:cstheme="minorHAnsi"/>
                  <w:bCs/>
                  <w:color w:val="0000FF"/>
                  <w:u w:val="single"/>
                </w:rPr>
                <w:t>NHSE IP&amp;C Manual</w:t>
              </w:r>
            </w:hyperlink>
            <w:r w:rsidRPr="005F4238">
              <w:rPr>
                <w:rFonts w:asciiTheme="minorHAnsi" w:eastAsia="Calibri" w:hAnsiTheme="minorHAnsi" w:cstheme="minorHAnsi"/>
                <w:bCs/>
              </w:rPr>
              <w:t xml:space="preserve"> </w:t>
            </w:r>
          </w:p>
          <w:p w14:paraId="44FBE921"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Referral to treatment times </w:t>
            </w:r>
          </w:p>
          <w:p w14:paraId="0F2B7806"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Safeguarding Adults, Young People &amp; Children – see </w:t>
            </w:r>
            <w:hyperlink r:id="rId40" w:anchor=":~:text=Safeguarding%20means%20protecting%20a%20citizen's,providing%20high-quality%20health%20care." w:history="1">
              <w:r w:rsidRPr="005F4238">
                <w:rPr>
                  <w:rFonts w:asciiTheme="minorHAnsi" w:eastAsia="Calibri" w:hAnsiTheme="minorHAnsi" w:cstheme="minorHAnsi"/>
                  <w:bCs/>
                  <w:color w:val="0000FF"/>
                  <w:u w:val="single"/>
                </w:rPr>
                <w:t>NHSE Safeguarding</w:t>
              </w:r>
            </w:hyperlink>
            <w:r w:rsidRPr="005F4238">
              <w:rPr>
                <w:rFonts w:asciiTheme="minorHAnsi" w:eastAsia="Calibri" w:hAnsiTheme="minorHAnsi" w:cstheme="minorHAnsi"/>
                <w:bCs/>
              </w:rPr>
              <w:t xml:space="preserve"> &amp; </w:t>
            </w:r>
            <w:hyperlink r:id="rId41" w:history="1">
              <w:r w:rsidRPr="005F4238">
                <w:rPr>
                  <w:rFonts w:asciiTheme="minorHAnsi" w:eastAsia="Calibri" w:hAnsiTheme="minorHAnsi" w:cstheme="minorHAnsi"/>
                  <w:bCs/>
                  <w:color w:val="0000FF"/>
                  <w:u w:val="single"/>
                </w:rPr>
                <w:t>Lincs ICB Safeguarding Team</w:t>
              </w:r>
            </w:hyperlink>
          </w:p>
          <w:p w14:paraId="11A83A46" w14:textId="77777777" w:rsidR="005F4238" w:rsidRPr="005F4238" w:rsidRDefault="005F4238" w:rsidP="00474CD4">
            <w:pPr>
              <w:widowControl/>
              <w:numPr>
                <w:ilvl w:val="0"/>
                <w:numId w:val="11"/>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Workforce levels and competencies </w:t>
            </w:r>
          </w:p>
          <w:p w14:paraId="188BCFD1" w14:textId="6EEE322E" w:rsidR="00483CF9" w:rsidRPr="005F4238" w:rsidRDefault="00474CD4" w:rsidP="005F4238">
            <w:pPr>
              <w:widowControl/>
              <w:rPr>
                <w:rFonts w:asciiTheme="minorHAnsi" w:eastAsia="Calibri" w:hAnsiTheme="minorHAnsi" w:cstheme="minorHAnsi"/>
                <w:bCs/>
                <w:lang w:val="en-GB"/>
              </w:rPr>
            </w:pPr>
            <w:r>
              <w:rPr>
                <w:rFonts w:asciiTheme="minorHAnsi" w:eastAsia="Calibri" w:hAnsiTheme="minorHAnsi" w:cstheme="minorHAnsi"/>
                <w:bCs/>
              </w:rPr>
              <w:t>O</w:t>
            </w:r>
            <w:r w:rsidR="005F4238" w:rsidRPr="005F4238">
              <w:rPr>
                <w:rFonts w:asciiTheme="minorHAnsi" w:eastAsia="Calibri" w:hAnsiTheme="minorHAnsi" w:cstheme="minorHAnsi"/>
                <w:bCs/>
              </w:rPr>
              <w:t xml:space="preserve">ther </w:t>
            </w:r>
            <w:r w:rsidRPr="005F4238">
              <w:rPr>
                <w:rFonts w:asciiTheme="minorHAnsi" w:eastAsia="Calibri" w:hAnsiTheme="minorHAnsi" w:cstheme="minorHAnsi"/>
                <w:bCs/>
              </w:rPr>
              <w:t>patient safety relevan</w:t>
            </w:r>
            <w:r>
              <w:rPr>
                <w:rFonts w:asciiTheme="minorHAnsi" w:eastAsia="Calibri" w:hAnsiTheme="minorHAnsi" w:cstheme="minorHAnsi"/>
                <w:bCs/>
              </w:rPr>
              <w:t xml:space="preserve">t </w:t>
            </w:r>
            <w:r w:rsidR="005F4238" w:rsidRPr="005F4238">
              <w:rPr>
                <w:rFonts w:asciiTheme="minorHAnsi" w:eastAsia="Calibri" w:hAnsiTheme="minorHAnsi" w:cstheme="minorHAnsi"/>
                <w:bCs/>
              </w:rPr>
              <w:t>risk indicators</w:t>
            </w:r>
          </w:p>
        </w:tc>
        <w:tc>
          <w:tcPr>
            <w:tcW w:w="430" w:type="dxa"/>
            <w:tcMar>
              <w:left w:w="57" w:type="dxa"/>
              <w:right w:w="57" w:type="dxa"/>
            </w:tcMar>
          </w:tcPr>
          <w:p w14:paraId="46B04118"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72BE0A16"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7F95DC0F"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33282535" w14:textId="77777777" w:rsidR="00483CF9" w:rsidRPr="00483CF9" w:rsidRDefault="00483CF9" w:rsidP="00483CF9">
            <w:pPr>
              <w:widowControl/>
              <w:rPr>
                <w:rFonts w:eastAsia="Calibri"/>
                <w:bCs/>
                <w:sz w:val="24"/>
                <w:szCs w:val="24"/>
                <w:lang w:val="en-GB"/>
              </w:rPr>
            </w:pPr>
          </w:p>
        </w:tc>
        <w:tc>
          <w:tcPr>
            <w:tcW w:w="3544" w:type="dxa"/>
            <w:gridSpan w:val="2"/>
          </w:tcPr>
          <w:p w14:paraId="2628428A" w14:textId="77777777" w:rsidR="00483CF9" w:rsidRPr="00483CF9" w:rsidRDefault="00483CF9" w:rsidP="00483CF9">
            <w:pPr>
              <w:widowControl/>
              <w:rPr>
                <w:rFonts w:eastAsia="Calibri"/>
                <w:bCs/>
                <w:sz w:val="24"/>
                <w:szCs w:val="24"/>
                <w:lang w:val="en-GB"/>
              </w:rPr>
            </w:pPr>
          </w:p>
        </w:tc>
        <w:tc>
          <w:tcPr>
            <w:tcW w:w="3540" w:type="dxa"/>
          </w:tcPr>
          <w:p w14:paraId="718D6B44" w14:textId="77777777" w:rsidR="00483CF9" w:rsidRPr="00483CF9" w:rsidRDefault="00483CF9" w:rsidP="00483CF9">
            <w:pPr>
              <w:widowControl/>
              <w:rPr>
                <w:rFonts w:eastAsia="Calibri"/>
                <w:bCs/>
                <w:sz w:val="24"/>
                <w:szCs w:val="24"/>
                <w:lang w:val="en-GB"/>
              </w:rPr>
            </w:pPr>
          </w:p>
        </w:tc>
        <w:tc>
          <w:tcPr>
            <w:tcW w:w="853" w:type="dxa"/>
          </w:tcPr>
          <w:p w14:paraId="59590650" w14:textId="77777777" w:rsidR="00483CF9" w:rsidRPr="00483CF9" w:rsidRDefault="00483CF9" w:rsidP="00483CF9">
            <w:pPr>
              <w:widowControl/>
              <w:rPr>
                <w:rFonts w:eastAsia="Calibri"/>
                <w:bCs/>
                <w:sz w:val="24"/>
                <w:szCs w:val="24"/>
                <w:lang w:val="en-GB"/>
              </w:rPr>
            </w:pPr>
          </w:p>
        </w:tc>
      </w:tr>
      <w:tr w:rsidR="00483CF9" w:rsidRPr="00483CF9" w14:paraId="1AD18216" w14:textId="77777777" w:rsidTr="00836DD4">
        <w:trPr>
          <w:cantSplit/>
          <w:trHeight w:val="1134"/>
        </w:trPr>
        <w:tc>
          <w:tcPr>
            <w:tcW w:w="1133" w:type="dxa"/>
            <w:textDirection w:val="btLr"/>
          </w:tcPr>
          <w:p w14:paraId="00663FE6" w14:textId="77777777" w:rsidR="00483CF9" w:rsidRPr="005F4238" w:rsidRDefault="00483CF9"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Patient / Staff experience</w:t>
            </w:r>
          </w:p>
          <w:p w14:paraId="6DAE1B11" w14:textId="77777777" w:rsidR="00483CF9" w:rsidRPr="005F4238" w:rsidRDefault="00483CF9" w:rsidP="00483CF9">
            <w:pPr>
              <w:widowControl/>
              <w:ind w:left="113" w:right="113"/>
              <w:rPr>
                <w:rFonts w:asciiTheme="minorHAnsi" w:eastAsia="Calibri" w:hAnsiTheme="minorHAnsi" w:cstheme="minorHAnsi"/>
                <w:bCs/>
                <w:lang w:val="en-GB"/>
              </w:rPr>
            </w:pPr>
          </w:p>
        </w:tc>
        <w:tc>
          <w:tcPr>
            <w:tcW w:w="4392" w:type="dxa"/>
            <w:gridSpan w:val="2"/>
          </w:tcPr>
          <w:p w14:paraId="62380A2D"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Informed choice, autonomy, and involvement </w:t>
            </w:r>
          </w:p>
          <w:p w14:paraId="1AEB50D1"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Access to services</w:t>
            </w:r>
          </w:p>
          <w:p w14:paraId="50882E0D"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Dignity, respect, compassion and consent</w:t>
            </w:r>
          </w:p>
          <w:p w14:paraId="135B978B"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Patients’ satisfaction with services</w:t>
            </w:r>
          </w:p>
          <w:p w14:paraId="3BD17BC6"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Complaints and redress</w:t>
            </w:r>
          </w:p>
          <w:p w14:paraId="6E863152" w14:textId="77777777" w:rsidR="005F4238" w:rsidRPr="005F4238" w:rsidRDefault="005F4238" w:rsidP="00474CD4">
            <w:pPr>
              <w:widowControl/>
              <w:numPr>
                <w:ilvl w:val="0"/>
                <w:numId w:val="6"/>
              </w:numPr>
              <w:autoSpaceDE/>
              <w:autoSpaceDN/>
              <w:rPr>
                <w:rFonts w:asciiTheme="minorHAnsi" w:eastAsia="Calibri" w:hAnsiTheme="minorHAnsi" w:cstheme="minorHAnsi"/>
                <w:bCs/>
              </w:rPr>
            </w:pPr>
            <w:r w:rsidRPr="005F4238">
              <w:rPr>
                <w:rFonts w:asciiTheme="minorHAnsi" w:eastAsia="Calibri" w:hAnsiTheme="minorHAnsi" w:cstheme="minorHAnsi"/>
                <w:bCs/>
              </w:rPr>
              <w:t xml:space="preserve">Impact on staff satisfaction and welfare </w:t>
            </w:r>
          </w:p>
          <w:p w14:paraId="181D08C1" w14:textId="2D1F0130" w:rsidR="00483CF9" w:rsidRPr="005F4238" w:rsidRDefault="005F4238" w:rsidP="005F4238">
            <w:pPr>
              <w:widowControl/>
              <w:rPr>
                <w:rFonts w:asciiTheme="minorHAnsi" w:eastAsia="Calibri" w:hAnsiTheme="minorHAnsi" w:cstheme="minorHAnsi"/>
                <w:bCs/>
                <w:lang w:val="en-GB"/>
              </w:rPr>
            </w:pPr>
            <w:r w:rsidRPr="005F4238">
              <w:rPr>
                <w:rFonts w:asciiTheme="minorHAnsi" w:eastAsia="Calibri" w:hAnsiTheme="minorHAnsi" w:cstheme="minorHAnsi"/>
                <w:bCs/>
              </w:rPr>
              <w:t>Any other risk indicators relevant to patient experience</w:t>
            </w:r>
          </w:p>
        </w:tc>
        <w:tc>
          <w:tcPr>
            <w:tcW w:w="430" w:type="dxa"/>
            <w:tcMar>
              <w:left w:w="57" w:type="dxa"/>
              <w:right w:w="57" w:type="dxa"/>
            </w:tcMar>
          </w:tcPr>
          <w:p w14:paraId="2CE582CC"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7BD785CD"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1635046F"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0AF7CCA7" w14:textId="77777777" w:rsidR="00483CF9" w:rsidRPr="00483CF9" w:rsidRDefault="00483CF9" w:rsidP="00483CF9">
            <w:pPr>
              <w:widowControl/>
              <w:rPr>
                <w:rFonts w:eastAsia="Calibri"/>
                <w:bCs/>
                <w:sz w:val="24"/>
                <w:szCs w:val="24"/>
                <w:lang w:val="en-GB"/>
              </w:rPr>
            </w:pPr>
          </w:p>
        </w:tc>
        <w:tc>
          <w:tcPr>
            <w:tcW w:w="3544" w:type="dxa"/>
            <w:gridSpan w:val="2"/>
          </w:tcPr>
          <w:p w14:paraId="5F72CA3B" w14:textId="77777777" w:rsidR="00483CF9" w:rsidRPr="00483CF9" w:rsidRDefault="00483CF9" w:rsidP="00483CF9">
            <w:pPr>
              <w:widowControl/>
              <w:rPr>
                <w:rFonts w:eastAsia="Calibri"/>
                <w:bCs/>
                <w:sz w:val="24"/>
                <w:szCs w:val="24"/>
                <w:lang w:val="en-GB"/>
              </w:rPr>
            </w:pPr>
          </w:p>
        </w:tc>
        <w:tc>
          <w:tcPr>
            <w:tcW w:w="3540" w:type="dxa"/>
          </w:tcPr>
          <w:p w14:paraId="51C50FAD" w14:textId="77777777" w:rsidR="00483CF9" w:rsidRPr="00483CF9" w:rsidRDefault="00483CF9" w:rsidP="00483CF9">
            <w:pPr>
              <w:widowControl/>
              <w:rPr>
                <w:rFonts w:eastAsia="Calibri"/>
                <w:bCs/>
                <w:sz w:val="24"/>
                <w:szCs w:val="24"/>
                <w:lang w:val="en-GB"/>
              </w:rPr>
            </w:pPr>
          </w:p>
        </w:tc>
        <w:tc>
          <w:tcPr>
            <w:tcW w:w="853" w:type="dxa"/>
          </w:tcPr>
          <w:p w14:paraId="0FF73C50" w14:textId="77777777" w:rsidR="00483CF9" w:rsidRPr="00483CF9" w:rsidRDefault="00483CF9" w:rsidP="00483CF9">
            <w:pPr>
              <w:widowControl/>
              <w:rPr>
                <w:rFonts w:eastAsia="Calibri"/>
                <w:bCs/>
                <w:sz w:val="24"/>
                <w:szCs w:val="24"/>
                <w:lang w:val="en-GB"/>
              </w:rPr>
            </w:pPr>
          </w:p>
        </w:tc>
      </w:tr>
      <w:tr w:rsidR="00483CF9" w:rsidRPr="00483CF9" w14:paraId="498427F0" w14:textId="77777777" w:rsidTr="00836DD4">
        <w:trPr>
          <w:cantSplit/>
          <w:trHeight w:val="1134"/>
        </w:trPr>
        <w:tc>
          <w:tcPr>
            <w:tcW w:w="1133" w:type="dxa"/>
            <w:textDirection w:val="btLr"/>
          </w:tcPr>
          <w:p w14:paraId="7278423B" w14:textId="77777777" w:rsidR="00483CF9" w:rsidRPr="005F4238" w:rsidRDefault="00483CF9"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 xml:space="preserve">Clinical </w:t>
            </w:r>
          </w:p>
          <w:p w14:paraId="0A91D323" w14:textId="77777777" w:rsidR="00483CF9" w:rsidRPr="005F4238" w:rsidRDefault="00483CF9"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 xml:space="preserve">effectiveness </w:t>
            </w:r>
          </w:p>
          <w:p w14:paraId="175DA961" w14:textId="77777777" w:rsidR="00483CF9" w:rsidRPr="005F4238" w:rsidRDefault="00483CF9" w:rsidP="00483CF9">
            <w:pPr>
              <w:widowControl/>
              <w:ind w:left="113" w:right="113"/>
              <w:rPr>
                <w:rFonts w:asciiTheme="minorHAnsi" w:eastAsia="Calibri" w:hAnsiTheme="minorHAnsi" w:cstheme="minorHAnsi"/>
                <w:bCs/>
                <w:lang w:val="en-GB"/>
              </w:rPr>
            </w:pPr>
          </w:p>
        </w:tc>
        <w:tc>
          <w:tcPr>
            <w:tcW w:w="4392" w:type="dxa"/>
            <w:gridSpan w:val="2"/>
          </w:tcPr>
          <w:p w14:paraId="63D55AB5"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 xml:space="preserve">Evidence based practice &amp; standards – see </w:t>
            </w:r>
            <w:hyperlink r:id="rId42" w:history="1">
              <w:r w:rsidRPr="005F4238">
                <w:rPr>
                  <w:rFonts w:asciiTheme="minorHAnsi" w:eastAsia="Calibri" w:hAnsiTheme="minorHAnsi" w:cstheme="minorHAnsi"/>
                  <w:bCs/>
                  <w:color w:val="0000FF"/>
                  <w:u w:val="single"/>
                </w:rPr>
                <w:t>NICE guidance, advice and quality standards</w:t>
              </w:r>
            </w:hyperlink>
          </w:p>
          <w:p w14:paraId="0B05AD05"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Clinical outcomes</w:t>
            </w:r>
          </w:p>
          <w:p w14:paraId="73CB556E"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 xml:space="preserve">Clinical leadership and engagement </w:t>
            </w:r>
          </w:p>
          <w:p w14:paraId="5A995B24" w14:textId="77777777" w:rsidR="005F4238" w:rsidRPr="005F4238" w:rsidRDefault="005F4238" w:rsidP="00474CD4">
            <w:pPr>
              <w:widowControl/>
              <w:numPr>
                <w:ilvl w:val="0"/>
                <w:numId w:val="4"/>
              </w:numPr>
              <w:autoSpaceDE/>
              <w:autoSpaceDN/>
              <w:ind w:left="360"/>
              <w:rPr>
                <w:rFonts w:asciiTheme="minorHAnsi" w:eastAsia="Calibri" w:hAnsiTheme="minorHAnsi" w:cstheme="minorHAnsi"/>
                <w:bCs/>
              </w:rPr>
            </w:pPr>
            <w:r w:rsidRPr="005F4238">
              <w:rPr>
                <w:rFonts w:asciiTheme="minorHAnsi" w:eastAsia="Calibri" w:hAnsiTheme="minorHAnsi" w:cstheme="minorHAnsi"/>
                <w:bCs/>
              </w:rPr>
              <w:t xml:space="preserve">Medicines safety and optimisation – see </w:t>
            </w:r>
            <w:hyperlink r:id="rId43" w:history="1">
              <w:r w:rsidRPr="005F4238">
                <w:rPr>
                  <w:rFonts w:asciiTheme="minorHAnsi" w:eastAsia="Calibri" w:hAnsiTheme="minorHAnsi" w:cstheme="minorHAnsi"/>
                  <w:bCs/>
                  <w:color w:val="0000FF"/>
                  <w:u w:val="single"/>
                </w:rPr>
                <w:t>LICB Medicines Optimisation and Prescribing</w:t>
              </w:r>
            </w:hyperlink>
          </w:p>
          <w:p w14:paraId="7FB23F98" w14:textId="484A496C" w:rsidR="00483CF9" w:rsidRPr="005F4238" w:rsidRDefault="005F4238" w:rsidP="005F4238">
            <w:pPr>
              <w:widowControl/>
              <w:rPr>
                <w:rFonts w:asciiTheme="minorHAnsi" w:eastAsia="Calibri" w:hAnsiTheme="minorHAnsi" w:cstheme="minorHAnsi"/>
                <w:bCs/>
                <w:lang w:val="en-GB"/>
              </w:rPr>
            </w:pPr>
            <w:r w:rsidRPr="005F4238">
              <w:rPr>
                <w:rFonts w:asciiTheme="minorHAnsi" w:eastAsia="Calibri" w:hAnsiTheme="minorHAnsi" w:cstheme="minorHAnsi"/>
                <w:bCs/>
              </w:rPr>
              <w:t>Any other risk indicators relevant to clinical effectiveness:</w:t>
            </w:r>
          </w:p>
        </w:tc>
        <w:tc>
          <w:tcPr>
            <w:tcW w:w="430" w:type="dxa"/>
            <w:tcMar>
              <w:left w:w="57" w:type="dxa"/>
              <w:right w:w="57" w:type="dxa"/>
            </w:tcMar>
          </w:tcPr>
          <w:p w14:paraId="743E9C2F" w14:textId="77777777" w:rsidR="00483CF9" w:rsidRPr="00483CF9" w:rsidRDefault="00483CF9" w:rsidP="00483CF9">
            <w:pPr>
              <w:widowControl/>
              <w:rPr>
                <w:rFonts w:eastAsia="Calibri"/>
                <w:bCs/>
                <w:sz w:val="24"/>
                <w:szCs w:val="24"/>
                <w:lang w:val="en-GB"/>
              </w:rPr>
            </w:pPr>
          </w:p>
        </w:tc>
        <w:tc>
          <w:tcPr>
            <w:tcW w:w="423" w:type="dxa"/>
            <w:tcMar>
              <w:left w:w="57" w:type="dxa"/>
              <w:right w:w="57" w:type="dxa"/>
            </w:tcMar>
          </w:tcPr>
          <w:p w14:paraId="20FA9B8E" w14:textId="77777777" w:rsidR="00483CF9" w:rsidRPr="00483CF9" w:rsidRDefault="00483CF9" w:rsidP="00483CF9">
            <w:pPr>
              <w:widowControl/>
              <w:rPr>
                <w:rFonts w:eastAsia="Calibri"/>
                <w:bCs/>
                <w:sz w:val="24"/>
                <w:szCs w:val="24"/>
                <w:lang w:val="en-GB"/>
              </w:rPr>
            </w:pPr>
          </w:p>
        </w:tc>
        <w:tc>
          <w:tcPr>
            <w:tcW w:w="427" w:type="dxa"/>
            <w:tcMar>
              <w:left w:w="57" w:type="dxa"/>
              <w:right w:w="57" w:type="dxa"/>
            </w:tcMar>
          </w:tcPr>
          <w:p w14:paraId="492E6064" w14:textId="77777777" w:rsidR="00483CF9" w:rsidRPr="00483CF9" w:rsidRDefault="00483CF9" w:rsidP="00483CF9">
            <w:pPr>
              <w:widowControl/>
              <w:rPr>
                <w:rFonts w:eastAsia="Calibri"/>
                <w:bCs/>
                <w:sz w:val="24"/>
                <w:szCs w:val="24"/>
                <w:lang w:val="en-GB"/>
              </w:rPr>
            </w:pPr>
          </w:p>
        </w:tc>
        <w:tc>
          <w:tcPr>
            <w:tcW w:w="426" w:type="dxa"/>
            <w:tcMar>
              <w:left w:w="57" w:type="dxa"/>
              <w:right w:w="57" w:type="dxa"/>
            </w:tcMar>
          </w:tcPr>
          <w:p w14:paraId="1334B2F3" w14:textId="77777777" w:rsidR="00483CF9" w:rsidRPr="00483CF9" w:rsidRDefault="00483CF9" w:rsidP="00483CF9">
            <w:pPr>
              <w:widowControl/>
              <w:rPr>
                <w:rFonts w:eastAsia="Calibri"/>
                <w:bCs/>
                <w:sz w:val="24"/>
                <w:szCs w:val="24"/>
                <w:lang w:val="en-GB"/>
              </w:rPr>
            </w:pPr>
          </w:p>
        </w:tc>
        <w:tc>
          <w:tcPr>
            <w:tcW w:w="3544" w:type="dxa"/>
            <w:gridSpan w:val="2"/>
          </w:tcPr>
          <w:p w14:paraId="67C1C6DA" w14:textId="77777777" w:rsidR="00483CF9" w:rsidRPr="00483CF9" w:rsidRDefault="00483CF9" w:rsidP="00483CF9">
            <w:pPr>
              <w:widowControl/>
              <w:rPr>
                <w:rFonts w:eastAsia="Calibri"/>
                <w:bCs/>
                <w:sz w:val="24"/>
                <w:szCs w:val="24"/>
                <w:lang w:val="en-GB"/>
              </w:rPr>
            </w:pPr>
          </w:p>
        </w:tc>
        <w:tc>
          <w:tcPr>
            <w:tcW w:w="3540" w:type="dxa"/>
          </w:tcPr>
          <w:p w14:paraId="0FF68A57" w14:textId="77777777" w:rsidR="00483CF9" w:rsidRPr="00483CF9" w:rsidRDefault="00483CF9" w:rsidP="00483CF9">
            <w:pPr>
              <w:widowControl/>
              <w:rPr>
                <w:rFonts w:eastAsia="Calibri"/>
                <w:bCs/>
                <w:sz w:val="24"/>
                <w:szCs w:val="24"/>
                <w:lang w:val="en-GB"/>
              </w:rPr>
            </w:pPr>
          </w:p>
        </w:tc>
        <w:tc>
          <w:tcPr>
            <w:tcW w:w="853" w:type="dxa"/>
          </w:tcPr>
          <w:p w14:paraId="0025E9BA" w14:textId="77777777" w:rsidR="00483CF9" w:rsidRPr="00483CF9" w:rsidRDefault="00483CF9" w:rsidP="00483CF9">
            <w:pPr>
              <w:widowControl/>
              <w:rPr>
                <w:rFonts w:eastAsia="Calibri"/>
                <w:bCs/>
                <w:sz w:val="24"/>
                <w:szCs w:val="24"/>
                <w:lang w:val="en-GB"/>
              </w:rPr>
            </w:pPr>
          </w:p>
        </w:tc>
      </w:tr>
      <w:tr w:rsidR="00836DD4" w:rsidRPr="00483CF9" w14:paraId="78EF9EF2" w14:textId="77777777" w:rsidTr="00474CD4">
        <w:trPr>
          <w:trHeight w:val="2002"/>
        </w:trPr>
        <w:tc>
          <w:tcPr>
            <w:tcW w:w="1133" w:type="dxa"/>
            <w:textDirection w:val="btLr"/>
          </w:tcPr>
          <w:p w14:paraId="6DFCF1D6" w14:textId="77777777" w:rsidR="00836DD4" w:rsidRPr="005F4238" w:rsidRDefault="00836DD4" w:rsidP="00483CF9">
            <w:pPr>
              <w:widowControl/>
              <w:ind w:left="113" w:right="113"/>
              <w:rPr>
                <w:rFonts w:asciiTheme="minorHAnsi" w:eastAsia="Calibri" w:hAnsiTheme="minorHAnsi" w:cstheme="minorHAnsi"/>
                <w:b/>
                <w:bCs/>
                <w:lang w:val="en-GB"/>
              </w:rPr>
            </w:pPr>
            <w:r w:rsidRPr="005F4238">
              <w:rPr>
                <w:rFonts w:asciiTheme="minorHAnsi" w:eastAsia="Calibri" w:hAnsiTheme="minorHAnsi" w:cstheme="minorHAnsi"/>
                <w:b/>
                <w:bCs/>
                <w:lang w:val="en-GB"/>
              </w:rPr>
              <w:t>Non-clinical/ operational impact</w:t>
            </w:r>
          </w:p>
          <w:p w14:paraId="1BD68A31" w14:textId="77777777" w:rsidR="00836DD4" w:rsidRPr="005F4238" w:rsidRDefault="00836DD4" w:rsidP="00483CF9">
            <w:pPr>
              <w:widowControl/>
              <w:autoSpaceDE/>
              <w:autoSpaceDN/>
              <w:ind w:left="360" w:right="113"/>
              <w:rPr>
                <w:rFonts w:asciiTheme="minorHAnsi" w:eastAsia="Calibri" w:hAnsiTheme="minorHAnsi" w:cstheme="minorHAnsi"/>
                <w:bCs/>
                <w:lang w:val="en-GB"/>
              </w:rPr>
            </w:pPr>
          </w:p>
        </w:tc>
        <w:tc>
          <w:tcPr>
            <w:tcW w:w="4392" w:type="dxa"/>
            <w:gridSpan w:val="2"/>
          </w:tcPr>
          <w:p w14:paraId="1CAA5417"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Impact on cost effectiveness</w:t>
            </w:r>
          </w:p>
          <w:p w14:paraId="4D68B871"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Impact on infrastructure</w:t>
            </w:r>
          </w:p>
          <w:p w14:paraId="4578A8D5"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 xml:space="preserve">Impact on staff satisfaction and welfare </w:t>
            </w:r>
          </w:p>
          <w:p w14:paraId="40F1CECB" w14:textId="77777777" w:rsidR="00836DD4" w:rsidRPr="005F4238"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 xml:space="preserve">Impact on the public perception of the organisation – liaise with </w:t>
            </w:r>
            <w:hyperlink r:id="rId44" w:history="1">
              <w:r w:rsidRPr="005F4238">
                <w:rPr>
                  <w:rFonts w:asciiTheme="minorHAnsi" w:eastAsia="Calibri" w:hAnsiTheme="minorHAnsi" w:cstheme="minorHAnsi"/>
                  <w:bCs/>
                  <w:color w:val="0000FF"/>
                  <w:u w:val="single"/>
                </w:rPr>
                <w:t>LICB Comms</w:t>
              </w:r>
            </w:hyperlink>
          </w:p>
          <w:p w14:paraId="02723B16" w14:textId="77777777" w:rsidR="00474CD4" w:rsidRDefault="00836DD4" w:rsidP="00474CD4">
            <w:pPr>
              <w:numPr>
                <w:ilvl w:val="0"/>
                <w:numId w:val="5"/>
              </w:numPr>
              <w:ind w:left="360"/>
              <w:rPr>
                <w:rFonts w:asciiTheme="minorHAnsi" w:eastAsia="Calibri" w:hAnsiTheme="minorHAnsi" w:cstheme="minorHAnsi"/>
                <w:bCs/>
              </w:rPr>
            </w:pPr>
            <w:r w:rsidRPr="005F4238">
              <w:rPr>
                <w:rFonts w:asciiTheme="minorHAnsi" w:eastAsia="Calibri" w:hAnsiTheme="minorHAnsi" w:cstheme="minorHAnsi"/>
                <w:bCs/>
              </w:rPr>
              <w:t>Social value impact</w:t>
            </w:r>
          </w:p>
          <w:p w14:paraId="13FFC8E9" w14:textId="0D153A82" w:rsidR="00836DD4" w:rsidRPr="00474CD4" w:rsidRDefault="00836DD4" w:rsidP="00474CD4">
            <w:pPr>
              <w:numPr>
                <w:ilvl w:val="0"/>
                <w:numId w:val="5"/>
              </w:numPr>
              <w:ind w:left="360"/>
              <w:rPr>
                <w:rFonts w:asciiTheme="minorHAnsi" w:eastAsia="Calibri" w:hAnsiTheme="minorHAnsi" w:cstheme="minorHAnsi"/>
                <w:bCs/>
              </w:rPr>
            </w:pPr>
            <w:r w:rsidRPr="00474CD4">
              <w:rPr>
                <w:rFonts w:asciiTheme="minorHAnsi" w:eastAsia="Calibri" w:hAnsiTheme="minorHAnsi" w:cstheme="minorHAnsi"/>
                <w:bCs/>
                <w:lang w:val="en-GB"/>
              </w:rPr>
              <w:t>Relationships with partner organisations</w:t>
            </w:r>
          </w:p>
        </w:tc>
        <w:tc>
          <w:tcPr>
            <w:tcW w:w="430" w:type="dxa"/>
            <w:tcMar>
              <w:left w:w="57" w:type="dxa"/>
              <w:right w:w="57" w:type="dxa"/>
            </w:tcMar>
          </w:tcPr>
          <w:p w14:paraId="56CB4A04" w14:textId="77777777" w:rsidR="00836DD4" w:rsidRPr="00483CF9" w:rsidRDefault="00836DD4" w:rsidP="00483CF9">
            <w:pPr>
              <w:widowControl/>
              <w:rPr>
                <w:rFonts w:eastAsia="Calibri"/>
                <w:bCs/>
                <w:sz w:val="24"/>
                <w:szCs w:val="24"/>
                <w:lang w:val="en-GB"/>
              </w:rPr>
            </w:pPr>
          </w:p>
        </w:tc>
        <w:tc>
          <w:tcPr>
            <w:tcW w:w="423" w:type="dxa"/>
            <w:tcMar>
              <w:left w:w="57" w:type="dxa"/>
              <w:right w:w="57" w:type="dxa"/>
            </w:tcMar>
          </w:tcPr>
          <w:p w14:paraId="4FE35E35" w14:textId="77777777" w:rsidR="00836DD4" w:rsidRPr="00483CF9" w:rsidRDefault="00836DD4" w:rsidP="00483CF9">
            <w:pPr>
              <w:widowControl/>
              <w:rPr>
                <w:rFonts w:eastAsia="Calibri"/>
                <w:bCs/>
                <w:sz w:val="24"/>
                <w:szCs w:val="24"/>
                <w:lang w:val="en-GB"/>
              </w:rPr>
            </w:pPr>
          </w:p>
        </w:tc>
        <w:tc>
          <w:tcPr>
            <w:tcW w:w="427" w:type="dxa"/>
            <w:tcMar>
              <w:left w:w="57" w:type="dxa"/>
              <w:right w:w="57" w:type="dxa"/>
            </w:tcMar>
          </w:tcPr>
          <w:p w14:paraId="60A20087" w14:textId="77777777" w:rsidR="00836DD4" w:rsidRPr="00483CF9" w:rsidRDefault="00836DD4" w:rsidP="00483CF9">
            <w:pPr>
              <w:widowControl/>
              <w:rPr>
                <w:rFonts w:eastAsia="Calibri"/>
                <w:bCs/>
                <w:sz w:val="24"/>
                <w:szCs w:val="24"/>
                <w:lang w:val="en-GB"/>
              </w:rPr>
            </w:pPr>
          </w:p>
        </w:tc>
        <w:tc>
          <w:tcPr>
            <w:tcW w:w="426" w:type="dxa"/>
            <w:tcMar>
              <w:left w:w="57" w:type="dxa"/>
              <w:right w:w="57" w:type="dxa"/>
            </w:tcMar>
          </w:tcPr>
          <w:p w14:paraId="41FB1CC0" w14:textId="77777777" w:rsidR="00836DD4" w:rsidRPr="00483CF9" w:rsidRDefault="00836DD4" w:rsidP="00483CF9">
            <w:pPr>
              <w:widowControl/>
              <w:rPr>
                <w:rFonts w:eastAsia="Calibri"/>
                <w:bCs/>
                <w:sz w:val="24"/>
                <w:szCs w:val="24"/>
                <w:lang w:val="en-GB"/>
              </w:rPr>
            </w:pPr>
          </w:p>
        </w:tc>
        <w:tc>
          <w:tcPr>
            <w:tcW w:w="3544" w:type="dxa"/>
            <w:gridSpan w:val="2"/>
          </w:tcPr>
          <w:p w14:paraId="598AC631" w14:textId="77777777" w:rsidR="00836DD4" w:rsidRPr="00483CF9" w:rsidRDefault="00836DD4" w:rsidP="00483CF9">
            <w:pPr>
              <w:widowControl/>
              <w:rPr>
                <w:rFonts w:eastAsia="Calibri"/>
                <w:bCs/>
                <w:sz w:val="24"/>
                <w:szCs w:val="24"/>
                <w:lang w:val="en-GB"/>
              </w:rPr>
            </w:pPr>
          </w:p>
        </w:tc>
        <w:tc>
          <w:tcPr>
            <w:tcW w:w="3540" w:type="dxa"/>
          </w:tcPr>
          <w:p w14:paraId="3BE23AD7" w14:textId="77777777" w:rsidR="00836DD4" w:rsidRPr="00483CF9" w:rsidRDefault="00836DD4" w:rsidP="00483CF9">
            <w:pPr>
              <w:widowControl/>
              <w:rPr>
                <w:rFonts w:eastAsia="Calibri"/>
                <w:bCs/>
                <w:sz w:val="24"/>
                <w:szCs w:val="24"/>
                <w:lang w:val="en-GB"/>
              </w:rPr>
            </w:pPr>
          </w:p>
        </w:tc>
        <w:tc>
          <w:tcPr>
            <w:tcW w:w="853" w:type="dxa"/>
          </w:tcPr>
          <w:p w14:paraId="70F8194D" w14:textId="77777777" w:rsidR="00836DD4" w:rsidRPr="00483CF9" w:rsidRDefault="00836DD4" w:rsidP="00483CF9">
            <w:pPr>
              <w:widowControl/>
              <w:rPr>
                <w:rFonts w:eastAsia="Calibri"/>
                <w:bCs/>
                <w:sz w:val="24"/>
                <w:szCs w:val="24"/>
                <w:lang w:val="en-GB"/>
              </w:rPr>
            </w:pPr>
          </w:p>
        </w:tc>
      </w:tr>
      <w:tr w:rsidR="00836DD4" w:rsidRPr="00483CF9" w14:paraId="3B7E2613" w14:textId="58954C9E" w:rsidTr="00836DD4">
        <w:trPr>
          <w:trHeight w:val="393"/>
        </w:trPr>
        <w:tc>
          <w:tcPr>
            <w:tcW w:w="1133" w:type="dxa"/>
            <w:shd w:val="clear" w:color="auto" w:fill="DBE5F1"/>
            <w:vAlign w:val="center"/>
          </w:tcPr>
          <w:p w14:paraId="5051BA8C" w14:textId="77777777" w:rsidR="00836DD4" w:rsidRPr="005F4238" w:rsidRDefault="00836DD4" w:rsidP="00483CF9">
            <w:pPr>
              <w:widowControl/>
              <w:rPr>
                <w:rFonts w:asciiTheme="minorHAnsi" w:eastAsia="Calibri" w:hAnsiTheme="minorHAnsi" w:cstheme="minorHAnsi"/>
                <w:b/>
                <w:lang w:val="en-GB"/>
              </w:rPr>
            </w:pPr>
            <w:r w:rsidRPr="005F4238">
              <w:rPr>
                <w:rFonts w:asciiTheme="minorHAnsi" w:eastAsia="Calibri" w:hAnsiTheme="minorHAnsi" w:cstheme="minorHAnsi"/>
                <w:b/>
                <w:lang w:val="en-GB"/>
              </w:rPr>
              <w:lastRenderedPageBreak/>
              <w:t>EQUALITY</w:t>
            </w:r>
          </w:p>
        </w:tc>
        <w:tc>
          <w:tcPr>
            <w:tcW w:w="5670" w:type="dxa"/>
            <w:gridSpan w:val="5"/>
            <w:shd w:val="clear" w:color="auto" w:fill="DBE5F1"/>
            <w:vAlign w:val="center"/>
          </w:tcPr>
          <w:p w14:paraId="1ECD0D26" w14:textId="3AF6090C" w:rsidR="00836DD4" w:rsidRPr="005F4238" w:rsidRDefault="00836DD4" w:rsidP="00836DD4">
            <w:pPr>
              <w:rPr>
                <w:rFonts w:asciiTheme="minorHAnsi" w:eastAsia="Calibri" w:hAnsiTheme="minorHAnsi" w:cstheme="minorHAnsi"/>
                <w:b/>
                <w:lang w:val="en-GB"/>
              </w:rPr>
            </w:pPr>
            <w:r w:rsidRPr="005F4238">
              <w:rPr>
                <w:rFonts w:asciiTheme="minorHAnsi" w:eastAsia="Calibri" w:hAnsiTheme="minorHAnsi" w:cstheme="minorHAnsi"/>
                <w:b/>
                <w:lang w:val="en-GB"/>
              </w:rPr>
              <w:t xml:space="preserve">An Equality Impact Assessment must also be </w:t>
            </w:r>
            <w:r>
              <w:rPr>
                <w:rFonts w:asciiTheme="minorHAnsi" w:eastAsia="Calibri" w:hAnsiTheme="minorHAnsi" w:cstheme="minorHAnsi"/>
                <w:b/>
                <w:lang w:val="en-GB"/>
              </w:rPr>
              <w:t>completed</w:t>
            </w:r>
          </w:p>
        </w:tc>
        <w:bookmarkStart w:id="10" w:name="_MON_1800112778"/>
        <w:bookmarkEnd w:id="10"/>
        <w:tc>
          <w:tcPr>
            <w:tcW w:w="8365" w:type="dxa"/>
            <w:gridSpan w:val="5"/>
            <w:shd w:val="clear" w:color="auto" w:fill="DBE5F1"/>
            <w:vAlign w:val="center"/>
          </w:tcPr>
          <w:p w14:paraId="72A928A1" w14:textId="22457124" w:rsidR="00836DD4" w:rsidRPr="005F4238" w:rsidRDefault="00FB7066" w:rsidP="00836DD4">
            <w:pPr>
              <w:ind w:left="2442"/>
              <w:rPr>
                <w:rFonts w:asciiTheme="minorHAnsi" w:eastAsia="Calibri" w:hAnsiTheme="minorHAnsi" w:cstheme="minorHAnsi"/>
                <w:b/>
                <w:lang w:val="en-GB"/>
              </w:rPr>
            </w:pPr>
            <w:r>
              <w:rPr>
                <w:rFonts w:asciiTheme="minorHAnsi" w:eastAsia="Calibri" w:hAnsiTheme="minorHAnsi" w:cstheme="minorHAnsi"/>
                <w:b/>
                <w:lang w:val="en-GB"/>
              </w:rPr>
              <w:object w:dxaOrig="1508" w:dyaOrig="983" w14:anchorId="25EC6BFC">
                <v:shape id="_x0000_i1028" type="#_x0000_t75" alt="Embedded Word doc - Equality Impact Assessment" style="width:77pt;height:51.5pt" o:ole="">
                  <v:imagedata r:id="rId22" o:title=""/>
                </v:shape>
                <o:OLEObject Type="Embed" ProgID="Word.Document.12" ShapeID="_x0000_i1028" DrawAspect="Icon" ObjectID="_1826451036" r:id="rId45">
                  <o:FieldCodes>\s</o:FieldCodes>
                </o:OLEObject>
              </w:object>
            </w:r>
          </w:p>
        </w:tc>
      </w:tr>
      <w:tr w:rsidR="00483CF9" w:rsidRPr="00483CF9" w14:paraId="7C8BFDCC" w14:textId="77777777" w:rsidTr="00836DD4">
        <w:trPr>
          <w:trHeight w:val="558"/>
        </w:trPr>
        <w:tc>
          <w:tcPr>
            <w:tcW w:w="3510" w:type="dxa"/>
            <w:gridSpan w:val="2"/>
          </w:tcPr>
          <w:p w14:paraId="71877460" w14:textId="77777777" w:rsidR="00483CF9" w:rsidRPr="005F4238" w:rsidRDefault="00483CF9" w:rsidP="00483CF9">
            <w:pPr>
              <w:rPr>
                <w:rFonts w:asciiTheme="minorHAnsi" w:hAnsiTheme="minorHAnsi" w:cstheme="minorHAnsi"/>
              </w:rPr>
            </w:pPr>
            <w:r w:rsidRPr="005F4238">
              <w:rPr>
                <w:rFonts w:asciiTheme="minorHAnsi" w:hAnsiTheme="minorHAnsi" w:cstheme="minorHAnsi"/>
              </w:rPr>
              <w:t xml:space="preserve">Name of person completing </w:t>
            </w:r>
          </w:p>
          <w:p w14:paraId="74888008" w14:textId="77777777" w:rsidR="00483CF9" w:rsidRPr="005F4238" w:rsidRDefault="00483CF9" w:rsidP="00483CF9">
            <w:pPr>
              <w:rPr>
                <w:rFonts w:asciiTheme="minorHAnsi" w:hAnsiTheme="minorHAnsi" w:cstheme="minorHAnsi"/>
              </w:rPr>
            </w:pPr>
            <w:r w:rsidRPr="005F4238">
              <w:rPr>
                <w:rFonts w:asciiTheme="minorHAnsi" w:hAnsiTheme="minorHAnsi" w:cstheme="minorHAnsi"/>
              </w:rPr>
              <w:t>the Equality Impact Assessment:</w:t>
            </w:r>
          </w:p>
        </w:tc>
        <w:tc>
          <w:tcPr>
            <w:tcW w:w="5183" w:type="dxa"/>
            <w:gridSpan w:val="6"/>
          </w:tcPr>
          <w:p w14:paraId="33A4A82C" w14:textId="77777777" w:rsidR="00483CF9" w:rsidRPr="005F4238" w:rsidRDefault="00483CF9" w:rsidP="00483CF9">
            <w:pPr>
              <w:widowControl/>
              <w:autoSpaceDE/>
              <w:autoSpaceDN/>
              <w:jc w:val="both"/>
              <w:rPr>
                <w:rFonts w:asciiTheme="minorHAnsi" w:eastAsia="Calibri" w:hAnsiTheme="minorHAnsi" w:cstheme="minorHAnsi"/>
                <w:bCs/>
                <w:lang w:val="en-GB"/>
              </w:rPr>
            </w:pPr>
            <w:r w:rsidRPr="005F4238">
              <w:rPr>
                <w:rFonts w:asciiTheme="minorHAnsi" w:eastAsia="Calibri" w:hAnsiTheme="minorHAnsi" w:cstheme="minorHAnsi"/>
                <w:bCs/>
                <w:lang w:val="en-GB"/>
              </w:rPr>
              <w:t xml:space="preserve">  </w:t>
            </w:r>
          </w:p>
          <w:p w14:paraId="4ED45DCD" w14:textId="77777777" w:rsidR="00483CF9" w:rsidRPr="005F4238" w:rsidRDefault="00483CF9" w:rsidP="00483CF9">
            <w:pPr>
              <w:widowControl/>
              <w:jc w:val="both"/>
              <w:rPr>
                <w:rFonts w:asciiTheme="minorHAnsi" w:eastAsia="Calibri" w:hAnsiTheme="minorHAnsi" w:cstheme="minorHAnsi"/>
                <w:bCs/>
                <w:lang w:val="en-GB"/>
              </w:rPr>
            </w:pPr>
          </w:p>
        </w:tc>
        <w:tc>
          <w:tcPr>
            <w:tcW w:w="2082" w:type="dxa"/>
            <w:vAlign w:val="center"/>
          </w:tcPr>
          <w:p w14:paraId="441F55B1" w14:textId="77777777" w:rsidR="00483CF9" w:rsidRPr="005F4238" w:rsidRDefault="00483CF9" w:rsidP="00483CF9">
            <w:pPr>
              <w:widowControl/>
              <w:autoSpaceDE/>
              <w:autoSpaceDN/>
              <w:spacing w:after="200" w:line="276" w:lineRule="auto"/>
              <w:rPr>
                <w:rFonts w:asciiTheme="minorHAnsi" w:eastAsia="Calibri" w:hAnsiTheme="minorHAnsi" w:cstheme="minorHAnsi"/>
                <w:bCs/>
                <w:lang w:val="en-GB"/>
              </w:rPr>
            </w:pPr>
            <w:r w:rsidRPr="005F4238">
              <w:rPr>
                <w:rFonts w:asciiTheme="minorHAnsi" w:eastAsia="Calibri" w:hAnsiTheme="minorHAnsi" w:cstheme="minorHAnsi"/>
                <w:bCs/>
                <w:lang w:val="en-GB"/>
              </w:rPr>
              <w:t>Date:</w:t>
            </w:r>
          </w:p>
        </w:tc>
        <w:tc>
          <w:tcPr>
            <w:tcW w:w="4393" w:type="dxa"/>
            <w:gridSpan w:val="2"/>
            <w:vMerge w:val="restart"/>
          </w:tcPr>
          <w:p w14:paraId="01274770" w14:textId="77777777" w:rsidR="00483CF9" w:rsidRPr="005F4238" w:rsidRDefault="00483CF9" w:rsidP="00483CF9">
            <w:pPr>
              <w:rPr>
                <w:rFonts w:asciiTheme="minorHAnsi" w:hAnsiTheme="minorHAnsi" w:cstheme="minorHAnsi"/>
              </w:rPr>
            </w:pPr>
            <w:r w:rsidRPr="005F4238">
              <w:rPr>
                <w:rFonts w:asciiTheme="minorHAnsi" w:hAnsiTheme="minorHAnsi" w:cstheme="minorHAnsi"/>
              </w:rPr>
              <w:t>Signature:</w:t>
            </w:r>
          </w:p>
          <w:p w14:paraId="5AEC48E3" w14:textId="77777777" w:rsidR="00483CF9" w:rsidRPr="005F4238" w:rsidRDefault="00483CF9" w:rsidP="00483CF9">
            <w:pPr>
              <w:widowControl/>
              <w:autoSpaceDE/>
              <w:autoSpaceDN/>
              <w:rPr>
                <w:rFonts w:asciiTheme="minorHAnsi" w:eastAsia="Calibri" w:hAnsiTheme="minorHAnsi" w:cstheme="minorHAnsi"/>
                <w:bCs/>
                <w:lang w:val="en-GB"/>
              </w:rPr>
            </w:pPr>
          </w:p>
          <w:p w14:paraId="35B504F5" w14:textId="77777777" w:rsidR="00483CF9" w:rsidRPr="005F4238" w:rsidRDefault="00483CF9" w:rsidP="00483CF9">
            <w:pPr>
              <w:widowControl/>
              <w:rPr>
                <w:rFonts w:asciiTheme="minorHAnsi" w:eastAsia="Calibri" w:hAnsiTheme="minorHAnsi" w:cstheme="minorHAnsi"/>
                <w:bCs/>
                <w:lang w:val="en-GB"/>
              </w:rPr>
            </w:pPr>
          </w:p>
        </w:tc>
      </w:tr>
      <w:tr w:rsidR="00483CF9" w:rsidRPr="00483CF9" w14:paraId="0C0872D3" w14:textId="77777777" w:rsidTr="00836DD4">
        <w:trPr>
          <w:trHeight w:val="412"/>
        </w:trPr>
        <w:tc>
          <w:tcPr>
            <w:tcW w:w="3510" w:type="dxa"/>
            <w:gridSpan w:val="2"/>
          </w:tcPr>
          <w:p w14:paraId="2194704D" w14:textId="77777777" w:rsidR="00483CF9" w:rsidRPr="00836DD4" w:rsidRDefault="00483CF9" w:rsidP="00483CF9">
            <w:pPr>
              <w:rPr>
                <w:rFonts w:asciiTheme="minorHAnsi" w:hAnsiTheme="minorHAnsi" w:cstheme="minorHAnsi"/>
              </w:rPr>
            </w:pPr>
            <w:r w:rsidRPr="00836DD4">
              <w:rPr>
                <w:rFonts w:asciiTheme="minorHAnsi" w:hAnsiTheme="minorHAnsi" w:cstheme="minorHAnsi"/>
              </w:rPr>
              <w:t>Position:</w:t>
            </w:r>
          </w:p>
        </w:tc>
        <w:tc>
          <w:tcPr>
            <w:tcW w:w="5183" w:type="dxa"/>
            <w:gridSpan w:val="6"/>
          </w:tcPr>
          <w:p w14:paraId="10B4A0C3" w14:textId="77777777" w:rsidR="00483CF9" w:rsidRPr="00483CF9" w:rsidRDefault="00483CF9" w:rsidP="00483CF9">
            <w:pPr>
              <w:widowControl/>
              <w:jc w:val="both"/>
              <w:rPr>
                <w:rFonts w:eastAsia="Calibri"/>
                <w:bCs/>
                <w:sz w:val="24"/>
                <w:szCs w:val="24"/>
                <w:lang w:val="en-GB"/>
              </w:rPr>
            </w:pPr>
          </w:p>
        </w:tc>
        <w:tc>
          <w:tcPr>
            <w:tcW w:w="2082" w:type="dxa"/>
          </w:tcPr>
          <w:p w14:paraId="7C88165A" w14:textId="77777777" w:rsidR="00483CF9" w:rsidRPr="00483CF9" w:rsidRDefault="00483CF9" w:rsidP="00483CF9">
            <w:pPr>
              <w:widowControl/>
              <w:rPr>
                <w:rFonts w:eastAsia="Calibri"/>
                <w:bCs/>
                <w:sz w:val="24"/>
                <w:szCs w:val="24"/>
                <w:lang w:val="en-GB"/>
              </w:rPr>
            </w:pPr>
          </w:p>
        </w:tc>
        <w:tc>
          <w:tcPr>
            <w:tcW w:w="4393" w:type="dxa"/>
            <w:gridSpan w:val="2"/>
            <w:vMerge/>
          </w:tcPr>
          <w:p w14:paraId="0BCE7FC5" w14:textId="77777777" w:rsidR="00483CF9" w:rsidRPr="00483CF9" w:rsidRDefault="00483CF9" w:rsidP="00483CF9">
            <w:pPr>
              <w:widowControl/>
              <w:rPr>
                <w:rFonts w:eastAsia="Calibri"/>
                <w:bCs/>
                <w:sz w:val="24"/>
                <w:szCs w:val="24"/>
                <w:lang w:val="en-GB"/>
              </w:rPr>
            </w:pPr>
          </w:p>
        </w:tc>
      </w:tr>
    </w:tbl>
    <w:p w14:paraId="3F46B643" w14:textId="77777777" w:rsidR="00743E54" w:rsidRDefault="00743E54" w:rsidP="005F39AB">
      <w:pPr>
        <w:widowControl/>
        <w:autoSpaceDE/>
        <w:autoSpaceDN/>
        <w:spacing w:line="276" w:lineRule="auto"/>
        <w:jc w:val="both"/>
        <w:rPr>
          <w:rFonts w:eastAsia="Times New Roman"/>
          <w:b/>
          <w:bCs/>
          <w:color w:val="005EB8"/>
          <w:sz w:val="36"/>
          <w:szCs w:val="36"/>
        </w:rPr>
      </w:pPr>
    </w:p>
    <w:p w14:paraId="27AD6268" w14:textId="6E7CA805" w:rsidR="005F39AB" w:rsidRDefault="005F39AB" w:rsidP="005F39AB">
      <w:pPr>
        <w:widowControl/>
        <w:autoSpaceDE/>
        <w:autoSpaceDN/>
        <w:spacing w:line="276" w:lineRule="auto"/>
        <w:jc w:val="both"/>
        <w:rPr>
          <w:rFonts w:eastAsia="Times New Roman"/>
          <w:b/>
          <w:bCs/>
          <w:color w:val="005EB8"/>
          <w:sz w:val="36"/>
          <w:szCs w:val="36"/>
        </w:rPr>
      </w:pPr>
      <w:r>
        <w:rPr>
          <w:rFonts w:eastAsia="Times New Roman"/>
          <w:b/>
          <w:bCs/>
          <w:color w:val="005EB8"/>
          <w:sz w:val="36"/>
          <w:szCs w:val="36"/>
        </w:rPr>
        <w:t>Appendix B</w:t>
      </w:r>
    </w:p>
    <w:p w14:paraId="5457729A" w14:textId="7D98B8F5" w:rsidR="005F39AB" w:rsidRDefault="005F39AB" w:rsidP="00105750">
      <w:pPr>
        <w:widowControl/>
        <w:autoSpaceDE/>
        <w:autoSpaceDN/>
        <w:spacing w:line="276" w:lineRule="auto"/>
        <w:jc w:val="both"/>
      </w:pPr>
    </w:p>
    <w:p w14:paraId="061FCFCC" w14:textId="77777777" w:rsidR="00B04516" w:rsidRPr="00B04516" w:rsidRDefault="00B04516" w:rsidP="00B04516">
      <w:pPr>
        <w:widowControl/>
        <w:autoSpaceDE/>
        <w:autoSpaceDN/>
        <w:jc w:val="both"/>
        <w:rPr>
          <w:rFonts w:eastAsia="Times New Roman"/>
          <w:b/>
          <w:sz w:val="24"/>
          <w:szCs w:val="24"/>
          <w:lang w:val="en-GB"/>
        </w:rPr>
      </w:pPr>
      <w:r w:rsidRPr="00B04516">
        <w:rPr>
          <w:rFonts w:eastAsia="Times New Roman"/>
          <w:b/>
          <w:sz w:val="24"/>
          <w:szCs w:val="24"/>
          <w:lang w:val="en-GB"/>
        </w:rPr>
        <w:t>Scoring the QIA Initial Screening Tool’s quality domains</w:t>
      </w:r>
    </w:p>
    <w:p w14:paraId="0D738B8C" w14:textId="77777777" w:rsidR="00B04516" w:rsidRPr="00B04516" w:rsidRDefault="00B04516" w:rsidP="00B04516">
      <w:pPr>
        <w:widowControl/>
        <w:autoSpaceDE/>
        <w:autoSpaceDN/>
        <w:jc w:val="both"/>
        <w:rPr>
          <w:rFonts w:eastAsia="Times New Roman"/>
          <w:b/>
          <w:lang w:val="en-GB"/>
        </w:rPr>
      </w:pPr>
    </w:p>
    <w:p w14:paraId="24BD2372" w14:textId="77777777" w:rsidR="00B04516" w:rsidRPr="00B04516" w:rsidRDefault="00B04516" w:rsidP="00B04516">
      <w:pPr>
        <w:widowControl/>
        <w:autoSpaceDE/>
        <w:autoSpaceDN/>
        <w:jc w:val="both"/>
        <w:rPr>
          <w:rFonts w:eastAsia="Times New Roman"/>
          <w:bCs/>
          <w:lang w:val="en-GB"/>
        </w:rPr>
      </w:pPr>
      <w:r w:rsidRPr="00B04516">
        <w:rPr>
          <w:rFonts w:eastAsia="Times New Roman"/>
          <w:lang w:val="en-GB"/>
        </w:rPr>
        <w:t xml:space="preserve">Staff are advised to first familiarise themselves with the consequence descriptions and scores (table 1 &amp; table 6) and the likelihood descriptions and scores (table 2). For each quality domain in the QIA Initial Screening Tool, </w:t>
      </w:r>
      <w:r w:rsidRPr="00B04516">
        <w:rPr>
          <w:rFonts w:eastAsia="Times New Roman"/>
          <w:bCs/>
          <w:lang w:val="en-GB"/>
        </w:rPr>
        <w:t xml:space="preserve">a risk score for the </w:t>
      </w:r>
      <w:r w:rsidRPr="00B04516">
        <w:rPr>
          <w:rFonts w:eastAsia="Times New Roman"/>
          <w:b/>
          <w:lang w:val="en-GB"/>
        </w:rPr>
        <w:t>adverse</w:t>
      </w:r>
      <w:r w:rsidRPr="00B04516">
        <w:rPr>
          <w:rFonts w:eastAsia="Times New Roman"/>
          <w:bCs/>
          <w:lang w:val="en-GB"/>
        </w:rPr>
        <w:t xml:space="preserve"> and </w:t>
      </w:r>
      <w:r w:rsidRPr="00B04516">
        <w:rPr>
          <w:rFonts w:eastAsia="Times New Roman"/>
          <w:b/>
          <w:lang w:val="en-GB"/>
        </w:rPr>
        <w:t>neutral</w:t>
      </w:r>
      <w:r w:rsidRPr="00B04516">
        <w:rPr>
          <w:rFonts w:eastAsia="Times New Roman"/>
          <w:bCs/>
          <w:lang w:val="en-GB"/>
        </w:rPr>
        <w:t xml:space="preserve"> impacts of the project is required. The score is derived by multiplying the consequence score (table 1) with the likelihood score (table 2), as follows in the following four steps: </w:t>
      </w:r>
    </w:p>
    <w:p w14:paraId="07059EFD" w14:textId="77777777" w:rsidR="00B04516" w:rsidRPr="00B04516" w:rsidRDefault="00B04516" w:rsidP="00B04516">
      <w:pPr>
        <w:widowControl/>
        <w:autoSpaceDE/>
        <w:autoSpaceDN/>
        <w:jc w:val="both"/>
        <w:rPr>
          <w:rFonts w:eastAsia="Times New Roman"/>
          <w:lang w:val="en-GB"/>
        </w:rPr>
      </w:pPr>
    </w:p>
    <w:p w14:paraId="7DB109D4" w14:textId="77777777" w:rsidR="00B04516" w:rsidRPr="00B04516" w:rsidRDefault="00B04516" w:rsidP="00B04516">
      <w:pPr>
        <w:widowControl/>
        <w:autoSpaceDE/>
        <w:autoSpaceDN/>
        <w:spacing w:line="276" w:lineRule="auto"/>
        <w:jc w:val="both"/>
        <w:rPr>
          <w:rFonts w:eastAsia="Times New Roman"/>
          <w:lang w:val="en-GB"/>
        </w:rPr>
      </w:pPr>
      <w:r w:rsidRPr="00B04516">
        <w:rPr>
          <w:rFonts w:eastAsia="Times New Roman"/>
          <w:lang w:val="en-GB"/>
        </w:rPr>
        <w:t xml:space="preserve">(1) Decide an appropriate consequence and likelihood score (1 to 5) for the adverse and neutral impacts of the project related to each quality domain in the Initial Screening Tool. (2) In each quality domain, multiply the consequence score by the likelihood score and record the total. For example, in the case of a domain in the Initial Screening Tool having a likelihood risk of 2 (unlikely) and a consequence risk of 4 (major), the overall risk for that domain is 8 (2x4=8). </w:t>
      </w:r>
    </w:p>
    <w:p w14:paraId="0BD2F385" w14:textId="77777777" w:rsidR="00B04516" w:rsidRPr="00B04516" w:rsidRDefault="00B04516" w:rsidP="00B04516">
      <w:pPr>
        <w:widowControl/>
        <w:autoSpaceDE/>
        <w:autoSpaceDN/>
        <w:spacing w:line="276" w:lineRule="auto"/>
        <w:jc w:val="both"/>
        <w:rPr>
          <w:rFonts w:eastAsia="Times New Roman"/>
          <w:lang w:val="en-GB"/>
        </w:rPr>
      </w:pPr>
    </w:p>
    <w:p w14:paraId="36D4DF34" w14:textId="77777777" w:rsidR="00B04516" w:rsidRPr="00B04516" w:rsidRDefault="00B04516" w:rsidP="00B04516">
      <w:pPr>
        <w:widowControl/>
        <w:autoSpaceDE/>
        <w:autoSpaceDN/>
        <w:spacing w:line="276" w:lineRule="auto"/>
        <w:jc w:val="both"/>
        <w:rPr>
          <w:rFonts w:eastAsia="Times New Roman"/>
          <w:lang w:val="en-GB"/>
        </w:rPr>
      </w:pPr>
      <w:r w:rsidRPr="00B04516">
        <w:rPr>
          <w:rFonts w:eastAsia="Times New Roman"/>
          <w:lang w:val="en-GB"/>
        </w:rPr>
        <w:t xml:space="preserve">Note that for domains with a score of 8 or higher, those domains and related aspects of the project will require a Stage 2 QIA completing. (4) Add each quality domains’ total score together and record the overall score. </w:t>
      </w:r>
    </w:p>
    <w:p w14:paraId="1F8395F9" w14:textId="77777777" w:rsidR="00B04516" w:rsidRPr="00B04516" w:rsidRDefault="00B04516" w:rsidP="00B04516">
      <w:pPr>
        <w:widowControl/>
        <w:autoSpaceDE/>
        <w:autoSpaceDN/>
        <w:spacing w:line="276" w:lineRule="auto"/>
        <w:jc w:val="both"/>
      </w:pPr>
    </w:p>
    <w:tbl>
      <w:tblPr>
        <w:tblpPr w:leftFromText="180" w:rightFromText="180" w:vertAnchor="text" w:horzAnchor="margin" w:tblpY="60"/>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980"/>
        <w:gridCol w:w="11275"/>
      </w:tblGrid>
      <w:tr w:rsidR="00B04516" w:rsidRPr="00B04516" w14:paraId="7B5D459C" w14:textId="77777777" w:rsidTr="00255596">
        <w:trPr>
          <w:trHeight w:val="135"/>
        </w:trPr>
        <w:tc>
          <w:tcPr>
            <w:tcW w:w="15163" w:type="dxa"/>
            <w:gridSpan w:val="3"/>
            <w:tcBorders>
              <w:bottom w:val="single" w:sz="4" w:space="0" w:color="auto"/>
            </w:tcBorders>
            <w:shd w:val="clear" w:color="auto" w:fill="B8CCE4" w:themeFill="accent1" w:themeFillTint="66"/>
          </w:tcPr>
          <w:p w14:paraId="161D4142" w14:textId="77777777" w:rsidR="00B04516" w:rsidRPr="00B04516" w:rsidRDefault="00B04516" w:rsidP="00B04516">
            <w:pPr>
              <w:widowControl/>
              <w:autoSpaceDE/>
              <w:autoSpaceDN/>
              <w:spacing w:line="276" w:lineRule="auto"/>
              <w:jc w:val="both"/>
              <w:rPr>
                <w:b/>
                <w:lang w:val="en-GB"/>
              </w:rPr>
            </w:pPr>
            <w:r w:rsidRPr="00B04516">
              <w:rPr>
                <w:b/>
                <w:lang w:val="en-GB"/>
              </w:rPr>
              <w:t xml:space="preserve">Table 1 – Likelihood score (risk occurring during the next year) </w:t>
            </w:r>
          </w:p>
        </w:tc>
      </w:tr>
      <w:tr w:rsidR="00B04516" w:rsidRPr="00B04516" w14:paraId="5C2DDECA" w14:textId="77777777" w:rsidTr="00255596">
        <w:tc>
          <w:tcPr>
            <w:tcW w:w="1908" w:type="dxa"/>
            <w:tcBorders>
              <w:bottom w:val="single" w:sz="4" w:space="0" w:color="auto"/>
            </w:tcBorders>
            <w:vAlign w:val="center"/>
          </w:tcPr>
          <w:p w14:paraId="44445A32" w14:textId="77777777" w:rsidR="00B04516" w:rsidRPr="00B04516" w:rsidRDefault="00B04516" w:rsidP="00B04516">
            <w:pPr>
              <w:widowControl/>
              <w:autoSpaceDE/>
              <w:autoSpaceDN/>
              <w:spacing w:line="276" w:lineRule="auto"/>
              <w:jc w:val="both"/>
              <w:rPr>
                <w:b/>
                <w:lang w:val="en-GB"/>
              </w:rPr>
            </w:pPr>
            <w:r w:rsidRPr="00B04516">
              <w:rPr>
                <w:b/>
                <w:lang w:val="en-GB"/>
              </w:rPr>
              <w:t>Likelihood score</w:t>
            </w:r>
          </w:p>
        </w:tc>
        <w:tc>
          <w:tcPr>
            <w:tcW w:w="1980" w:type="dxa"/>
            <w:tcBorders>
              <w:bottom w:val="single" w:sz="4" w:space="0" w:color="auto"/>
            </w:tcBorders>
            <w:vAlign w:val="center"/>
          </w:tcPr>
          <w:p w14:paraId="0D4518FE" w14:textId="77777777" w:rsidR="00B04516" w:rsidRPr="00B04516" w:rsidRDefault="00B04516" w:rsidP="00B04516">
            <w:pPr>
              <w:widowControl/>
              <w:autoSpaceDE/>
              <w:autoSpaceDN/>
              <w:spacing w:line="276" w:lineRule="auto"/>
              <w:jc w:val="both"/>
              <w:rPr>
                <w:b/>
                <w:lang w:val="en-GB"/>
              </w:rPr>
            </w:pPr>
            <w:r w:rsidRPr="00B04516">
              <w:rPr>
                <w:b/>
                <w:lang w:val="en-GB"/>
              </w:rPr>
              <w:t>Probability</w:t>
            </w:r>
          </w:p>
        </w:tc>
        <w:tc>
          <w:tcPr>
            <w:tcW w:w="11275" w:type="dxa"/>
            <w:tcBorders>
              <w:bottom w:val="single" w:sz="4" w:space="0" w:color="auto"/>
            </w:tcBorders>
            <w:vAlign w:val="center"/>
          </w:tcPr>
          <w:p w14:paraId="2EDC802C" w14:textId="77777777" w:rsidR="00B04516" w:rsidRPr="00B04516" w:rsidRDefault="00B04516" w:rsidP="00B04516">
            <w:pPr>
              <w:widowControl/>
              <w:autoSpaceDE/>
              <w:autoSpaceDN/>
              <w:spacing w:line="276" w:lineRule="auto"/>
              <w:jc w:val="both"/>
              <w:rPr>
                <w:b/>
                <w:lang w:val="en-GB"/>
              </w:rPr>
            </w:pPr>
            <w:r w:rsidRPr="00B04516">
              <w:rPr>
                <w:b/>
                <w:lang w:val="en-GB"/>
              </w:rPr>
              <w:t>Description/Frequency</w:t>
            </w:r>
          </w:p>
        </w:tc>
      </w:tr>
      <w:tr w:rsidR="00B04516" w:rsidRPr="00B04516" w14:paraId="366CF13C" w14:textId="77777777" w:rsidTr="00255596">
        <w:tc>
          <w:tcPr>
            <w:tcW w:w="1908" w:type="dxa"/>
            <w:tcBorders>
              <w:bottom w:val="single" w:sz="4" w:space="0" w:color="auto"/>
            </w:tcBorders>
            <w:shd w:val="clear" w:color="auto" w:fill="FF0000"/>
            <w:tcMar>
              <w:top w:w="57" w:type="dxa"/>
              <w:bottom w:w="57" w:type="dxa"/>
            </w:tcMar>
            <w:vAlign w:val="center"/>
          </w:tcPr>
          <w:p w14:paraId="66C8DE2C" w14:textId="77777777" w:rsidR="00B04516" w:rsidRPr="00B04516" w:rsidRDefault="00B04516" w:rsidP="00B04516">
            <w:pPr>
              <w:widowControl/>
              <w:autoSpaceDE/>
              <w:autoSpaceDN/>
              <w:spacing w:line="276" w:lineRule="auto"/>
              <w:jc w:val="both"/>
              <w:rPr>
                <w:lang w:val="en-GB"/>
              </w:rPr>
            </w:pPr>
            <w:r w:rsidRPr="00B04516">
              <w:rPr>
                <w:lang w:val="en-GB"/>
              </w:rPr>
              <w:t>5</w:t>
            </w:r>
          </w:p>
        </w:tc>
        <w:tc>
          <w:tcPr>
            <w:tcW w:w="1980" w:type="dxa"/>
            <w:tcBorders>
              <w:bottom w:val="single" w:sz="4" w:space="0" w:color="auto"/>
            </w:tcBorders>
            <w:shd w:val="clear" w:color="auto" w:fill="FF0000"/>
            <w:tcMar>
              <w:top w:w="57" w:type="dxa"/>
              <w:bottom w:w="57" w:type="dxa"/>
            </w:tcMar>
            <w:vAlign w:val="center"/>
          </w:tcPr>
          <w:p w14:paraId="43002250" w14:textId="77777777" w:rsidR="00B04516" w:rsidRPr="00B04516" w:rsidRDefault="00B04516" w:rsidP="00B04516">
            <w:pPr>
              <w:widowControl/>
              <w:autoSpaceDE/>
              <w:autoSpaceDN/>
              <w:spacing w:line="276" w:lineRule="auto"/>
              <w:jc w:val="both"/>
              <w:rPr>
                <w:lang w:val="en-GB"/>
              </w:rPr>
            </w:pPr>
            <w:r w:rsidRPr="00B04516">
              <w:rPr>
                <w:lang w:val="en-GB"/>
              </w:rPr>
              <w:t>Almost certain</w:t>
            </w:r>
          </w:p>
        </w:tc>
        <w:tc>
          <w:tcPr>
            <w:tcW w:w="11275" w:type="dxa"/>
            <w:tcBorders>
              <w:bottom w:val="single" w:sz="4" w:space="0" w:color="auto"/>
            </w:tcBorders>
            <w:shd w:val="clear" w:color="auto" w:fill="FF0000"/>
            <w:tcMar>
              <w:top w:w="57" w:type="dxa"/>
              <w:bottom w:w="57" w:type="dxa"/>
            </w:tcMar>
            <w:vAlign w:val="center"/>
          </w:tcPr>
          <w:p w14:paraId="77313937" w14:textId="77777777" w:rsidR="00B04516" w:rsidRPr="00B04516" w:rsidRDefault="00B04516" w:rsidP="00B04516">
            <w:pPr>
              <w:widowControl/>
              <w:autoSpaceDE/>
              <w:autoSpaceDN/>
              <w:spacing w:line="276" w:lineRule="auto"/>
              <w:jc w:val="both"/>
              <w:rPr>
                <w:lang w:val="en-GB"/>
              </w:rPr>
            </w:pPr>
            <w:r w:rsidRPr="00B04516">
              <w:rPr>
                <w:lang w:val="en-GB"/>
              </w:rPr>
              <w:t>Will undoubtedly happen/recur, expected to occur in most circumstances.</w:t>
            </w:r>
          </w:p>
        </w:tc>
      </w:tr>
      <w:tr w:rsidR="00B04516" w:rsidRPr="00B04516" w14:paraId="217531AE" w14:textId="77777777" w:rsidTr="00255596">
        <w:tc>
          <w:tcPr>
            <w:tcW w:w="1908" w:type="dxa"/>
            <w:tcBorders>
              <w:bottom w:val="single" w:sz="4" w:space="0" w:color="auto"/>
            </w:tcBorders>
            <w:shd w:val="clear" w:color="auto" w:fill="FF9900"/>
            <w:tcMar>
              <w:top w:w="57" w:type="dxa"/>
              <w:bottom w:w="57" w:type="dxa"/>
            </w:tcMar>
            <w:vAlign w:val="center"/>
          </w:tcPr>
          <w:p w14:paraId="0C6F6730" w14:textId="77777777" w:rsidR="00B04516" w:rsidRPr="00B04516" w:rsidRDefault="00B04516" w:rsidP="00B04516">
            <w:pPr>
              <w:widowControl/>
              <w:autoSpaceDE/>
              <w:autoSpaceDN/>
              <w:spacing w:line="276" w:lineRule="auto"/>
              <w:jc w:val="both"/>
              <w:rPr>
                <w:lang w:val="en-GB"/>
              </w:rPr>
            </w:pPr>
            <w:r w:rsidRPr="00B04516">
              <w:rPr>
                <w:lang w:val="en-GB"/>
              </w:rPr>
              <w:t>4</w:t>
            </w:r>
          </w:p>
        </w:tc>
        <w:tc>
          <w:tcPr>
            <w:tcW w:w="1980" w:type="dxa"/>
            <w:tcBorders>
              <w:bottom w:val="single" w:sz="4" w:space="0" w:color="auto"/>
            </w:tcBorders>
            <w:shd w:val="clear" w:color="auto" w:fill="FF9900"/>
            <w:tcMar>
              <w:top w:w="57" w:type="dxa"/>
              <w:bottom w:w="57" w:type="dxa"/>
            </w:tcMar>
            <w:vAlign w:val="center"/>
          </w:tcPr>
          <w:p w14:paraId="28D64E7E" w14:textId="77777777" w:rsidR="00B04516" w:rsidRPr="00B04516" w:rsidRDefault="00B04516" w:rsidP="00B04516">
            <w:pPr>
              <w:widowControl/>
              <w:autoSpaceDE/>
              <w:autoSpaceDN/>
              <w:spacing w:line="276" w:lineRule="auto"/>
              <w:jc w:val="both"/>
              <w:rPr>
                <w:lang w:val="en-GB"/>
              </w:rPr>
            </w:pPr>
            <w:r w:rsidRPr="00B04516">
              <w:rPr>
                <w:lang w:val="en-GB"/>
              </w:rPr>
              <w:t>Likely</w:t>
            </w:r>
          </w:p>
        </w:tc>
        <w:tc>
          <w:tcPr>
            <w:tcW w:w="11275" w:type="dxa"/>
            <w:tcBorders>
              <w:bottom w:val="single" w:sz="4" w:space="0" w:color="auto"/>
            </w:tcBorders>
            <w:shd w:val="clear" w:color="auto" w:fill="FF9900"/>
            <w:tcMar>
              <w:top w:w="57" w:type="dxa"/>
              <w:bottom w:w="57" w:type="dxa"/>
            </w:tcMar>
            <w:vAlign w:val="center"/>
          </w:tcPr>
          <w:p w14:paraId="408DF823" w14:textId="77777777" w:rsidR="00B04516" w:rsidRPr="00B04516" w:rsidRDefault="00B04516" w:rsidP="00B04516">
            <w:pPr>
              <w:widowControl/>
              <w:autoSpaceDE/>
              <w:autoSpaceDN/>
              <w:spacing w:line="276" w:lineRule="auto"/>
              <w:jc w:val="both"/>
              <w:rPr>
                <w:lang w:val="en-GB"/>
              </w:rPr>
            </w:pPr>
            <w:r w:rsidRPr="00B04516">
              <w:rPr>
                <w:lang w:val="en-GB"/>
              </w:rPr>
              <w:t>Will probably happen/recur but is not a persisting issue.</w:t>
            </w:r>
          </w:p>
        </w:tc>
      </w:tr>
      <w:tr w:rsidR="00B04516" w:rsidRPr="00B04516" w14:paraId="23B6B32A" w14:textId="77777777" w:rsidTr="00255596">
        <w:tc>
          <w:tcPr>
            <w:tcW w:w="1908" w:type="dxa"/>
            <w:tcBorders>
              <w:bottom w:val="single" w:sz="4" w:space="0" w:color="auto"/>
            </w:tcBorders>
            <w:shd w:val="clear" w:color="auto" w:fill="FFFF00"/>
            <w:tcMar>
              <w:top w:w="57" w:type="dxa"/>
              <w:bottom w:w="57" w:type="dxa"/>
            </w:tcMar>
            <w:vAlign w:val="center"/>
          </w:tcPr>
          <w:p w14:paraId="27FFA752" w14:textId="77777777" w:rsidR="00B04516" w:rsidRPr="00B04516" w:rsidRDefault="00B04516" w:rsidP="00B04516">
            <w:pPr>
              <w:widowControl/>
              <w:autoSpaceDE/>
              <w:autoSpaceDN/>
              <w:spacing w:line="276" w:lineRule="auto"/>
              <w:jc w:val="both"/>
              <w:rPr>
                <w:lang w:val="en-GB"/>
              </w:rPr>
            </w:pPr>
            <w:r w:rsidRPr="00B04516">
              <w:rPr>
                <w:lang w:val="en-GB"/>
              </w:rPr>
              <w:t>3</w:t>
            </w:r>
          </w:p>
        </w:tc>
        <w:tc>
          <w:tcPr>
            <w:tcW w:w="1980" w:type="dxa"/>
            <w:tcBorders>
              <w:bottom w:val="single" w:sz="4" w:space="0" w:color="auto"/>
            </w:tcBorders>
            <w:shd w:val="clear" w:color="auto" w:fill="FFFF00"/>
            <w:tcMar>
              <w:top w:w="57" w:type="dxa"/>
              <w:bottom w:w="57" w:type="dxa"/>
            </w:tcMar>
            <w:vAlign w:val="center"/>
          </w:tcPr>
          <w:p w14:paraId="15C2B6BB" w14:textId="77777777" w:rsidR="00B04516" w:rsidRPr="00B04516" w:rsidRDefault="00B04516" w:rsidP="00B04516">
            <w:pPr>
              <w:widowControl/>
              <w:autoSpaceDE/>
              <w:autoSpaceDN/>
              <w:spacing w:line="276" w:lineRule="auto"/>
              <w:jc w:val="both"/>
              <w:rPr>
                <w:lang w:val="en-GB"/>
              </w:rPr>
            </w:pPr>
            <w:r w:rsidRPr="00B04516">
              <w:rPr>
                <w:lang w:val="en-GB"/>
              </w:rPr>
              <w:t>Possible</w:t>
            </w:r>
          </w:p>
        </w:tc>
        <w:tc>
          <w:tcPr>
            <w:tcW w:w="11275" w:type="dxa"/>
            <w:tcBorders>
              <w:bottom w:val="single" w:sz="4" w:space="0" w:color="auto"/>
            </w:tcBorders>
            <w:shd w:val="clear" w:color="auto" w:fill="FFFF00"/>
            <w:tcMar>
              <w:top w:w="57" w:type="dxa"/>
              <w:bottom w:w="57" w:type="dxa"/>
            </w:tcMar>
            <w:vAlign w:val="center"/>
          </w:tcPr>
          <w:p w14:paraId="69E8D16A" w14:textId="77777777" w:rsidR="00B04516" w:rsidRPr="00B04516" w:rsidRDefault="00B04516" w:rsidP="00B04516">
            <w:pPr>
              <w:widowControl/>
              <w:autoSpaceDE/>
              <w:autoSpaceDN/>
              <w:spacing w:line="276" w:lineRule="auto"/>
              <w:jc w:val="both"/>
              <w:rPr>
                <w:lang w:val="en-GB"/>
              </w:rPr>
            </w:pPr>
            <w:r w:rsidRPr="00B04516">
              <w:rPr>
                <w:lang w:val="en-GB"/>
              </w:rPr>
              <w:t>Might happen or recur occasionally.</w:t>
            </w:r>
          </w:p>
        </w:tc>
      </w:tr>
      <w:tr w:rsidR="00B04516" w:rsidRPr="00B04516" w14:paraId="5A8594B2" w14:textId="77777777" w:rsidTr="00255596">
        <w:tc>
          <w:tcPr>
            <w:tcW w:w="1908" w:type="dxa"/>
            <w:tcBorders>
              <w:bottom w:val="single" w:sz="4" w:space="0" w:color="auto"/>
            </w:tcBorders>
            <w:shd w:val="clear" w:color="auto" w:fill="00FF00"/>
            <w:tcMar>
              <w:top w:w="57" w:type="dxa"/>
              <w:bottom w:w="57" w:type="dxa"/>
            </w:tcMar>
            <w:vAlign w:val="center"/>
          </w:tcPr>
          <w:p w14:paraId="33041C10" w14:textId="77777777" w:rsidR="00B04516" w:rsidRPr="00B04516" w:rsidRDefault="00B04516" w:rsidP="00B04516">
            <w:pPr>
              <w:widowControl/>
              <w:autoSpaceDE/>
              <w:autoSpaceDN/>
              <w:spacing w:line="276" w:lineRule="auto"/>
              <w:jc w:val="both"/>
              <w:rPr>
                <w:lang w:val="en-GB"/>
              </w:rPr>
            </w:pPr>
            <w:r w:rsidRPr="00B04516">
              <w:rPr>
                <w:lang w:val="en-GB"/>
              </w:rPr>
              <w:t>2</w:t>
            </w:r>
          </w:p>
        </w:tc>
        <w:tc>
          <w:tcPr>
            <w:tcW w:w="1980" w:type="dxa"/>
            <w:tcBorders>
              <w:bottom w:val="single" w:sz="4" w:space="0" w:color="auto"/>
            </w:tcBorders>
            <w:shd w:val="clear" w:color="auto" w:fill="00FF00"/>
            <w:tcMar>
              <w:top w:w="57" w:type="dxa"/>
              <w:bottom w:w="57" w:type="dxa"/>
            </w:tcMar>
            <w:vAlign w:val="center"/>
          </w:tcPr>
          <w:p w14:paraId="3FB5686E" w14:textId="77777777" w:rsidR="00B04516" w:rsidRPr="00B04516" w:rsidRDefault="00B04516" w:rsidP="00B04516">
            <w:pPr>
              <w:widowControl/>
              <w:autoSpaceDE/>
              <w:autoSpaceDN/>
              <w:spacing w:line="276" w:lineRule="auto"/>
              <w:jc w:val="both"/>
              <w:rPr>
                <w:lang w:val="en-GB"/>
              </w:rPr>
            </w:pPr>
            <w:r w:rsidRPr="00B04516">
              <w:rPr>
                <w:lang w:val="en-GB"/>
              </w:rPr>
              <w:t xml:space="preserve">Unlikely </w:t>
            </w:r>
          </w:p>
        </w:tc>
        <w:tc>
          <w:tcPr>
            <w:tcW w:w="11275" w:type="dxa"/>
            <w:tcBorders>
              <w:bottom w:val="single" w:sz="4" w:space="0" w:color="auto"/>
            </w:tcBorders>
            <w:shd w:val="clear" w:color="auto" w:fill="00FF00"/>
            <w:tcMar>
              <w:top w:w="57" w:type="dxa"/>
              <w:bottom w:w="57" w:type="dxa"/>
            </w:tcMar>
            <w:vAlign w:val="center"/>
          </w:tcPr>
          <w:p w14:paraId="2D741CE7" w14:textId="77777777" w:rsidR="00B04516" w:rsidRPr="00B04516" w:rsidRDefault="00B04516" w:rsidP="00B04516">
            <w:pPr>
              <w:widowControl/>
              <w:autoSpaceDE/>
              <w:autoSpaceDN/>
              <w:spacing w:line="276" w:lineRule="auto"/>
              <w:jc w:val="both"/>
              <w:rPr>
                <w:lang w:val="en-GB"/>
              </w:rPr>
            </w:pPr>
            <w:r w:rsidRPr="00B04516">
              <w:rPr>
                <w:lang w:val="en-GB"/>
              </w:rPr>
              <w:t>Do not expect it to happen/recur but is possible it may do so.</w:t>
            </w:r>
          </w:p>
        </w:tc>
      </w:tr>
      <w:tr w:rsidR="00B04516" w:rsidRPr="00B04516" w14:paraId="2148F4FD" w14:textId="77777777" w:rsidTr="00255596">
        <w:tc>
          <w:tcPr>
            <w:tcW w:w="1908" w:type="dxa"/>
            <w:shd w:val="clear" w:color="auto" w:fill="99CCFF"/>
            <w:tcMar>
              <w:top w:w="57" w:type="dxa"/>
              <w:bottom w:w="57" w:type="dxa"/>
            </w:tcMar>
            <w:vAlign w:val="center"/>
          </w:tcPr>
          <w:p w14:paraId="51A65524" w14:textId="77777777" w:rsidR="00B04516" w:rsidRPr="00B04516" w:rsidRDefault="00B04516" w:rsidP="00B04516">
            <w:pPr>
              <w:widowControl/>
              <w:autoSpaceDE/>
              <w:autoSpaceDN/>
              <w:spacing w:line="276" w:lineRule="auto"/>
              <w:jc w:val="both"/>
              <w:rPr>
                <w:lang w:val="en-GB"/>
              </w:rPr>
            </w:pPr>
            <w:r w:rsidRPr="00B04516">
              <w:rPr>
                <w:lang w:val="en-GB"/>
              </w:rPr>
              <w:t>1</w:t>
            </w:r>
          </w:p>
        </w:tc>
        <w:tc>
          <w:tcPr>
            <w:tcW w:w="1980" w:type="dxa"/>
            <w:shd w:val="clear" w:color="auto" w:fill="99CCFF"/>
            <w:tcMar>
              <w:top w:w="57" w:type="dxa"/>
              <w:bottom w:w="57" w:type="dxa"/>
            </w:tcMar>
            <w:vAlign w:val="center"/>
          </w:tcPr>
          <w:p w14:paraId="751D362B" w14:textId="77777777" w:rsidR="00B04516" w:rsidRPr="00B04516" w:rsidRDefault="00B04516" w:rsidP="00B04516">
            <w:pPr>
              <w:widowControl/>
              <w:autoSpaceDE/>
              <w:autoSpaceDN/>
              <w:spacing w:line="276" w:lineRule="auto"/>
              <w:jc w:val="both"/>
              <w:rPr>
                <w:lang w:val="en-GB"/>
              </w:rPr>
            </w:pPr>
            <w:r w:rsidRPr="00B04516">
              <w:rPr>
                <w:lang w:val="en-GB"/>
              </w:rPr>
              <w:t>Rare</w:t>
            </w:r>
          </w:p>
        </w:tc>
        <w:tc>
          <w:tcPr>
            <w:tcW w:w="11275" w:type="dxa"/>
            <w:shd w:val="clear" w:color="auto" w:fill="99CCFF"/>
            <w:tcMar>
              <w:top w:w="57" w:type="dxa"/>
              <w:bottom w:w="57" w:type="dxa"/>
            </w:tcMar>
            <w:vAlign w:val="center"/>
          </w:tcPr>
          <w:p w14:paraId="7CB405A1" w14:textId="77777777" w:rsidR="00B04516" w:rsidRPr="00B04516" w:rsidRDefault="00B04516" w:rsidP="00B04516">
            <w:pPr>
              <w:widowControl/>
              <w:autoSpaceDE/>
              <w:autoSpaceDN/>
              <w:spacing w:line="276" w:lineRule="auto"/>
              <w:jc w:val="both"/>
              <w:rPr>
                <w:lang w:val="en-GB"/>
              </w:rPr>
            </w:pPr>
            <w:r w:rsidRPr="00B04516">
              <w:rPr>
                <w:lang w:val="en-GB"/>
              </w:rPr>
              <w:t>Probably never happen/recur only in very exceptional circumstances.</w:t>
            </w:r>
          </w:p>
        </w:tc>
      </w:tr>
    </w:tbl>
    <w:p w14:paraId="6EE4091E" w14:textId="77777777" w:rsidR="00B04516" w:rsidRPr="00B04516" w:rsidRDefault="00B04516" w:rsidP="00B04516">
      <w:pPr>
        <w:widowControl/>
        <w:autoSpaceDE/>
        <w:autoSpaceDN/>
        <w:spacing w:line="276" w:lineRule="auto"/>
        <w:jc w:val="both"/>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6"/>
        <w:gridCol w:w="1843"/>
        <w:gridCol w:w="3544"/>
        <w:gridCol w:w="3969"/>
        <w:gridCol w:w="4111"/>
      </w:tblGrid>
      <w:tr w:rsidR="00B04516" w:rsidRPr="00B04516" w14:paraId="2ACAF8A5" w14:textId="77777777" w:rsidTr="00255596">
        <w:trPr>
          <w:trHeight w:val="165"/>
        </w:trPr>
        <w:tc>
          <w:tcPr>
            <w:tcW w:w="15163" w:type="dxa"/>
            <w:gridSpan w:val="5"/>
            <w:shd w:val="clear" w:color="auto" w:fill="B8CCE4" w:themeFill="accent1" w:themeFillTint="66"/>
          </w:tcPr>
          <w:p w14:paraId="3D3EBC4F"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 xml:space="preserve">Table 2 - </w:t>
            </w:r>
            <w:bookmarkStart w:id="11" w:name="_Hlk100134791"/>
            <w:r w:rsidRPr="00B04516">
              <w:rPr>
                <w:rFonts w:eastAsia="Times New Roman"/>
                <w:b/>
                <w:lang w:val="en-GB"/>
              </w:rPr>
              <w:t xml:space="preserve">Consequence score (severity levels) </w:t>
            </w:r>
            <w:bookmarkEnd w:id="11"/>
          </w:p>
        </w:tc>
      </w:tr>
      <w:tr w:rsidR="00B04516" w:rsidRPr="00B04516" w14:paraId="5EC75728" w14:textId="77777777" w:rsidTr="00255596">
        <w:trPr>
          <w:trHeight w:val="303"/>
        </w:trPr>
        <w:tc>
          <w:tcPr>
            <w:tcW w:w="1696" w:type="dxa"/>
            <w:tcBorders>
              <w:bottom w:val="single" w:sz="4" w:space="0" w:color="auto"/>
            </w:tcBorders>
          </w:tcPr>
          <w:p w14:paraId="47B19288"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Consequence</w:t>
            </w:r>
          </w:p>
          <w:p w14:paraId="024F34EA"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score</w:t>
            </w:r>
          </w:p>
        </w:tc>
        <w:tc>
          <w:tcPr>
            <w:tcW w:w="1843" w:type="dxa"/>
            <w:tcBorders>
              <w:bottom w:val="single" w:sz="4" w:space="0" w:color="auto"/>
            </w:tcBorders>
          </w:tcPr>
          <w:p w14:paraId="33ADAFC1"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Descriptor</w:t>
            </w:r>
          </w:p>
        </w:tc>
        <w:tc>
          <w:tcPr>
            <w:tcW w:w="3544" w:type="dxa"/>
            <w:tcBorders>
              <w:bottom w:val="single" w:sz="4" w:space="0" w:color="auto"/>
            </w:tcBorders>
          </w:tcPr>
          <w:p w14:paraId="293C422E"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Risk to patients</w:t>
            </w:r>
          </w:p>
        </w:tc>
        <w:tc>
          <w:tcPr>
            <w:tcW w:w="3969" w:type="dxa"/>
            <w:tcBorders>
              <w:bottom w:val="single" w:sz="4" w:space="0" w:color="auto"/>
            </w:tcBorders>
          </w:tcPr>
          <w:p w14:paraId="07C398A2"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Organisational impact</w:t>
            </w:r>
          </w:p>
        </w:tc>
        <w:tc>
          <w:tcPr>
            <w:tcW w:w="4111" w:type="dxa"/>
            <w:tcBorders>
              <w:bottom w:val="single" w:sz="4" w:space="0" w:color="auto"/>
            </w:tcBorders>
          </w:tcPr>
          <w:p w14:paraId="75C341FC"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Personal injury</w:t>
            </w:r>
          </w:p>
        </w:tc>
      </w:tr>
      <w:tr w:rsidR="00B04516" w:rsidRPr="00B04516" w14:paraId="6A1782F3" w14:textId="77777777" w:rsidTr="00255596">
        <w:trPr>
          <w:trHeight w:val="916"/>
        </w:trPr>
        <w:tc>
          <w:tcPr>
            <w:tcW w:w="1696" w:type="dxa"/>
            <w:tcBorders>
              <w:bottom w:val="single" w:sz="4" w:space="0" w:color="auto"/>
            </w:tcBorders>
            <w:shd w:val="clear" w:color="auto" w:fill="FF0000"/>
          </w:tcPr>
          <w:p w14:paraId="2067880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5</w:t>
            </w:r>
          </w:p>
        </w:tc>
        <w:tc>
          <w:tcPr>
            <w:tcW w:w="1843" w:type="dxa"/>
            <w:tcBorders>
              <w:bottom w:val="single" w:sz="4" w:space="0" w:color="auto"/>
            </w:tcBorders>
            <w:shd w:val="clear" w:color="auto" w:fill="FF0000"/>
          </w:tcPr>
          <w:p w14:paraId="3EDB317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Catastrophic</w:t>
            </w:r>
          </w:p>
        </w:tc>
        <w:tc>
          <w:tcPr>
            <w:tcW w:w="3544" w:type="dxa"/>
            <w:tcBorders>
              <w:bottom w:val="single" w:sz="4" w:space="0" w:color="auto"/>
            </w:tcBorders>
            <w:shd w:val="clear" w:color="auto" w:fill="FF0000"/>
          </w:tcPr>
          <w:p w14:paraId="7A066F49" w14:textId="77777777" w:rsidR="00B04516" w:rsidRPr="00B04516" w:rsidRDefault="00B04516" w:rsidP="00B04516">
            <w:pPr>
              <w:widowControl/>
              <w:autoSpaceDE/>
              <w:autoSpaceDN/>
              <w:rPr>
                <w:rFonts w:eastAsia="Times New Roman"/>
                <w:lang w:val="en-GB"/>
              </w:rPr>
            </w:pPr>
            <w:r w:rsidRPr="00B04516">
              <w:rPr>
                <w:rFonts w:eastAsia="Times New Roman"/>
                <w:lang w:val="en-GB"/>
              </w:rPr>
              <w:t>Death</w:t>
            </w:r>
          </w:p>
          <w:p w14:paraId="63E82C6B" w14:textId="77777777" w:rsidR="00B04516" w:rsidRPr="00B04516" w:rsidRDefault="00B04516" w:rsidP="00B04516">
            <w:pPr>
              <w:widowControl/>
              <w:autoSpaceDE/>
              <w:autoSpaceDN/>
              <w:rPr>
                <w:rFonts w:eastAsia="Times New Roman"/>
                <w:lang w:val="en-GB"/>
              </w:rPr>
            </w:pPr>
            <w:r w:rsidRPr="00B04516">
              <w:rPr>
                <w:rFonts w:eastAsia="Times New Roman"/>
                <w:lang w:val="en-GB"/>
              </w:rPr>
              <w:t>Multiple fatalities or permanent injuries or irreversible health effects.</w:t>
            </w:r>
          </w:p>
          <w:p w14:paraId="5CFCEA19" w14:textId="77777777" w:rsidR="00B04516" w:rsidRPr="00B04516" w:rsidRDefault="00B04516" w:rsidP="00B04516">
            <w:pPr>
              <w:widowControl/>
              <w:autoSpaceDE/>
              <w:autoSpaceDN/>
              <w:rPr>
                <w:rFonts w:eastAsia="Times New Roman"/>
                <w:lang w:val="en-GB"/>
              </w:rPr>
            </w:pPr>
          </w:p>
        </w:tc>
        <w:tc>
          <w:tcPr>
            <w:tcW w:w="3969" w:type="dxa"/>
            <w:tcBorders>
              <w:bottom w:val="single" w:sz="4" w:space="0" w:color="auto"/>
            </w:tcBorders>
            <w:shd w:val="clear" w:color="auto" w:fill="FF0000"/>
          </w:tcPr>
          <w:p w14:paraId="6DADAA21" w14:textId="77777777" w:rsidR="00B04516" w:rsidRPr="00B04516" w:rsidRDefault="00B04516" w:rsidP="00B04516">
            <w:pPr>
              <w:widowControl/>
              <w:autoSpaceDE/>
              <w:autoSpaceDN/>
              <w:rPr>
                <w:rFonts w:eastAsia="Times New Roman"/>
                <w:lang w:val="en-GB"/>
              </w:rPr>
            </w:pPr>
            <w:r w:rsidRPr="00B04516">
              <w:rPr>
                <w:rFonts w:eastAsia="Times New Roman"/>
                <w:lang w:val="en-GB"/>
              </w:rPr>
              <w:t>Permanent loss of service/ facility.</w:t>
            </w:r>
          </w:p>
          <w:p w14:paraId="3A64A727" w14:textId="77777777" w:rsidR="00B04516" w:rsidRPr="00B04516" w:rsidRDefault="00B04516" w:rsidP="00B04516">
            <w:pPr>
              <w:widowControl/>
              <w:autoSpaceDE/>
              <w:autoSpaceDN/>
              <w:rPr>
                <w:rFonts w:eastAsia="Times New Roman"/>
                <w:lang w:val="en-GB"/>
              </w:rPr>
            </w:pPr>
            <w:r w:rsidRPr="00B04516">
              <w:rPr>
                <w:rFonts w:eastAsia="Times New Roman"/>
                <w:lang w:val="en-GB"/>
              </w:rPr>
              <w:t>Loss of several key staff.</w:t>
            </w:r>
          </w:p>
          <w:p w14:paraId="426D640D" w14:textId="77777777" w:rsidR="00B04516" w:rsidRPr="00B04516" w:rsidRDefault="00B04516" w:rsidP="00B04516">
            <w:pPr>
              <w:widowControl/>
              <w:autoSpaceDE/>
              <w:autoSpaceDN/>
              <w:rPr>
                <w:rFonts w:eastAsia="Times New Roman"/>
                <w:lang w:val="en-GB"/>
              </w:rPr>
            </w:pPr>
            <w:r w:rsidRPr="00B04516">
              <w:rPr>
                <w:rFonts w:eastAsia="Times New Roman"/>
                <w:lang w:val="en-GB"/>
              </w:rPr>
              <w:t>Total loss of public confidence.</w:t>
            </w:r>
          </w:p>
          <w:p w14:paraId="79A41B3D" w14:textId="77777777" w:rsidR="00B04516" w:rsidRPr="00B04516" w:rsidRDefault="00B04516" w:rsidP="00B04516">
            <w:pPr>
              <w:widowControl/>
              <w:autoSpaceDE/>
              <w:autoSpaceDN/>
              <w:rPr>
                <w:rFonts w:eastAsia="Times New Roman"/>
                <w:lang w:val="en-GB"/>
              </w:rPr>
            </w:pPr>
            <w:r w:rsidRPr="00B04516">
              <w:rPr>
                <w:rFonts w:eastAsia="Times New Roman"/>
                <w:lang w:val="en-GB"/>
              </w:rPr>
              <w:t>Significant financial loss.</w:t>
            </w:r>
          </w:p>
        </w:tc>
        <w:tc>
          <w:tcPr>
            <w:tcW w:w="4111" w:type="dxa"/>
            <w:tcBorders>
              <w:bottom w:val="single" w:sz="4" w:space="0" w:color="auto"/>
            </w:tcBorders>
            <w:shd w:val="clear" w:color="auto" w:fill="FF0000"/>
          </w:tcPr>
          <w:p w14:paraId="27B5EF2B" w14:textId="77777777" w:rsidR="00B04516" w:rsidRPr="00B04516" w:rsidRDefault="00B04516" w:rsidP="00B04516">
            <w:pPr>
              <w:widowControl/>
              <w:autoSpaceDE/>
              <w:autoSpaceDN/>
              <w:rPr>
                <w:rFonts w:eastAsia="Times New Roman"/>
                <w:lang w:val="en-GB"/>
              </w:rPr>
            </w:pPr>
            <w:r w:rsidRPr="00B04516">
              <w:rPr>
                <w:rFonts w:eastAsia="Times New Roman"/>
                <w:lang w:val="en-GB"/>
              </w:rPr>
              <w:t>Death</w:t>
            </w:r>
          </w:p>
          <w:p w14:paraId="09A50FC7" w14:textId="77777777" w:rsidR="00B04516" w:rsidRPr="00B04516" w:rsidRDefault="00B04516" w:rsidP="00B04516">
            <w:pPr>
              <w:widowControl/>
              <w:autoSpaceDE/>
              <w:autoSpaceDN/>
              <w:rPr>
                <w:rFonts w:eastAsia="Times New Roman"/>
                <w:lang w:val="en-GB"/>
              </w:rPr>
            </w:pPr>
            <w:r w:rsidRPr="00B04516">
              <w:rPr>
                <w:rFonts w:eastAsia="Times New Roman"/>
                <w:lang w:val="en-GB"/>
              </w:rPr>
              <w:t>An event which impacts on many patients.</w:t>
            </w:r>
          </w:p>
          <w:p w14:paraId="1C5AFFE4" w14:textId="77777777" w:rsidR="00B04516" w:rsidRPr="00B04516" w:rsidRDefault="00B04516" w:rsidP="00B04516">
            <w:pPr>
              <w:widowControl/>
              <w:autoSpaceDE/>
              <w:autoSpaceDN/>
              <w:rPr>
                <w:rFonts w:eastAsia="Times New Roman"/>
                <w:lang w:val="en-GB"/>
              </w:rPr>
            </w:pPr>
          </w:p>
        </w:tc>
      </w:tr>
      <w:tr w:rsidR="00B04516" w:rsidRPr="00B04516" w14:paraId="074854C6" w14:textId="77777777" w:rsidTr="00255596">
        <w:trPr>
          <w:trHeight w:val="455"/>
        </w:trPr>
        <w:tc>
          <w:tcPr>
            <w:tcW w:w="1696" w:type="dxa"/>
            <w:tcBorders>
              <w:bottom w:val="single" w:sz="4" w:space="0" w:color="auto"/>
            </w:tcBorders>
            <w:shd w:val="clear" w:color="auto" w:fill="FF9900"/>
          </w:tcPr>
          <w:p w14:paraId="23079C2A"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4</w:t>
            </w:r>
          </w:p>
        </w:tc>
        <w:tc>
          <w:tcPr>
            <w:tcW w:w="1843" w:type="dxa"/>
            <w:tcBorders>
              <w:bottom w:val="single" w:sz="4" w:space="0" w:color="auto"/>
            </w:tcBorders>
            <w:shd w:val="clear" w:color="auto" w:fill="FF9900"/>
          </w:tcPr>
          <w:p w14:paraId="75FEC2B5"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Major</w:t>
            </w:r>
          </w:p>
        </w:tc>
        <w:tc>
          <w:tcPr>
            <w:tcW w:w="3544" w:type="dxa"/>
            <w:tcBorders>
              <w:bottom w:val="single" w:sz="4" w:space="0" w:color="auto"/>
            </w:tcBorders>
            <w:shd w:val="clear" w:color="auto" w:fill="FF9900"/>
          </w:tcPr>
          <w:p w14:paraId="49809696" w14:textId="77777777" w:rsidR="00B04516" w:rsidRPr="00B04516" w:rsidRDefault="00B04516" w:rsidP="00B04516">
            <w:pPr>
              <w:widowControl/>
              <w:autoSpaceDE/>
              <w:autoSpaceDN/>
              <w:rPr>
                <w:rFonts w:eastAsia="Times New Roman"/>
                <w:lang w:val="en-GB"/>
              </w:rPr>
            </w:pPr>
            <w:r w:rsidRPr="00B04516">
              <w:rPr>
                <w:rFonts w:eastAsia="Times New Roman"/>
                <w:lang w:val="en-GB"/>
              </w:rPr>
              <w:t>Major injury leading to long-term incapacity/disability.</w:t>
            </w:r>
          </w:p>
        </w:tc>
        <w:tc>
          <w:tcPr>
            <w:tcW w:w="3969" w:type="dxa"/>
            <w:tcBorders>
              <w:bottom w:val="single" w:sz="4" w:space="0" w:color="auto"/>
            </w:tcBorders>
            <w:shd w:val="clear" w:color="auto" w:fill="FF9900"/>
          </w:tcPr>
          <w:p w14:paraId="651DC3A5" w14:textId="77777777" w:rsidR="00B04516" w:rsidRPr="00B04516" w:rsidRDefault="00B04516" w:rsidP="00B04516">
            <w:pPr>
              <w:widowControl/>
              <w:autoSpaceDE/>
              <w:autoSpaceDN/>
              <w:rPr>
                <w:rFonts w:eastAsia="Times New Roman"/>
                <w:lang w:val="en-GB"/>
              </w:rPr>
            </w:pPr>
            <w:r w:rsidRPr="00B04516">
              <w:rPr>
                <w:rFonts w:eastAsia="Times New Roman"/>
                <w:lang w:val="en-GB"/>
              </w:rPr>
              <w:t>Key objectives not met.</w:t>
            </w:r>
          </w:p>
          <w:p w14:paraId="41E771E6" w14:textId="77777777" w:rsidR="00B04516" w:rsidRPr="00B04516" w:rsidRDefault="00B04516" w:rsidP="00B04516">
            <w:pPr>
              <w:widowControl/>
              <w:autoSpaceDE/>
              <w:autoSpaceDN/>
              <w:rPr>
                <w:rFonts w:eastAsia="Times New Roman"/>
                <w:lang w:val="en-GB"/>
              </w:rPr>
            </w:pPr>
            <w:r w:rsidRPr="00B04516">
              <w:rPr>
                <w:rFonts w:eastAsia="Times New Roman"/>
                <w:lang w:val="en-GB"/>
              </w:rPr>
              <w:t>Major financial loss.</w:t>
            </w:r>
          </w:p>
          <w:p w14:paraId="6709600A" w14:textId="77777777" w:rsidR="00B04516" w:rsidRPr="00B04516" w:rsidRDefault="00B04516" w:rsidP="00B04516">
            <w:pPr>
              <w:widowControl/>
              <w:autoSpaceDE/>
              <w:autoSpaceDN/>
              <w:rPr>
                <w:rFonts w:eastAsia="Times New Roman"/>
                <w:lang w:val="en-GB"/>
              </w:rPr>
            </w:pPr>
          </w:p>
        </w:tc>
        <w:tc>
          <w:tcPr>
            <w:tcW w:w="4111" w:type="dxa"/>
            <w:tcBorders>
              <w:bottom w:val="single" w:sz="4" w:space="0" w:color="auto"/>
            </w:tcBorders>
            <w:shd w:val="clear" w:color="auto" w:fill="FF9900"/>
          </w:tcPr>
          <w:p w14:paraId="6DB65784" w14:textId="77777777" w:rsidR="00B04516" w:rsidRPr="00B04516" w:rsidRDefault="00B04516" w:rsidP="00B04516">
            <w:pPr>
              <w:widowControl/>
              <w:autoSpaceDE/>
              <w:autoSpaceDN/>
              <w:rPr>
                <w:rFonts w:eastAsia="Times New Roman"/>
                <w:lang w:val="en-GB"/>
              </w:rPr>
            </w:pPr>
            <w:r w:rsidRPr="00B04516">
              <w:rPr>
                <w:rFonts w:eastAsia="Times New Roman"/>
                <w:lang w:val="en-GB"/>
              </w:rPr>
              <w:t>HSE defined major injury including amputation / fracture.</w:t>
            </w:r>
          </w:p>
        </w:tc>
      </w:tr>
      <w:tr w:rsidR="00B04516" w:rsidRPr="00B04516" w14:paraId="6B992406" w14:textId="77777777" w:rsidTr="00255596">
        <w:trPr>
          <w:trHeight w:val="757"/>
        </w:trPr>
        <w:tc>
          <w:tcPr>
            <w:tcW w:w="1696" w:type="dxa"/>
            <w:tcBorders>
              <w:bottom w:val="single" w:sz="4" w:space="0" w:color="auto"/>
            </w:tcBorders>
            <w:shd w:val="clear" w:color="auto" w:fill="FFFF00"/>
          </w:tcPr>
          <w:p w14:paraId="7CE8E01B"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3</w:t>
            </w:r>
          </w:p>
        </w:tc>
        <w:tc>
          <w:tcPr>
            <w:tcW w:w="1843" w:type="dxa"/>
            <w:tcBorders>
              <w:bottom w:val="single" w:sz="4" w:space="0" w:color="auto"/>
            </w:tcBorders>
            <w:shd w:val="clear" w:color="auto" w:fill="FFFF00"/>
          </w:tcPr>
          <w:p w14:paraId="0CEA6426"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Moderate</w:t>
            </w:r>
          </w:p>
        </w:tc>
        <w:tc>
          <w:tcPr>
            <w:tcW w:w="3544" w:type="dxa"/>
            <w:tcBorders>
              <w:bottom w:val="single" w:sz="4" w:space="0" w:color="auto"/>
            </w:tcBorders>
            <w:shd w:val="clear" w:color="auto" w:fill="FFFF00"/>
          </w:tcPr>
          <w:p w14:paraId="1710AE7E" w14:textId="77777777" w:rsidR="00B04516" w:rsidRPr="00B04516" w:rsidRDefault="00B04516" w:rsidP="00B04516">
            <w:pPr>
              <w:widowControl/>
              <w:autoSpaceDE/>
              <w:autoSpaceDN/>
              <w:rPr>
                <w:rFonts w:eastAsia="Times New Roman"/>
                <w:lang w:val="en-GB"/>
              </w:rPr>
            </w:pPr>
            <w:r w:rsidRPr="00B04516">
              <w:rPr>
                <w:rFonts w:eastAsia="Times New Roman"/>
                <w:lang w:val="en-GB"/>
              </w:rPr>
              <w:t>An event which impacts on a small number of patients.</w:t>
            </w:r>
          </w:p>
        </w:tc>
        <w:tc>
          <w:tcPr>
            <w:tcW w:w="3969" w:type="dxa"/>
            <w:tcBorders>
              <w:bottom w:val="single" w:sz="4" w:space="0" w:color="auto"/>
            </w:tcBorders>
            <w:shd w:val="clear" w:color="auto" w:fill="FFFF00"/>
          </w:tcPr>
          <w:p w14:paraId="7602E373" w14:textId="77777777" w:rsidR="00B04516" w:rsidRPr="00B04516" w:rsidRDefault="00B04516" w:rsidP="00B04516">
            <w:pPr>
              <w:widowControl/>
              <w:autoSpaceDE/>
              <w:autoSpaceDN/>
              <w:rPr>
                <w:rFonts w:eastAsia="Times New Roman"/>
                <w:lang w:val="en-GB"/>
              </w:rPr>
            </w:pPr>
            <w:r w:rsidRPr="00B04516">
              <w:rPr>
                <w:rFonts w:eastAsia="Times New Roman"/>
                <w:lang w:val="en-GB"/>
              </w:rPr>
              <w:t xml:space="preserve">Suspension of some operational activity for sustained period.  </w:t>
            </w:r>
          </w:p>
          <w:p w14:paraId="67DC9E26" w14:textId="77777777" w:rsidR="00B04516" w:rsidRPr="00B04516" w:rsidRDefault="00B04516" w:rsidP="00B04516">
            <w:pPr>
              <w:widowControl/>
              <w:autoSpaceDE/>
              <w:autoSpaceDN/>
              <w:rPr>
                <w:rFonts w:eastAsia="Times New Roman"/>
                <w:lang w:val="en-GB"/>
              </w:rPr>
            </w:pPr>
            <w:r w:rsidRPr="00B04516">
              <w:rPr>
                <w:rFonts w:eastAsia="Times New Roman"/>
                <w:lang w:val="en-GB"/>
              </w:rPr>
              <w:t>Schedule slippage.</w:t>
            </w:r>
          </w:p>
          <w:p w14:paraId="15ABFCE3" w14:textId="77777777" w:rsidR="00B04516" w:rsidRPr="00B04516" w:rsidRDefault="00B04516" w:rsidP="00B04516">
            <w:pPr>
              <w:widowControl/>
              <w:autoSpaceDE/>
              <w:autoSpaceDN/>
              <w:rPr>
                <w:rFonts w:eastAsia="Times New Roman"/>
                <w:lang w:val="en-GB"/>
              </w:rPr>
            </w:pPr>
            <w:r w:rsidRPr="00B04516">
              <w:rPr>
                <w:rFonts w:eastAsia="Times New Roman"/>
                <w:lang w:val="en-GB"/>
              </w:rPr>
              <w:t>High financial loss.</w:t>
            </w:r>
          </w:p>
        </w:tc>
        <w:tc>
          <w:tcPr>
            <w:tcW w:w="4111" w:type="dxa"/>
            <w:tcBorders>
              <w:bottom w:val="single" w:sz="4" w:space="0" w:color="auto"/>
            </w:tcBorders>
            <w:shd w:val="clear" w:color="auto" w:fill="FFFF00"/>
          </w:tcPr>
          <w:p w14:paraId="02114538" w14:textId="77777777" w:rsidR="00B04516" w:rsidRPr="00B04516" w:rsidRDefault="00B04516" w:rsidP="00B04516">
            <w:pPr>
              <w:widowControl/>
              <w:autoSpaceDE/>
              <w:autoSpaceDN/>
              <w:rPr>
                <w:rFonts w:eastAsia="Times New Roman"/>
                <w:lang w:val="en-GB"/>
              </w:rPr>
            </w:pPr>
            <w:r w:rsidRPr="00B04516">
              <w:rPr>
                <w:rFonts w:eastAsia="Times New Roman"/>
                <w:lang w:val="en-GB"/>
              </w:rPr>
              <w:t>Serious injury to one or more persons.</w:t>
            </w:r>
          </w:p>
        </w:tc>
      </w:tr>
      <w:tr w:rsidR="00B04516" w:rsidRPr="00B04516" w14:paraId="59D7701B" w14:textId="77777777" w:rsidTr="00255596">
        <w:trPr>
          <w:trHeight w:val="455"/>
        </w:trPr>
        <w:tc>
          <w:tcPr>
            <w:tcW w:w="1696" w:type="dxa"/>
            <w:tcBorders>
              <w:bottom w:val="single" w:sz="4" w:space="0" w:color="auto"/>
            </w:tcBorders>
            <w:shd w:val="clear" w:color="auto" w:fill="00FF00"/>
          </w:tcPr>
          <w:p w14:paraId="6D07DA3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2</w:t>
            </w:r>
          </w:p>
        </w:tc>
        <w:tc>
          <w:tcPr>
            <w:tcW w:w="1843" w:type="dxa"/>
            <w:tcBorders>
              <w:bottom w:val="single" w:sz="4" w:space="0" w:color="auto"/>
            </w:tcBorders>
            <w:shd w:val="clear" w:color="auto" w:fill="00FF00"/>
          </w:tcPr>
          <w:p w14:paraId="614C41D5"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Minor</w:t>
            </w:r>
          </w:p>
        </w:tc>
        <w:tc>
          <w:tcPr>
            <w:tcW w:w="3544" w:type="dxa"/>
            <w:tcBorders>
              <w:bottom w:val="single" w:sz="4" w:space="0" w:color="auto"/>
            </w:tcBorders>
            <w:shd w:val="clear" w:color="auto" w:fill="00FF00"/>
          </w:tcPr>
          <w:p w14:paraId="458662F8" w14:textId="77777777" w:rsidR="00B04516" w:rsidRPr="00B04516" w:rsidRDefault="00B04516" w:rsidP="00B04516">
            <w:pPr>
              <w:widowControl/>
              <w:autoSpaceDE/>
              <w:autoSpaceDN/>
              <w:rPr>
                <w:rFonts w:eastAsia="Times New Roman"/>
                <w:lang w:val="en-GB"/>
              </w:rPr>
            </w:pPr>
            <w:r w:rsidRPr="00B04516">
              <w:rPr>
                <w:rFonts w:eastAsia="Times New Roman"/>
                <w:lang w:val="en-GB"/>
              </w:rPr>
              <w:t>Minor injury or illness requiring minor intervention.</w:t>
            </w:r>
          </w:p>
        </w:tc>
        <w:tc>
          <w:tcPr>
            <w:tcW w:w="3969" w:type="dxa"/>
            <w:tcBorders>
              <w:bottom w:val="single" w:sz="4" w:space="0" w:color="auto"/>
            </w:tcBorders>
            <w:shd w:val="clear" w:color="auto" w:fill="00FF00"/>
          </w:tcPr>
          <w:p w14:paraId="4F8F8EB9" w14:textId="77777777" w:rsidR="00B04516" w:rsidRPr="00B04516" w:rsidRDefault="00B04516" w:rsidP="00B04516">
            <w:pPr>
              <w:widowControl/>
              <w:autoSpaceDE/>
              <w:autoSpaceDN/>
              <w:rPr>
                <w:rFonts w:eastAsia="Times New Roman"/>
                <w:lang w:val="en-GB"/>
              </w:rPr>
            </w:pPr>
            <w:r w:rsidRPr="00B04516">
              <w:rPr>
                <w:rFonts w:eastAsia="Times New Roman"/>
                <w:lang w:val="en-GB"/>
              </w:rPr>
              <w:t>Low staffing level that reduces service quality.</w:t>
            </w:r>
          </w:p>
          <w:p w14:paraId="516325C0" w14:textId="77777777" w:rsidR="00B04516" w:rsidRPr="00B04516" w:rsidRDefault="00B04516" w:rsidP="00B04516">
            <w:pPr>
              <w:widowControl/>
              <w:autoSpaceDE/>
              <w:autoSpaceDN/>
              <w:rPr>
                <w:rFonts w:eastAsia="Times New Roman"/>
                <w:lang w:val="en-GB"/>
              </w:rPr>
            </w:pPr>
            <w:r w:rsidRPr="00B04516">
              <w:rPr>
                <w:rFonts w:eastAsia="Times New Roman"/>
                <w:lang w:val="en-GB"/>
              </w:rPr>
              <w:t>Medium financial loss.</w:t>
            </w:r>
          </w:p>
        </w:tc>
        <w:tc>
          <w:tcPr>
            <w:tcW w:w="4111" w:type="dxa"/>
            <w:tcBorders>
              <w:bottom w:val="single" w:sz="4" w:space="0" w:color="auto"/>
            </w:tcBorders>
            <w:shd w:val="clear" w:color="auto" w:fill="00FF00"/>
          </w:tcPr>
          <w:p w14:paraId="63AC08B8" w14:textId="77777777" w:rsidR="00B04516" w:rsidRPr="00B04516" w:rsidRDefault="00B04516" w:rsidP="00B04516">
            <w:pPr>
              <w:widowControl/>
              <w:autoSpaceDE/>
              <w:autoSpaceDN/>
              <w:rPr>
                <w:rFonts w:eastAsia="Times New Roman"/>
                <w:lang w:val="en-GB"/>
              </w:rPr>
            </w:pPr>
            <w:r w:rsidRPr="00B04516">
              <w:rPr>
                <w:rFonts w:eastAsia="Times New Roman"/>
                <w:lang w:val="en-GB"/>
              </w:rPr>
              <w:t>Minor injury or illness requiring minor intervention.</w:t>
            </w:r>
          </w:p>
        </w:tc>
      </w:tr>
      <w:tr w:rsidR="00B04516" w:rsidRPr="00B04516" w14:paraId="5AA55A9E" w14:textId="77777777" w:rsidTr="00255596">
        <w:trPr>
          <w:trHeight w:val="303"/>
        </w:trPr>
        <w:tc>
          <w:tcPr>
            <w:tcW w:w="1696" w:type="dxa"/>
            <w:shd w:val="clear" w:color="auto" w:fill="99CCFF"/>
          </w:tcPr>
          <w:p w14:paraId="38F49FEA"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w:t>
            </w:r>
          </w:p>
        </w:tc>
        <w:tc>
          <w:tcPr>
            <w:tcW w:w="1843" w:type="dxa"/>
            <w:shd w:val="clear" w:color="auto" w:fill="99CCFF"/>
          </w:tcPr>
          <w:p w14:paraId="1BA7A143"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Rare</w:t>
            </w:r>
          </w:p>
        </w:tc>
        <w:tc>
          <w:tcPr>
            <w:tcW w:w="3544" w:type="dxa"/>
            <w:shd w:val="clear" w:color="auto" w:fill="99CCFF"/>
          </w:tcPr>
          <w:p w14:paraId="08E2453C"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Minimal/no injury.</w:t>
            </w:r>
          </w:p>
        </w:tc>
        <w:tc>
          <w:tcPr>
            <w:tcW w:w="3969" w:type="dxa"/>
            <w:shd w:val="clear" w:color="auto" w:fill="99CCFF"/>
          </w:tcPr>
          <w:p w14:paraId="6B86C39E"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Minimal / no impact.</w:t>
            </w:r>
          </w:p>
          <w:p w14:paraId="2C0B86C6"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Low financial loss.</w:t>
            </w:r>
          </w:p>
        </w:tc>
        <w:tc>
          <w:tcPr>
            <w:tcW w:w="4111" w:type="dxa"/>
            <w:shd w:val="clear" w:color="auto" w:fill="99CCFF"/>
          </w:tcPr>
          <w:p w14:paraId="513E35DE"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Minimal /no injury.</w:t>
            </w:r>
          </w:p>
        </w:tc>
      </w:tr>
    </w:tbl>
    <w:p w14:paraId="488DEC20" w14:textId="77777777" w:rsidR="00B04516" w:rsidRPr="00B04516" w:rsidRDefault="00B04516" w:rsidP="00B04516">
      <w:pPr>
        <w:tabs>
          <w:tab w:val="left" w:pos="1322"/>
        </w:tabs>
      </w:pPr>
    </w:p>
    <w:tbl>
      <w:tblPr>
        <w:tblpPr w:leftFromText="180" w:rightFromText="180" w:vertAnchor="text" w:horzAnchor="margin" w:tblpY="5"/>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763"/>
        <w:gridCol w:w="1452"/>
        <w:gridCol w:w="1295"/>
        <w:gridCol w:w="1843"/>
        <w:gridCol w:w="2268"/>
        <w:gridCol w:w="2835"/>
        <w:gridCol w:w="4111"/>
      </w:tblGrid>
      <w:tr w:rsidR="00B04516" w:rsidRPr="00B04516" w14:paraId="620BDFC3" w14:textId="77777777" w:rsidTr="00255596">
        <w:tc>
          <w:tcPr>
            <w:tcW w:w="15163" w:type="dxa"/>
            <w:gridSpan w:val="8"/>
            <w:tcBorders>
              <w:bottom w:val="single" w:sz="4" w:space="0" w:color="auto"/>
            </w:tcBorders>
            <w:shd w:val="clear" w:color="auto" w:fill="B8CCE4" w:themeFill="accent1" w:themeFillTint="66"/>
          </w:tcPr>
          <w:p w14:paraId="07A863DE" w14:textId="77777777" w:rsidR="00B04516" w:rsidRPr="00B04516" w:rsidRDefault="00B04516" w:rsidP="00B04516">
            <w:pPr>
              <w:widowControl/>
              <w:autoSpaceDE/>
              <w:autoSpaceDN/>
              <w:rPr>
                <w:rFonts w:eastAsia="Times New Roman"/>
                <w:b/>
                <w:lang w:val="en-GB"/>
              </w:rPr>
            </w:pPr>
            <w:r w:rsidRPr="00B04516">
              <w:rPr>
                <w:rFonts w:eastAsia="Times New Roman"/>
                <w:b/>
                <w:lang w:val="en-GB"/>
              </w:rPr>
              <w:t>Table 3 - Risk (5 x 5) Matrix</w:t>
            </w:r>
          </w:p>
        </w:tc>
      </w:tr>
      <w:tr w:rsidR="00B04516" w:rsidRPr="00B04516" w14:paraId="5B3B2169" w14:textId="77777777" w:rsidTr="00255596">
        <w:tc>
          <w:tcPr>
            <w:tcW w:w="15163" w:type="dxa"/>
            <w:gridSpan w:val="8"/>
            <w:tcBorders>
              <w:bottom w:val="single" w:sz="4" w:space="0" w:color="auto"/>
            </w:tcBorders>
          </w:tcPr>
          <w:p w14:paraId="7C942ACE"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Likelihood</w:t>
            </w:r>
          </w:p>
        </w:tc>
      </w:tr>
      <w:tr w:rsidR="00B04516" w:rsidRPr="00B04516" w14:paraId="27B5DA8A" w14:textId="77777777" w:rsidTr="00255596">
        <w:trPr>
          <w:trHeight w:val="598"/>
        </w:trPr>
        <w:tc>
          <w:tcPr>
            <w:tcW w:w="2811" w:type="dxa"/>
            <w:gridSpan w:val="3"/>
            <w:textDirection w:val="btLr"/>
          </w:tcPr>
          <w:p w14:paraId="067DADA9" w14:textId="77777777" w:rsidR="00B04516" w:rsidRPr="00B04516" w:rsidRDefault="00B04516" w:rsidP="00B04516">
            <w:pPr>
              <w:widowControl/>
              <w:autoSpaceDE/>
              <w:autoSpaceDN/>
              <w:jc w:val="center"/>
              <w:rPr>
                <w:rFonts w:eastAsia="Times New Roman"/>
                <w:b/>
                <w:lang w:val="en-GB"/>
              </w:rPr>
            </w:pPr>
          </w:p>
        </w:tc>
        <w:tc>
          <w:tcPr>
            <w:tcW w:w="1295" w:type="dxa"/>
            <w:tcBorders>
              <w:bottom w:val="single" w:sz="4" w:space="0" w:color="auto"/>
            </w:tcBorders>
          </w:tcPr>
          <w:p w14:paraId="1E7BF12E"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Rare</w:t>
            </w:r>
          </w:p>
          <w:p w14:paraId="13E041D0"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1</w:t>
            </w:r>
          </w:p>
        </w:tc>
        <w:tc>
          <w:tcPr>
            <w:tcW w:w="1843" w:type="dxa"/>
            <w:tcBorders>
              <w:bottom w:val="single" w:sz="4" w:space="0" w:color="auto"/>
            </w:tcBorders>
          </w:tcPr>
          <w:p w14:paraId="1D4982B6"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Unlikely</w:t>
            </w:r>
          </w:p>
          <w:p w14:paraId="282831CC"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2</w:t>
            </w:r>
          </w:p>
        </w:tc>
        <w:tc>
          <w:tcPr>
            <w:tcW w:w="2268" w:type="dxa"/>
            <w:tcBorders>
              <w:bottom w:val="single" w:sz="4" w:space="0" w:color="auto"/>
            </w:tcBorders>
          </w:tcPr>
          <w:p w14:paraId="290B22FF"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Possible</w:t>
            </w:r>
          </w:p>
          <w:p w14:paraId="2B4A59D8"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3</w:t>
            </w:r>
          </w:p>
        </w:tc>
        <w:tc>
          <w:tcPr>
            <w:tcW w:w="2835" w:type="dxa"/>
            <w:tcBorders>
              <w:bottom w:val="single" w:sz="4" w:space="0" w:color="auto"/>
            </w:tcBorders>
          </w:tcPr>
          <w:p w14:paraId="5E6578B3"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Likely</w:t>
            </w:r>
          </w:p>
          <w:p w14:paraId="75D464EF"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4</w:t>
            </w:r>
          </w:p>
        </w:tc>
        <w:tc>
          <w:tcPr>
            <w:tcW w:w="4111" w:type="dxa"/>
            <w:tcBorders>
              <w:bottom w:val="single" w:sz="4" w:space="0" w:color="auto"/>
            </w:tcBorders>
          </w:tcPr>
          <w:p w14:paraId="703112F7"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Almost Certain</w:t>
            </w:r>
          </w:p>
          <w:p w14:paraId="25B18E89" w14:textId="77777777" w:rsidR="00B04516" w:rsidRPr="00B04516" w:rsidRDefault="00B04516" w:rsidP="00B04516">
            <w:pPr>
              <w:widowControl/>
              <w:autoSpaceDE/>
              <w:autoSpaceDN/>
              <w:jc w:val="center"/>
              <w:rPr>
                <w:rFonts w:eastAsia="Times New Roman"/>
                <w:b/>
                <w:lang w:val="en-GB"/>
              </w:rPr>
            </w:pPr>
            <w:r w:rsidRPr="00B04516">
              <w:rPr>
                <w:rFonts w:eastAsia="Times New Roman"/>
                <w:b/>
                <w:lang w:val="en-GB"/>
              </w:rPr>
              <w:t>5</w:t>
            </w:r>
          </w:p>
        </w:tc>
      </w:tr>
      <w:tr w:rsidR="00B04516" w:rsidRPr="00B04516" w14:paraId="4B7139AB" w14:textId="77777777" w:rsidTr="00255596">
        <w:trPr>
          <w:trHeight w:val="285"/>
        </w:trPr>
        <w:tc>
          <w:tcPr>
            <w:tcW w:w="596" w:type="dxa"/>
            <w:vMerge w:val="restart"/>
            <w:shd w:val="clear" w:color="auto" w:fill="B8CCE4" w:themeFill="accent1" w:themeFillTint="66"/>
            <w:textDirection w:val="btLr"/>
          </w:tcPr>
          <w:p w14:paraId="068D9F87" w14:textId="77777777" w:rsidR="00B04516" w:rsidRPr="00B04516" w:rsidRDefault="00B04516" w:rsidP="00B04516">
            <w:pPr>
              <w:widowControl/>
              <w:autoSpaceDE/>
              <w:autoSpaceDN/>
              <w:ind w:left="113" w:right="113"/>
              <w:rPr>
                <w:rFonts w:eastAsia="Times New Roman"/>
                <w:b/>
                <w:lang w:val="en-GB"/>
              </w:rPr>
            </w:pPr>
            <w:r w:rsidRPr="00B04516">
              <w:rPr>
                <w:rFonts w:eastAsia="Times New Roman"/>
                <w:b/>
                <w:lang w:val="en-GB"/>
              </w:rPr>
              <w:t>Consequence</w:t>
            </w:r>
          </w:p>
        </w:tc>
        <w:tc>
          <w:tcPr>
            <w:tcW w:w="763" w:type="dxa"/>
          </w:tcPr>
          <w:p w14:paraId="022DA4C9"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5</w:t>
            </w:r>
          </w:p>
        </w:tc>
        <w:tc>
          <w:tcPr>
            <w:tcW w:w="1452" w:type="dxa"/>
          </w:tcPr>
          <w:p w14:paraId="2C1762FA"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Catastrophic</w:t>
            </w:r>
          </w:p>
        </w:tc>
        <w:tc>
          <w:tcPr>
            <w:tcW w:w="1295" w:type="dxa"/>
            <w:shd w:val="clear" w:color="auto" w:fill="FFFF00"/>
          </w:tcPr>
          <w:p w14:paraId="183CCDE4"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5</w:t>
            </w:r>
          </w:p>
        </w:tc>
        <w:tc>
          <w:tcPr>
            <w:tcW w:w="1843" w:type="dxa"/>
            <w:tcBorders>
              <w:bottom w:val="single" w:sz="4" w:space="0" w:color="auto"/>
            </w:tcBorders>
            <w:shd w:val="clear" w:color="auto" w:fill="FF9900"/>
          </w:tcPr>
          <w:p w14:paraId="6FB36FBA"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10</w:t>
            </w:r>
          </w:p>
        </w:tc>
        <w:tc>
          <w:tcPr>
            <w:tcW w:w="2268" w:type="dxa"/>
            <w:tcBorders>
              <w:bottom w:val="single" w:sz="4" w:space="0" w:color="auto"/>
            </w:tcBorders>
            <w:shd w:val="clear" w:color="auto" w:fill="FF0000"/>
          </w:tcPr>
          <w:p w14:paraId="51D232D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15</w:t>
            </w:r>
          </w:p>
        </w:tc>
        <w:tc>
          <w:tcPr>
            <w:tcW w:w="2835" w:type="dxa"/>
            <w:shd w:val="clear" w:color="auto" w:fill="FF0000"/>
          </w:tcPr>
          <w:p w14:paraId="07F5877A"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20</w:t>
            </w:r>
          </w:p>
        </w:tc>
        <w:tc>
          <w:tcPr>
            <w:tcW w:w="4111" w:type="dxa"/>
            <w:shd w:val="clear" w:color="auto" w:fill="FF0000"/>
          </w:tcPr>
          <w:p w14:paraId="715B023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25</w:t>
            </w:r>
          </w:p>
        </w:tc>
      </w:tr>
      <w:tr w:rsidR="00B04516" w:rsidRPr="00B04516" w14:paraId="60AD68EE" w14:textId="77777777" w:rsidTr="00255596">
        <w:trPr>
          <w:trHeight w:val="285"/>
        </w:trPr>
        <w:tc>
          <w:tcPr>
            <w:tcW w:w="596" w:type="dxa"/>
            <w:vMerge/>
            <w:shd w:val="clear" w:color="auto" w:fill="B8CCE4" w:themeFill="accent1" w:themeFillTint="66"/>
          </w:tcPr>
          <w:p w14:paraId="51BE43CA" w14:textId="77777777" w:rsidR="00B04516" w:rsidRPr="00B04516" w:rsidRDefault="00B04516" w:rsidP="00B04516">
            <w:pPr>
              <w:widowControl/>
              <w:autoSpaceDE/>
              <w:autoSpaceDN/>
              <w:jc w:val="both"/>
              <w:rPr>
                <w:rFonts w:eastAsia="Times New Roman"/>
                <w:lang w:val="en-GB"/>
              </w:rPr>
            </w:pPr>
          </w:p>
        </w:tc>
        <w:tc>
          <w:tcPr>
            <w:tcW w:w="763" w:type="dxa"/>
          </w:tcPr>
          <w:p w14:paraId="0B3B8117"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4</w:t>
            </w:r>
          </w:p>
        </w:tc>
        <w:tc>
          <w:tcPr>
            <w:tcW w:w="1452" w:type="dxa"/>
          </w:tcPr>
          <w:p w14:paraId="04D407A1"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Major</w:t>
            </w:r>
          </w:p>
        </w:tc>
        <w:tc>
          <w:tcPr>
            <w:tcW w:w="1295" w:type="dxa"/>
            <w:tcBorders>
              <w:bottom w:val="single" w:sz="4" w:space="0" w:color="auto"/>
            </w:tcBorders>
            <w:shd w:val="clear" w:color="auto" w:fill="FFFF00"/>
          </w:tcPr>
          <w:p w14:paraId="55356EC6"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4</w:t>
            </w:r>
          </w:p>
        </w:tc>
        <w:tc>
          <w:tcPr>
            <w:tcW w:w="1843" w:type="dxa"/>
            <w:tcBorders>
              <w:bottom w:val="single" w:sz="4" w:space="0" w:color="auto"/>
            </w:tcBorders>
            <w:shd w:val="clear" w:color="auto" w:fill="FF9900"/>
          </w:tcPr>
          <w:p w14:paraId="7DE7801C"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8</w:t>
            </w:r>
          </w:p>
        </w:tc>
        <w:tc>
          <w:tcPr>
            <w:tcW w:w="2268" w:type="dxa"/>
            <w:shd w:val="clear" w:color="auto" w:fill="FF9900"/>
          </w:tcPr>
          <w:p w14:paraId="352ABEBD"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12</w:t>
            </w:r>
          </w:p>
        </w:tc>
        <w:tc>
          <w:tcPr>
            <w:tcW w:w="2835" w:type="dxa"/>
            <w:tcBorders>
              <w:bottom w:val="single" w:sz="4" w:space="0" w:color="auto"/>
            </w:tcBorders>
            <w:shd w:val="clear" w:color="auto" w:fill="FF0000"/>
          </w:tcPr>
          <w:p w14:paraId="43E4293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16</w:t>
            </w:r>
          </w:p>
        </w:tc>
        <w:tc>
          <w:tcPr>
            <w:tcW w:w="4111" w:type="dxa"/>
            <w:tcBorders>
              <w:bottom w:val="single" w:sz="4" w:space="0" w:color="auto"/>
            </w:tcBorders>
            <w:shd w:val="clear" w:color="auto" w:fill="FF0000"/>
          </w:tcPr>
          <w:p w14:paraId="230DBA36"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20</w:t>
            </w:r>
          </w:p>
        </w:tc>
      </w:tr>
      <w:tr w:rsidR="00B04516" w:rsidRPr="00B04516" w14:paraId="18D2DC8A" w14:textId="77777777" w:rsidTr="00255596">
        <w:trPr>
          <w:trHeight w:val="285"/>
        </w:trPr>
        <w:tc>
          <w:tcPr>
            <w:tcW w:w="596" w:type="dxa"/>
            <w:vMerge/>
            <w:shd w:val="clear" w:color="auto" w:fill="B8CCE4" w:themeFill="accent1" w:themeFillTint="66"/>
          </w:tcPr>
          <w:p w14:paraId="779F5EF4" w14:textId="77777777" w:rsidR="00B04516" w:rsidRPr="00B04516" w:rsidRDefault="00B04516" w:rsidP="00B04516">
            <w:pPr>
              <w:widowControl/>
              <w:autoSpaceDE/>
              <w:autoSpaceDN/>
              <w:jc w:val="both"/>
              <w:rPr>
                <w:rFonts w:eastAsia="Times New Roman"/>
                <w:lang w:val="en-GB"/>
              </w:rPr>
            </w:pPr>
          </w:p>
        </w:tc>
        <w:tc>
          <w:tcPr>
            <w:tcW w:w="763" w:type="dxa"/>
          </w:tcPr>
          <w:p w14:paraId="380AB771"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3</w:t>
            </w:r>
          </w:p>
        </w:tc>
        <w:tc>
          <w:tcPr>
            <w:tcW w:w="1452" w:type="dxa"/>
          </w:tcPr>
          <w:p w14:paraId="0E2C4D2F"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Moderate</w:t>
            </w:r>
          </w:p>
        </w:tc>
        <w:tc>
          <w:tcPr>
            <w:tcW w:w="1295" w:type="dxa"/>
            <w:tcBorders>
              <w:bottom w:val="single" w:sz="4" w:space="0" w:color="auto"/>
            </w:tcBorders>
            <w:shd w:val="clear" w:color="auto" w:fill="00FF00"/>
          </w:tcPr>
          <w:p w14:paraId="5499C376"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3</w:t>
            </w:r>
          </w:p>
        </w:tc>
        <w:tc>
          <w:tcPr>
            <w:tcW w:w="1843" w:type="dxa"/>
            <w:tcBorders>
              <w:bottom w:val="single" w:sz="4" w:space="0" w:color="auto"/>
            </w:tcBorders>
            <w:shd w:val="clear" w:color="auto" w:fill="FFFF00"/>
          </w:tcPr>
          <w:p w14:paraId="29EC795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6</w:t>
            </w:r>
          </w:p>
        </w:tc>
        <w:tc>
          <w:tcPr>
            <w:tcW w:w="2268" w:type="dxa"/>
            <w:tcBorders>
              <w:bottom w:val="single" w:sz="4" w:space="0" w:color="auto"/>
            </w:tcBorders>
            <w:shd w:val="clear" w:color="auto" w:fill="FF9900"/>
          </w:tcPr>
          <w:p w14:paraId="6FF78832"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9</w:t>
            </w:r>
          </w:p>
        </w:tc>
        <w:tc>
          <w:tcPr>
            <w:tcW w:w="2835" w:type="dxa"/>
            <w:tcBorders>
              <w:bottom w:val="single" w:sz="4" w:space="0" w:color="auto"/>
            </w:tcBorders>
            <w:shd w:val="clear" w:color="auto" w:fill="FF9900"/>
          </w:tcPr>
          <w:p w14:paraId="0630C99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12</w:t>
            </w:r>
          </w:p>
        </w:tc>
        <w:tc>
          <w:tcPr>
            <w:tcW w:w="4111" w:type="dxa"/>
            <w:tcBorders>
              <w:bottom w:val="single" w:sz="4" w:space="0" w:color="auto"/>
            </w:tcBorders>
            <w:shd w:val="clear" w:color="auto" w:fill="FF0000"/>
          </w:tcPr>
          <w:p w14:paraId="18B2A78F"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15</w:t>
            </w:r>
          </w:p>
        </w:tc>
      </w:tr>
      <w:tr w:rsidR="00B04516" w:rsidRPr="00B04516" w14:paraId="7374981C" w14:textId="77777777" w:rsidTr="00255596">
        <w:trPr>
          <w:trHeight w:val="285"/>
        </w:trPr>
        <w:tc>
          <w:tcPr>
            <w:tcW w:w="596" w:type="dxa"/>
            <w:vMerge/>
            <w:shd w:val="clear" w:color="auto" w:fill="B8CCE4" w:themeFill="accent1" w:themeFillTint="66"/>
          </w:tcPr>
          <w:p w14:paraId="6C634776" w14:textId="77777777" w:rsidR="00B04516" w:rsidRPr="00B04516" w:rsidRDefault="00B04516" w:rsidP="00B04516">
            <w:pPr>
              <w:widowControl/>
              <w:autoSpaceDE/>
              <w:autoSpaceDN/>
              <w:jc w:val="both"/>
              <w:rPr>
                <w:rFonts w:eastAsia="Times New Roman"/>
                <w:lang w:val="en-GB"/>
              </w:rPr>
            </w:pPr>
          </w:p>
        </w:tc>
        <w:tc>
          <w:tcPr>
            <w:tcW w:w="763" w:type="dxa"/>
          </w:tcPr>
          <w:p w14:paraId="37B975F3"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2</w:t>
            </w:r>
          </w:p>
        </w:tc>
        <w:tc>
          <w:tcPr>
            <w:tcW w:w="1452" w:type="dxa"/>
          </w:tcPr>
          <w:p w14:paraId="60EEBD52" w14:textId="77777777" w:rsidR="00B04516" w:rsidRPr="00B04516" w:rsidRDefault="00B04516" w:rsidP="00B04516">
            <w:pPr>
              <w:widowControl/>
              <w:autoSpaceDE/>
              <w:autoSpaceDN/>
              <w:spacing w:after="120"/>
              <w:jc w:val="both"/>
              <w:rPr>
                <w:rFonts w:eastAsia="Times New Roman"/>
                <w:lang w:val="en-GB"/>
              </w:rPr>
            </w:pPr>
            <w:r w:rsidRPr="00B04516">
              <w:rPr>
                <w:rFonts w:eastAsia="Times New Roman"/>
                <w:lang w:val="en-GB"/>
              </w:rPr>
              <w:t>Minor</w:t>
            </w:r>
          </w:p>
        </w:tc>
        <w:tc>
          <w:tcPr>
            <w:tcW w:w="1295" w:type="dxa"/>
            <w:tcBorders>
              <w:bottom w:val="single" w:sz="4" w:space="0" w:color="auto"/>
            </w:tcBorders>
            <w:shd w:val="clear" w:color="auto" w:fill="00FF00"/>
          </w:tcPr>
          <w:p w14:paraId="41E1EF0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w:t>
            </w:r>
          </w:p>
        </w:tc>
        <w:tc>
          <w:tcPr>
            <w:tcW w:w="1843" w:type="dxa"/>
            <w:tcBorders>
              <w:bottom w:val="single" w:sz="4" w:space="0" w:color="auto"/>
            </w:tcBorders>
            <w:shd w:val="clear" w:color="auto" w:fill="FFFF00"/>
          </w:tcPr>
          <w:p w14:paraId="139B72CD"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4</w:t>
            </w:r>
          </w:p>
        </w:tc>
        <w:tc>
          <w:tcPr>
            <w:tcW w:w="2268" w:type="dxa"/>
            <w:tcBorders>
              <w:bottom w:val="single" w:sz="4" w:space="0" w:color="auto"/>
            </w:tcBorders>
            <w:shd w:val="clear" w:color="auto" w:fill="FFFF00"/>
          </w:tcPr>
          <w:p w14:paraId="4D8FF019"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6</w:t>
            </w:r>
          </w:p>
        </w:tc>
        <w:tc>
          <w:tcPr>
            <w:tcW w:w="2835" w:type="dxa"/>
            <w:tcBorders>
              <w:bottom w:val="single" w:sz="4" w:space="0" w:color="auto"/>
            </w:tcBorders>
            <w:shd w:val="clear" w:color="auto" w:fill="FF9900"/>
          </w:tcPr>
          <w:p w14:paraId="25FACFD1"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8</w:t>
            </w:r>
          </w:p>
        </w:tc>
        <w:tc>
          <w:tcPr>
            <w:tcW w:w="4111" w:type="dxa"/>
            <w:tcBorders>
              <w:bottom w:val="single" w:sz="4" w:space="0" w:color="auto"/>
            </w:tcBorders>
            <w:shd w:val="clear" w:color="auto" w:fill="FF9900"/>
          </w:tcPr>
          <w:p w14:paraId="22034B83"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10</w:t>
            </w:r>
          </w:p>
        </w:tc>
      </w:tr>
      <w:tr w:rsidR="00B04516" w:rsidRPr="00B04516" w14:paraId="08CCDAA7" w14:textId="77777777" w:rsidTr="00255596">
        <w:trPr>
          <w:trHeight w:val="356"/>
        </w:trPr>
        <w:tc>
          <w:tcPr>
            <w:tcW w:w="596" w:type="dxa"/>
            <w:vMerge/>
            <w:shd w:val="clear" w:color="auto" w:fill="B8CCE4" w:themeFill="accent1" w:themeFillTint="66"/>
          </w:tcPr>
          <w:p w14:paraId="5AFC5ADD" w14:textId="77777777" w:rsidR="00B04516" w:rsidRPr="00B04516" w:rsidRDefault="00B04516" w:rsidP="00B04516">
            <w:pPr>
              <w:widowControl/>
              <w:autoSpaceDE/>
              <w:autoSpaceDN/>
              <w:jc w:val="both"/>
              <w:rPr>
                <w:rFonts w:eastAsia="Times New Roman"/>
                <w:lang w:val="en-GB"/>
              </w:rPr>
            </w:pPr>
          </w:p>
        </w:tc>
        <w:tc>
          <w:tcPr>
            <w:tcW w:w="763" w:type="dxa"/>
          </w:tcPr>
          <w:p w14:paraId="1E36B152"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w:t>
            </w:r>
          </w:p>
        </w:tc>
        <w:tc>
          <w:tcPr>
            <w:tcW w:w="1452" w:type="dxa"/>
          </w:tcPr>
          <w:p w14:paraId="333D52E2"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Rare</w:t>
            </w:r>
          </w:p>
        </w:tc>
        <w:tc>
          <w:tcPr>
            <w:tcW w:w="1295" w:type="dxa"/>
            <w:shd w:val="clear" w:color="auto" w:fill="00FF00"/>
          </w:tcPr>
          <w:p w14:paraId="52A17580"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1</w:t>
            </w:r>
          </w:p>
        </w:tc>
        <w:tc>
          <w:tcPr>
            <w:tcW w:w="1843" w:type="dxa"/>
            <w:shd w:val="clear" w:color="auto" w:fill="00FF00"/>
          </w:tcPr>
          <w:p w14:paraId="1725A1B2"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2</w:t>
            </w:r>
          </w:p>
        </w:tc>
        <w:tc>
          <w:tcPr>
            <w:tcW w:w="2268" w:type="dxa"/>
            <w:shd w:val="clear" w:color="auto" w:fill="00FF00"/>
          </w:tcPr>
          <w:p w14:paraId="19B8D640"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3</w:t>
            </w:r>
          </w:p>
        </w:tc>
        <w:tc>
          <w:tcPr>
            <w:tcW w:w="2835" w:type="dxa"/>
            <w:shd w:val="clear" w:color="auto" w:fill="FFFF00"/>
          </w:tcPr>
          <w:p w14:paraId="63000BA5"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4</w:t>
            </w:r>
          </w:p>
        </w:tc>
        <w:tc>
          <w:tcPr>
            <w:tcW w:w="4111" w:type="dxa"/>
            <w:shd w:val="clear" w:color="auto" w:fill="FFFF00"/>
          </w:tcPr>
          <w:p w14:paraId="13CBB434" w14:textId="77777777" w:rsidR="00B04516" w:rsidRPr="00B04516" w:rsidRDefault="00B04516" w:rsidP="00B04516">
            <w:pPr>
              <w:widowControl/>
              <w:autoSpaceDE/>
              <w:autoSpaceDN/>
              <w:jc w:val="center"/>
              <w:rPr>
                <w:rFonts w:eastAsia="Times New Roman"/>
                <w:lang w:val="en-GB"/>
              </w:rPr>
            </w:pPr>
            <w:r w:rsidRPr="00B04516">
              <w:rPr>
                <w:rFonts w:eastAsia="Times New Roman"/>
                <w:lang w:val="en-GB"/>
              </w:rPr>
              <w:t>5</w:t>
            </w:r>
          </w:p>
        </w:tc>
      </w:tr>
    </w:tbl>
    <w:p w14:paraId="3ACCD28D" w14:textId="77777777" w:rsidR="00B04516" w:rsidRPr="00B04516" w:rsidRDefault="00B04516" w:rsidP="00B04516"/>
    <w:tbl>
      <w:tblPr>
        <w:tblpPr w:leftFromText="180" w:rightFromText="180" w:vertAnchor="text" w:horzAnchor="margin" w:tblpY="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
        <w:gridCol w:w="1174"/>
        <w:gridCol w:w="1817"/>
      </w:tblGrid>
      <w:tr w:rsidR="00B04516" w:rsidRPr="00B04516" w14:paraId="1205A2AB" w14:textId="77777777" w:rsidTr="00255596">
        <w:trPr>
          <w:trHeight w:val="336"/>
        </w:trPr>
        <w:tc>
          <w:tcPr>
            <w:tcW w:w="3539" w:type="dxa"/>
            <w:gridSpan w:val="3"/>
            <w:tcBorders>
              <w:bottom w:val="single" w:sz="4" w:space="0" w:color="auto"/>
            </w:tcBorders>
            <w:shd w:val="clear" w:color="auto" w:fill="B8CCE4" w:themeFill="accent1" w:themeFillTint="66"/>
          </w:tcPr>
          <w:p w14:paraId="5EB6486F" w14:textId="77777777" w:rsidR="00B04516" w:rsidRPr="00B04516" w:rsidRDefault="00B04516" w:rsidP="00B04516">
            <w:pPr>
              <w:widowControl/>
              <w:autoSpaceDE/>
              <w:autoSpaceDN/>
              <w:rPr>
                <w:rFonts w:eastAsia="Times New Roman"/>
                <w:b/>
                <w:bCs/>
                <w:lang w:val="en-GB"/>
              </w:rPr>
            </w:pPr>
            <w:bookmarkStart w:id="12" w:name="_Hlk100327907"/>
            <w:r w:rsidRPr="00B04516">
              <w:rPr>
                <w:rFonts w:eastAsia="Times New Roman"/>
                <w:b/>
                <w:bCs/>
                <w:lang w:val="en-GB"/>
              </w:rPr>
              <w:t xml:space="preserve">Table 4 – Risk Severity Range </w:t>
            </w:r>
          </w:p>
        </w:tc>
      </w:tr>
      <w:tr w:rsidR="00B04516" w:rsidRPr="00B04516" w14:paraId="21AE477B" w14:textId="77777777" w:rsidTr="00255596">
        <w:trPr>
          <w:trHeight w:val="336"/>
        </w:trPr>
        <w:tc>
          <w:tcPr>
            <w:tcW w:w="548" w:type="dxa"/>
            <w:tcBorders>
              <w:bottom w:val="single" w:sz="4" w:space="0" w:color="auto"/>
            </w:tcBorders>
            <w:shd w:val="clear" w:color="auto" w:fill="00FF00"/>
          </w:tcPr>
          <w:p w14:paraId="7D3E3383" w14:textId="77777777" w:rsidR="00B04516" w:rsidRPr="00B04516" w:rsidRDefault="00B04516" w:rsidP="00B04516">
            <w:pPr>
              <w:widowControl/>
              <w:autoSpaceDE/>
              <w:autoSpaceDN/>
              <w:jc w:val="both"/>
              <w:rPr>
                <w:rFonts w:eastAsia="Times New Roman"/>
                <w:b/>
                <w:lang w:val="en-GB"/>
              </w:rPr>
            </w:pPr>
          </w:p>
        </w:tc>
        <w:tc>
          <w:tcPr>
            <w:tcW w:w="1174" w:type="dxa"/>
          </w:tcPr>
          <w:p w14:paraId="564B2E09"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1-3</w:t>
            </w:r>
          </w:p>
        </w:tc>
        <w:tc>
          <w:tcPr>
            <w:tcW w:w="1817" w:type="dxa"/>
          </w:tcPr>
          <w:p w14:paraId="1D31FC71" w14:textId="77777777" w:rsidR="00B04516" w:rsidRPr="00B04516" w:rsidRDefault="00B04516" w:rsidP="00B04516">
            <w:pPr>
              <w:widowControl/>
              <w:autoSpaceDE/>
              <w:autoSpaceDN/>
              <w:rPr>
                <w:rFonts w:eastAsia="Times New Roman"/>
                <w:lang w:val="en-GB"/>
              </w:rPr>
            </w:pPr>
            <w:r w:rsidRPr="00B04516">
              <w:rPr>
                <w:rFonts w:eastAsia="Times New Roman"/>
                <w:lang w:val="en-GB"/>
              </w:rPr>
              <w:t>Very low risk</w:t>
            </w:r>
          </w:p>
        </w:tc>
      </w:tr>
      <w:tr w:rsidR="00B04516" w:rsidRPr="00B04516" w14:paraId="0FD8C1CB" w14:textId="77777777" w:rsidTr="00255596">
        <w:trPr>
          <w:trHeight w:val="363"/>
        </w:trPr>
        <w:tc>
          <w:tcPr>
            <w:tcW w:w="548" w:type="dxa"/>
            <w:tcBorders>
              <w:bottom w:val="single" w:sz="4" w:space="0" w:color="auto"/>
            </w:tcBorders>
            <w:shd w:val="clear" w:color="auto" w:fill="FFFF00"/>
          </w:tcPr>
          <w:p w14:paraId="35F8F7A6" w14:textId="77777777" w:rsidR="00B04516" w:rsidRPr="00B04516" w:rsidRDefault="00B04516" w:rsidP="00B04516">
            <w:pPr>
              <w:widowControl/>
              <w:autoSpaceDE/>
              <w:autoSpaceDN/>
              <w:jc w:val="both"/>
              <w:rPr>
                <w:rFonts w:eastAsia="Times New Roman"/>
                <w:b/>
                <w:lang w:val="en-GB"/>
              </w:rPr>
            </w:pPr>
          </w:p>
        </w:tc>
        <w:tc>
          <w:tcPr>
            <w:tcW w:w="1174" w:type="dxa"/>
          </w:tcPr>
          <w:p w14:paraId="2B417D76"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4-6</w:t>
            </w:r>
          </w:p>
        </w:tc>
        <w:tc>
          <w:tcPr>
            <w:tcW w:w="1817" w:type="dxa"/>
          </w:tcPr>
          <w:p w14:paraId="0A76EFC3" w14:textId="77777777" w:rsidR="00B04516" w:rsidRPr="00B04516" w:rsidRDefault="00B04516" w:rsidP="00B04516">
            <w:pPr>
              <w:widowControl/>
              <w:autoSpaceDE/>
              <w:autoSpaceDN/>
              <w:rPr>
                <w:rFonts w:eastAsia="Times New Roman"/>
                <w:lang w:val="en-GB"/>
              </w:rPr>
            </w:pPr>
            <w:r w:rsidRPr="00B04516">
              <w:rPr>
                <w:rFonts w:eastAsia="Times New Roman"/>
                <w:lang w:val="en-GB"/>
              </w:rPr>
              <w:t>Low risk</w:t>
            </w:r>
          </w:p>
        </w:tc>
      </w:tr>
      <w:tr w:rsidR="00B04516" w:rsidRPr="00B04516" w14:paraId="4A9DDA01" w14:textId="77777777" w:rsidTr="00255596">
        <w:trPr>
          <w:trHeight w:val="336"/>
        </w:trPr>
        <w:tc>
          <w:tcPr>
            <w:tcW w:w="548" w:type="dxa"/>
            <w:tcBorders>
              <w:bottom w:val="single" w:sz="4" w:space="0" w:color="auto"/>
            </w:tcBorders>
            <w:shd w:val="clear" w:color="auto" w:fill="FF9900"/>
          </w:tcPr>
          <w:p w14:paraId="098F33D5" w14:textId="77777777" w:rsidR="00B04516" w:rsidRPr="00B04516" w:rsidRDefault="00B04516" w:rsidP="00B04516">
            <w:pPr>
              <w:widowControl/>
              <w:autoSpaceDE/>
              <w:autoSpaceDN/>
              <w:jc w:val="both"/>
              <w:rPr>
                <w:rFonts w:eastAsia="Times New Roman"/>
                <w:b/>
                <w:lang w:val="en-GB"/>
              </w:rPr>
            </w:pPr>
          </w:p>
        </w:tc>
        <w:tc>
          <w:tcPr>
            <w:tcW w:w="1174" w:type="dxa"/>
          </w:tcPr>
          <w:p w14:paraId="55C436DD"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8-12</w:t>
            </w:r>
          </w:p>
        </w:tc>
        <w:tc>
          <w:tcPr>
            <w:tcW w:w="1817" w:type="dxa"/>
          </w:tcPr>
          <w:p w14:paraId="637996DF" w14:textId="77777777" w:rsidR="00B04516" w:rsidRPr="00B04516" w:rsidRDefault="00B04516" w:rsidP="00B04516">
            <w:pPr>
              <w:widowControl/>
              <w:autoSpaceDE/>
              <w:autoSpaceDN/>
              <w:rPr>
                <w:rFonts w:eastAsia="Times New Roman"/>
                <w:lang w:val="en-GB"/>
              </w:rPr>
            </w:pPr>
            <w:r w:rsidRPr="00B04516">
              <w:rPr>
                <w:rFonts w:eastAsia="Times New Roman"/>
                <w:lang w:val="en-GB"/>
              </w:rPr>
              <w:t>Moderate risk</w:t>
            </w:r>
          </w:p>
        </w:tc>
      </w:tr>
      <w:tr w:rsidR="00B04516" w:rsidRPr="00B04516" w14:paraId="3CEA0DB2" w14:textId="77777777" w:rsidTr="00255596">
        <w:trPr>
          <w:trHeight w:val="336"/>
        </w:trPr>
        <w:tc>
          <w:tcPr>
            <w:tcW w:w="548" w:type="dxa"/>
            <w:tcBorders>
              <w:bottom w:val="single" w:sz="4" w:space="0" w:color="auto"/>
            </w:tcBorders>
            <w:shd w:val="clear" w:color="auto" w:fill="FF0000"/>
          </w:tcPr>
          <w:p w14:paraId="24C12EE8" w14:textId="77777777" w:rsidR="00B04516" w:rsidRPr="00B04516" w:rsidRDefault="00B04516" w:rsidP="00B04516">
            <w:pPr>
              <w:widowControl/>
              <w:autoSpaceDE/>
              <w:autoSpaceDN/>
              <w:jc w:val="both"/>
              <w:rPr>
                <w:rFonts w:eastAsia="Times New Roman"/>
                <w:b/>
                <w:lang w:val="en-GB"/>
              </w:rPr>
            </w:pPr>
          </w:p>
        </w:tc>
        <w:tc>
          <w:tcPr>
            <w:tcW w:w="1174" w:type="dxa"/>
          </w:tcPr>
          <w:p w14:paraId="22314C41" w14:textId="77777777" w:rsidR="00B04516" w:rsidRPr="00B04516" w:rsidRDefault="00B04516" w:rsidP="00B04516">
            <w:pPr>
              <w:widowControl/>
              <w:autoSpaceDE/>
              <w:autoSpaceDN/>
              <w:jc w:val="both"/>
              <w:rPr>
                <w:rFonts w:eastAsia="Times New Roman"/>
                <w:lang w:val="en-GB"/>
              </w:rPr>
            </w:pPr>
            <w:r w:rsidRPr="00B04516">
              <w:rPr>
                <w:rFonts w:eastAsia="Times New Roman"/>
                <w:lang w:val="en-GB"/>
              </w:rPr>
              <w:t>15-25</w:t>
            </w:r>
          </w:p>
        </w:tc>
        <w:tc>
          <w:tcPr>
            <w:tcW w:w="1817" w:type="dxa"/>
          </w:tcPr>
          <w:p w14:paraId="58472883" w14:textId="77777777" w:rsidR="00B04516" w:rsidRPr="00B04516" w:rsidRDefault="00B04516" w:rsidP="00B04516">
            <w:pPr>
              <w:widowControl/>
              <w:autoSpaceDE/>
              <w:autoSpaceDN/>
              <w:rPr>
                <w:rFonts w:eastAsia="Times New Roman"/>
                <w:lang w:val="en-GB"/>
              </w:rPr>
            </w:pPr>
            <w:r w:rsidRPr="00B04516">
              <w:rPr>
                <w:rFonts w:eastAsia="Times New Roman"/>
                <w:lang w:val="en-GB"/>
              </w:rPr>
              <w:t xml:space="preserve">High risk </w:t>
            </w:r>
          </w:p>
        </w:tc>
      </w:tr>
    </w:tbl>
    <w:tbl>
      <w:tblPr>
        <w:tblpPr w:leftFromText="180" w:rightFromText="180" w:vertAnchor="text" w:horzAnchor="page" w:tblpX="4986" w:tblpY="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9355"/>
      </w:tblGrid>
      <w:tr w:rsidR="00B04516" w:rsidRPr="00B04516" w14:paraId="26DA1F44" w14:textId="77777777" w:rsidTr="00255596">
        <w:trPr>
          <w:trHeight w:val="336"/>
        </w:trPr>
        <w:tc>
          <w:tcPr>
            <w:tcW w:w="9776" w:type="dxa"/>
            <w:gridSpan w:val="2"/>
            <w:shd w:val="clear" w:color="auto" w:fill="B8CCE4" w:themeFill="accent1" w:themeFillTint="66"/>
          </w:tcPr>
          <w:bookmarkEnd w:id="12"/>
          <w:p w14:paraId="7A1C32E9" w14:textId="77777777" w:rsidR="00B04516" w:rsidRPr="00B04516" w:rsidRDefault="00B04516" w:rsidP="00B04516">
            <w:pPr>
              <w:widowControl/>
              <w:autoSpaceDE/>
              <w:autoSpaceDN/>
              <w:rPr>
                <w:rFonts w:eastAsia="Times New Roman"/>
                <w:b/>
                <w:bCs/>
                <w:lang w:val="en-GB"/>
              </w:rPr>
            </w:pPr>
            <w:r w:rsidRPr="00B04516">
              <w:rPr>
                <w:rFonts w:eastAsia="Times New Roman"/>
                <w:b/>
                <w:bCs/>
                <w:lang w:val="en-GB"/>
              </w:rPr>
              <w:t xml:space="preserve">Table 5 - Risk Scoring Recap </w:t>
            </w:r>
          </w:p>
        </w:tc>
      </w:tr>
      <w:tr w:rsidR="00B04516" w:rsidRPr="00B04516" w14:paraId="7A908BCD" w14:textId="77777777" w:rsidTr="00255596">
        <w:trPr>
          <w:trHeight w:val="336"/>
        </w:trPr>
        <w:tc>
          <w:tcPr>
            <w:tcW w:w="421" w:type="dxa"/>
          </w:tcPr>
          <w:p w14:paraId="18EE28AE" w14:textId="77777777" w:rsidR="00B04516" w:rsidRPr="00B04516" w:rsidRDefault="00B04516" w:rsidP="00B04516">
            <w:pPr>
              <w:widowControl/>
              <w:autoSpaceDE/>
              <w:autoSpaceDN/>
              <w:rPr>
                <w:rFonts w:eastAsia="Times New Roman"/>
                <w:lang w:val="en-GB"/>
              </w:rPr>
            </w:pPr>
            <w:r w:rsidRPr="00B04516">
              <w:rPr>
                <w:rFonts w:eastAsia="Times New Roman"/>
                <w:lang w:val="en-GB"/>
              </w:rPr>
              <w:t>1</w:t>
            </w:r>
          </w:p>
        </w:tc>
        <w:tc>
          <w:tcPr>
            <w:tcW w:w="9355" w:type="dxa"/>
          </w:tcPr>
          <w:p w14:paraId="039B5ECD" w14:textId="77777777" w:rsidR="00B04516" w:rsidRPr="00B04516" w:rsidRDefault="00B04516" w:rsidP="00B04516">
            <w:pPr>
              <w:widowControl/>
              <w:autoSpaceDE/>
              <w:autoSpaceDN/>
              <w:rPr>
                <w:rFonts w:eastAsia="Times New Roman"/>
                <w:lang w:val="en-GB"/>
              </w:rPr>
            </w:pPr>
            <w:r w:rsidRPr="00B04516">
              <w:rPr>
                <w:rFonts w:eastAsia="Times New Roman"/>
                <w:lang w:val="en-GB"/>
              </w:rPr>
              <w:t>Define the risks in terms of the positive, neutral and adverse consequences that might arise</w:t>
            </w:r>
          </w:p>
        </w:tc>
      </w:tr>
      <w:tr w:rsidR="00B04516" w:rsidRPr="00B04516" w14:paraId="4DDD3CB8" w14:textId="77777777" w:rsidTr="00255596">
        <w:trPr>
          <w:trHeight w:val="336"/>
        </w:trPr>
        <w:tc>
          <w:tcPr>
            <w:tcW w:w="421" w:type="dxa"/>
          </w:tcPr>
          <w:p w14:paraId="1650338F" w14:textId="77777777" w:rsidR="00B04516" w:rsidRPr="00B04516" w:rsidRDefault="00B04516" w:rsidP="00B04516">
            <w:pPr>
              <w:widowControl/>
              <w:autoSpaceDE/>
              <w:autoSpaceDN/>
              <w:rPr>
                <w:rFonts w:eastAsia="Times New Roman"/>
                <w:lang w:val="en-GB"/>
              </w:rPr>
            </w:pPr>
            <w:r w:rsidRPr="00B04516">
              <w:rPr>
                <w:rFonts w:eastAsia="Times New Roman"/>
                <w:lang w:val="en-GB"/>
              </w:rPr>
              <w:t>2</w:t>
            </w:r>
          </w:p>
        </w:tc>
        <w:tc>
          <w:tcPr>
            <w:tcW w:w="9355" w:type="dxa"/>
          </w:tcPr>
          <w:p w14:paraId="1DD6A0A3" w14:textId="77777777" w:rsidR="00B04516" w:rsidRPr="00B04516" w:rsidRDefault="00B04516" w:rsidP="00B04516">
            <w:pPr>
              <w:widowControl/>
              <w:autoSpaceDE/>
              <w:autoSpaceDN/>
              <w:rPr>
                <w:rFonts w:eastAsia="Times New Roman"/>
                <w:lang w:val="en-GB"/>
              </w:rPr>
            </w:pPr>
            <w:r w:rsidRPr="00B04516">
              <w:t>Use table 1 to determine the consequence score for any adverse or neutral risks</w:t>
            </w:r>
          </w:p>
        </w:tc>
      </w:tr>
      <w:tr w:rsidR="00B04516" w:rsidRPr="00B04516" w14:paraId="25202C50" w14:textId="77777777" w:rsidTr="00255596">
        <w:trPr>
          <w:trHeight w:val="336"/>
        </w:trPr>
        <w:tc>
          <w:tcPr>
            <w:tcW w:w="421" w:type="dxa"/>
          </w:tcPr>
          <w:p w14:paraId="3B6F3ED4" w14:textId="77777777" w:rsidR="00B04516" w:rsidRPr="00B04516" w:rsidRDefault="00B04516" w:rsidP="00B04516">
            <w:pPr>
              <w:widowControl/>
              <w:autoSpaceDE/>
              <w:autoSpaceDN/>
              <w:rPr>
                <w:rFonts w:eastAsia="Times New Roman"/>
                <w:lang w:val="en-GB"/>
              </w:rPr>
            </w:pPr>
            <w:r w:rsidRPr="00B04516">
              <w:rPr>
                <w:rFonts w:eastAsia="Times New Roman"/>
                <w:lang w:val="en-GB"/>
              </w:rPr>
              <w:t>3</w:t>
            </w:r>
          </w:p>
        </w:tc>
        <w:tc>
          <w:tcPr>
            <w:tcW w:w="9355" w:type="dxa"/>
          </w:tcPr>
          <w:p w14:paraId="35CA18A4" w14:textId="77777777" w:rsidR="00B04516" w:rsidRPr="00B04516" w:rsidRDefault="00B04516" w:rsidP="00B04516">
            <w:pPr>
              <w:widowControl/>
              <w:autoSpaceDE/>
              <w:autoSpaceDN/>
              <w:rPr>
                <w:rFonts w:eastAsia="Times New Roman"/>
                <w:lang w:val="en-GB"/>
              </w:rPr>
            </w:pPr>
            <w:r w:rsidRPr="00B04516">
              <w:t>Use table 2 to determine the likelihood scores for any adverse or neutral risks</w:t>
            </w:r>
          </w:p>
        </w:tc>
      </w:tr>
      <w:tr w:rsidR="00B04516" w:rsidRPr="00B04516" w14:paraId="37A76158" w14:textId="77777777" w:rsidTr="00255596">
        <w:trPr>
          <w:trHeight w:val="336"/>
        </w:trPr>
        <w:tc>
          <w:tcPr>
            <w:tcW w:w="421" w:type="dxa"/>
          </w:tcPr>
          <w:p w14:paraId="5E50BFA5" w14:textId="77777777" w:rsidR="00B04516" w:rsidRPr="00B04516" w:rsidRDefault="00B04516" w:rsidP="00B04516">
            <w:pPr>
              <w:widowControl/>
              <w:autoSpaceDE/>
              <w:autoSpaceDN/>
              <w:rPr>
                <w:rFonts w:eastAsia="Times New Roman"/>
                <w:lang w:val="en-GB"/>
              </w:rPr>
            </w:pPr>
            <w:r w:rsidRPr="00B04516">
              <w:rPr>
                <w:rFonts w:eastAsia="Times New Roman"/>
                <w:lang w:val="en-GB"/>
              </w:rPr>
              <w:t>4</w:t>
            </w:r>
          </w:p>
        </w:tc>
        <w:tc>
          <w:tcPr>
            <w:tcW w:w="9355" w:type="dxa"/>
          </w:tcPr>
          <w:p w14:paraId="5AD4FAD3" w14:textId="77777777" w:rsidR="00B04516" w:rsidRPr="00B04516" w:rsidRDefault="00B04516" w:rsidP="00B04516">
            <w:pPr>
              <w:widowControl/>
              <w:adjustRightInd w:val="0"/>
              <w:rPr>
                <w:rFonts w:eastAsiaTheme="minorHAnsi"/>
                <w:color w:val="000000"/>
                <w:lang w:val="en-GB"/>
              </w:rPr>
            </w:pPr>
            <w:r w:rsidRPr="00B04516">
              <w:rPr>
                <w:rFonts w:eastAsiaTheme="minorHAnsi"/>
                <w:color w:val="000000"/>
                <w:lang w:val="en-GB"/>
              </w:rPr>
              <w:t xml:space="preserve">Calculate the risk score by multiplying the consequence by the likelihood scores, so that </w:t>
            </w:r>
            <w:r w:rsidRPr="00B04516">
              <w:rPr>
                <w:rFonts w:eastAsiaTheme="minorHAnsi"/>
                <w:b/>
                <w:bCs/>
                <w:color w:val="000000"/>
                <w:lang w:val="en-GB"/>
              </w:rPr>
              <w:t>consequence x likelihood = risk score</w:t>
            </w:r>
          </w:p>
        </w:tc>
      </w:tr>
      <w:tr w:rsidR="00B04516" w:rsidRPr="00B04516" w14:paraId="5A69ADE7" w14:textId="77777777" w:rsidTr="00255596">
        <w:trPr>
          <w:trHeight w:val="336"/>
        </w:trPr>
        <w:tc>
          <w:tcPr>
            <w:tcW w:w="421" w:type="dxa"/>
            <w:tcBorders>
              <w:bottom w:val="single" w:sz="4" w:space="0" w:color="auto"/>
            </w:tcBorders>
          </w:tcPr>
          <w:p w14:paraId="2B4E4E01" w14:textId="77777777" w:rsidR="00B04516" w:rsidRPr="00B04516" w:rsidRDefault="00B04516" w:rsidP="00B04516">
            <w:pPr>
              <w:widowControl/>
              <w:autoSpaceDE/>
              <w:autoSpaceDN/>
              <w:rPr>
                <w:rFonts w:eastAsia="Times New Roman"/>
                <w:lang w:val="en-GB"/>
              </w:rPr>
            </w:pPr>
            <w:r w:rsidRPr="00B04516">
              <w:rPr>
                <w:rFonts w:eastAsia="Times New Roman"/>
                <w:lang w:val="en-GB"/>
              </w:rPr>
              <w:t>5</w:t>
            </w:r>
          </w:p>
        </w:tc>
        <w:tc>
          <w:tcPr>
            <w:tcW w:w="9355" w:type="dxa"/>
            <w:tcBorders>
              <w:bottom w:val="single" w:sz="4" w:space="0" w:color="auto"/>
            </w:tcBorders>
          </w:tcPr>
          <w:p w14:paraId="76133874" w14:textId="77777777" w:rsidR="00B04516" w:rsidRPr="00B04516" w:rsidRDefault="00B04516" w:rsidP="00B04516">
            <w:pPr>
              <w:widowControl/>
              <w:adjustRightInd w:val="0"/>
              <w:rPr>
                <w:rFonts w:eastAsiaTheme="minorHAnsi"/>
                <w:color w:val="000000"/>
                <w:lang w:val="en-GB"/>
              </w:rPr>
            </w:pPr>
            <w:r w:rsidRPr="00B04516">
              <w:rPr>
                <w:rFonts w:eastAsiaTheme="minorHAnsi"/>
                <w:color w:val="000000"/>
                <w:sz w:val="24"/>
                <w:szCs w:val="24"/>
                <w:lang w:val="en-GB"/>
              </w:rPr>
              <w:t>Complete a Stage 2 QIA for domains with a combined impact score of 8 or greater</w:t>
            </w:r>
          </w:p>
        </w:tc>
      </w:tr>
    </w:tbl>
    <w:p w14:paraId="23416930" w14:textId="77777777" w:rsidR="00B04516" w:rsidRPr="00B04516" w:rsidRDefault="00B04516" w:rsidP="00B04516">
      <w:pPr>
        <w:widowControl/>
        <w:adjustRightInd w:val="0"/>
        <w:rPr>
          <w:rFonts w:eastAsiaTheme="minorHAnsi"/>
          <w:b/>
          <w:bCs/>
          <w:color w:val="000000"/>
          <w:lang w:val="en-GB"/>
        </w:rPr>
      </w:pPr>
    </w:p>
    <w:p w14:paraId="1F6D09FE" w14:textId="77777777" w:rsidR="00B04516" w:rsidRPr="00B04516" w:rsidRDefault="00B04516" w:rsidP="00B04516">
      <w:pPr>
        <w:widowControl/>
        <w:adjustRightInd w:val="0"/>
        <w:rPr>
          <w:rFonts w:eastAsiaTheme="minorHAnsi"/>
          <w:b/>
          <w:bCs/>
          <w:color w:val="000000"/>
          <w:lang w:val="en-GB"/>
        </w:rPr>
      </w:pPr>
    </w:p>
    <w:p w14:paraId="3525078D" w14:textId="77777777" w:rsidR="00B04516" w:rsidRPr="00B04516" w:rsidRDefault="00B04516" w:rsidP="00B04516">
      <w:pPr>
        <w:widowControl/>
        <w:adjustRightInd w:val="0"/>
        <w:rPr>
          <w:rFonts w:eastAsiaTheme="minorHAnsi"/>
          <w:b/>
          <w:bCs/>
          <w:color w:val="000000"/>
          <w:lang w:val="en-GB"/>
        </w:rPr>
      </w:pPr>
    </w:p>
    <w:p w14:paraId="689F817D" w14:textId="77777777" w:rsidR="00B04516" w:rsidRPr="00B04516" w:rsidRDefault="00B04516" w:rsidP="00B04516">
      <w:pPr>
        <w:widowControl/>
        <w:adjustRightInd w:val="0"/>
        <w:rPr>
          <w:rFonts w:eastAsiaTheme="minorHAnsi"/>
          <w:b/>
          <w:bCs/>
          <w:color w:val="000000"/>
          <w:lang w:val="en-GB"/>
        </w:rPr>
      </w:pPr>
    </w:p>
    <w:p w14:paraId="4A378D5F" w14:textId="77777777" w:rsidR="00B04516" w:rsidRPr="00B04516" w:rsidRDefault="00B04516" w:rsidP="00B04516">
      <w:pPr>
        <w:widowControl/>
        <w:adjustRightInd w:val="0"/>
        <w:rPr>
          <w:rFonts w:eastAsiaTheme="minorHAnsi"/>
          <w:b/>
          <w:bCs/>
          <w:color w:val="000000"/>
          <w:lang w:val="en-GB"/>
        </w:rPr>
      </w:pPr>
    </w:p>
    <w:p w14:paraId="5037641B" w14:textId="77777777" w:rsidR="00B04516" w:rsidRPr="00B04516" w:rsidRDefault="00B04516" w:rsidP="00B04516">
      <w:pPr>
        <w:widowControl/>
        <w:adjustRightInd w:val="0"/>
        <w:rPr>
          <w:rFonts w:eastAsiaTheme="minorHAnsi"/>
          <w:b/>
          <w:bCs/>
          <w:color w:val="000000"/>
          <w:lang w:val="en-GB"/>
        </w:rPr>
      </w:pPr>
    </w:p>
    <w:p w14:paraId="78083D8A" w14:textId="77777777" w:rsidR="00B04516" w:rsidRPr="00B04516" w:rsidRDefault="00B04516" w:rsidP="00B04516">
      <w:pPr>
        <w:widowControl/>
        <w:adjustRightInd w:val="0"/>
        <w:rPr>
          <w:rFonts w:eastAsiaTheme="minorHAnsi"/>
          <w:b/>
          <w:bCs/>
          <w:color w:val="000000"/>
          <w:lang w:val="en-GB"/>
        </w:rPr>
      </w:pPr>
    </w:p>
    <w:p w14:paraId="6F2DE040" w14:textId="77777777" w:rsidR="00B04516" w:rsidRPr="00B04516" w:rsidRDefault="00B04516" w:rsidP="00B04516">
      <w:pPr>
        <w:widowControl/>
        <w:adjustRightInd w:val="0"/>
        <w:rPr>
          <w:rFonts w:eastAsiaTheme="minorHAnsi"/>
          <w:b/>
          <w:bCs/>
          <w:color w:val="000000"/>
          <w:lang w:val="en-GB"/>
        </w:rPr>
      </w:pPr>
    </w:p>
    <w:p w14:paraId="4E00E0AC" w14:textId="77777777" w:rsidR="00B04516" w:rsidRPr="00B04516" w:rsidRDefault="00B04516" w:rsidP="00B04516">
      <w:pPr>
        <w:widowControl/>
        <w:autoSpaceDE/>
        <w:autoSpaceDN/>
        <w:spacing w:line="276" w:lineRule="auto"/>
        <w:jc w:val="both"/>
        <w:rPr>
          <w:rFonts w:eastAsia="Times New Roman"/>
          <w:b/>
          <w:bCs/>
          <w:color w:val="005EB8"/>
          <w:sz w:val="36"/>
          <w:szCs w:val="36"/>
        </w:rPr>
      </w:pPr>
    </w:p>
    <w:p w14:paraId="12B81635" w14:textId="77777777" w:rsidR="00B04516" w:rsidRDefault="00B04516" w:rsidP="00B04516">
      <w:pPr>
        <w:widowControl/>
        <w:autoSpaceDE/>
        <w:autoSpaceDN/>
        <w:spacing w:line="276" w:lineRule="auto"/>
        <w:jc w:val="both"/>
        <w:rPr>
          <w:rFonts w:eastAsia="Times New Roman"/>
          <w:b/>
          <w:bCs/>
          <w:color w:val="005EB8"/>
        </w:rPr>
      </w:pPr>
    </w:p>
    <w:p w14:paraId="1632399C" w14:textId="77777777" w:rsidR="004231FF" w:rsidRPr="00B04516" w:rsidRDefault="004231FF" w:rsidP="00B04516">
      <w:pPr>
        <w:widowControl/>
        <w:autoSpaceDE/>
        <w:autoSpaceDN/>
        <w:spacing w:line="276" w:lineRule="auto"/>
        <w:jc w:val="both"/>
        <w:rPr>
          <w:rFonts w:eastAsia="Times New Roman"/>
          <w:b/>
          <w:bCs/>
          <w:color w:val="005EB8"/>
        </w:rPr>
      </w:pPr>
    </w:p>
    <w:tbl>
      <w:tblPr>
        <w:tblW w:w="15163" w:type="dxa"/>
        <w:tblLook w:val="0000" w:firstRow="0" w:lastRow="0" w:firstColumn="0" w:lastColumn="0" w:noHBand="0" w:noVBand="0"/>
      </w:tblPr>
      <w:tblGrid>
        <w:gridCol w:w="2075"/>
        <w:gridCol w:w="1643"/>
        <w:gridCol w:w="2373"/>
        <w:gridCol w:w="3260"/>
        <w:gridCol w:w="2977"/>
        <w:gridCol w:w="2835"/>
      </w:tblGrid>
      <w:tr w:rsidR="00B04516" w:rsidRPr="00B04516" w14:paraId="5F7A906D" w14:textId="77777777" w:rsidTr="00255596">
        <w:trPr>
          <w:trHeight w:val="458"/>
        </w:trPr>
        <w:tc>
          <w:tcPr>
            <w:tcW w:w="2075" w:type="dxa"/>
            <w:tcBorders>
              <w:top w:val="single" w:sz="4" w:space="0" w:color="000000"/>
              <w:left w:val="single" w:sz="4" w:space="0" w:color="000000"/>
              <w:bottom w:val="single" w:sz="4" w:space="0" w:color="000000"/>
              <w:right w:val="single" w:sz="4" w:space="0" w:color="000000"/>
            </w:tcBorders>
            <w:shd w:val="clear" w:color="auto" w:fill="B8CCE4" w:themeFill="accent1" w:themeFillTint="66"/>
            <w:vAlign w:val="center"/>
          </w:tcPr>
          <w:p w14:paraId="3B389C10" w14:textId="77777777" w:rsidR="00B04516" w:rsidRPr="00B04516" w:rsidRDefault="00B04516" w:rsidP="00B04516">
            <w:pPr>
              <w:adjustRightInd w:val="0"/>
              <w:rPr>
                <w:rFonts w:eastAsia="Times New Roman" w:cs="Times New Roman"/>
                <w:b/>
                <w:bCs/>
              </w:rPr>
            </w:pPr>
            <w:r w:rsidRPr="00B04516">
              <w:rPr>
                <w:rFonts w:eastAsia="Times New Roman" w:cs="Times New Roman"/>
                <w:b/>
                <w:bCs/>
              </w:rPr>
              <w:t>Table 6</w:t>
            </w:r>
          </w:p>
        </w:tc>
        <w:tc>
          <w:tcPr>
            <w:tcW w:w="13088" w:type="dxa"/>
            <w:gridSpan w:val="5"/>
            <w:tcBorders>
              <w:top w:val="single" w:sz="4" w:space="0" w:color="000000"/>
              <w:left w:val="single" w:sz="4" w:space="0" w:color="000000"/>
              <w:bottom w:val="single" w:sz="4" w:space="0" w:color="000000"/>
              <w:right w:val="single" w:sz="4" w:space="0" w:color="000000"/>
            </w:tcBorders>
            <w:shd w:val="clear" w:color="auto" w:fill="B8CCE4" w:themeFill="accent1" w:themeFillTint="66"/>
            <w:vAlign w:val="center"/>
          </w:tcPr>
          <w:p w14:paraId="05C7DD1F" w14:textId="77777777" w:rsidR="00B04516" w:rsidRPr="00B04516" w:rsidRDefault="00B04516" w:rsidP="00B04516">
            <w:pPr>
              <w:adjustRightInd w:val="0"/>
              <w:rPr>
                <w:rFonts w:eastAsia="Times New Roman" w:cs="Times New Roman"/>
              </w:rPr>
            </w:pPr>
            <w:r w:rsidRPr="00B04516">
              <w:rPr>
                <w:rFonts w:eastAsia="Times New Roman" w:cs="Times New Roman"/>
                <w:b/>
              </w:rPr>
              <w:t xml:space="preserve">Consequence score (severity levels) and examples of descriptors </w:t>
            </w:r>
          </w:p>
        </w:tc>
      </w:tr>
      <w:tr w:rsidR="00B04516" w:rsidRPr="00B04516" w14:paraId="7C856A68" w14:textId="77777777" w:rsidTr="00255596">
        <w:trPr>
          <w:trHeight w:val="283"/>
        </w:trPr>
        <w:tc>
          <w:tcPr>
            <w:tcW w:w="2075" w:type="dxa"/>
            <w:tcBorders>
              <w:top w:val="single" w:sz="4" w:space="0" w:color="000000"/>
              <w:left w:val="single" w:sz="4" w:space="0" w:color="000000"/>
              <w:bottom w:val="single" w:sz="4" w:space="0" w:color="000000"/>
              <w:right w:val="single" w:sz="4" w:space="0" w:color="000000"/>
            </w:tcBorders>
          </w:tcPr>
          <w:p w14:paraId="7C039F34" w14:textId="77777777" w:rsidR="00B04516" w:rsidRPr="00B04516" w:rsidRDefault="00B04516" w:rsidP="00B04516">
            <w:pPr>
              <w:adjustRightInd w:val="0"/>
              <w:rPr>
                <w:rFonts w:eastAsia="Times New Roman" w:cs="Times New Roman"/>
                <w:sz w:val="16"/>
                <w:szCs w:val="16"/>
              </w:rPr>
            </w:pPr>
          </w:p>
        </w:tc>
        <w:tc>
          <w:tcPr>
            <w:tcW w:w="1643" w:type="dxa"/>
            <w:tcBorders>
              <w:top w:val="single" w:sz="4" w:space="0" w:color="000000"/>
              <w:left w:val="single" w:sz="4" w:space="0" w:color="000000"/>
              <w:bottom w:val="single" w:sz="4" w:space="0" w:color="000000"/>
              <w:right w:val="single" w:sz="4" w:space="0" w:color="000000"/>
            </w:tcBorders>
            <w:vAlign w:val="center"/>
          </w:tcPr>
          <w:p w14:paraId="31FF868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1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vAlign w:val="center"/>
          </w:tcPr>
          <w:p w14:paraId="32D8AD9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2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center"/>
          </w:tcPr>
          <w:p w14:paraId="3D88CE8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3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vAlign w:val="center"/>
          </w:tcPr>
          <w:p w14:paraId="4466F15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4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vAlign w:val="center"/>
          </w:tcPr>
          <w:p w14:paraId="3C46A06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5 </w:t>
            </w:r>
          </w:p>
        </w:tc>
      </w:tr>
      <w:tr w:rsidR="00B04516" w:rsidRPr="00B04516" w14:paraId="7B3AF3B8" w14:textId="77777777" w:rsidTr="00255596">
        <w:trPr>
          <w:trHeight w:val="268"/>
        </w:trPr>
        <w:tc>
          <w:tcPr>
            <w:tcW w:w="2075" w:type="dxa"/>
            <w:tcBorders>
              <w:top w:val="single" w:sz="4" w:space="0" w:color="000000"/>
              <w:left w:val="single" w:sz="4" w:space="0" w:color="000000"/>
              <w:bottom w:val="single" w:sz="4" w:space="0" w:color="000000"/>
              <w:right w:val="single" w:sz="4" w:space="0" w:color="000000"/>
            </w:tcBorders>
            <w:vAlign w:val="center"/>
          </w:tcPr>
          <w:p w14:paraId="25501EC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Domains </w:t>
            </w:r>
          </w:p>
        </w:tc>
        <w:tc>
          <w:tcPr>
            <w:tcW w:w="1643" w:type="dxa"/>
            <w:tcBorders>
              <w:top w:val="single" w:sz="4" w:space="0" w:color="000000"/>
              <w:left w:val="single" w:sz="4" w:space="0" w:color="000000"/>
              <w:bottom w:val="single" w:sz="4" w:space="0" w:color="000000"/>
              <w:right w:val="single" w:sz="4" w:space="0" w:color="000000"/>
            </w:tcBorders>
            <w:vAlign w:val="center"/>
          </w:tcPr>
          <w:p w14:paraId="0DBA849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Negligible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vAlign w:val="center"/>
          </w:tcPr>
          <w:p w14:paraId="477DD18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Minor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center"/>
          </w:tcPr>
          <w:p w14:paraId="40DBE9C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Moderate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vAlign w:val="center"/>
          </w:tcPr>
          <w:p w14:paraId="4FA3766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Major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vAlign w:val="center"/>
          </w:tcPr>
          <w:p w14:paraId="4D02B08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Catastrophic </w:t>
            </w:r>
          </w:p>
        </w:tc>
      </w:tr>
      <w:tr w:rsidR="00B04516" w:rsidRPr="00B04516" w14:paraId="31DCADFA" w14:textId="77777777" w:rsidTr="00255596">
        <w:trPr>
          <w:trHeight w:val="1903"/>
        </w:trPr>
        <w:tc>
          <w:tcPr>
            <w:tcW w:w="2075" w:type="dxa"/>
            <w:tcBorders>
              <w:top w:val="single" w:sz="4" w:space="0" w:color="000000"/>
              <w:left w:val="single" w:sz="4" w:space="0" w:color="000000"/>
              <w:bottom w:val="single" w:sz="4" w:space="0" w:color="000000"/>
              <w:right w:val="single" w:sz="4" w:space="0" w:color="000000"/>
            </w:tcBorders>
          </w:tcPr>
          <w:p w14:paraId="1FA4E1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Impact on the safety of patients, staff or public (physical/psychological harm) </w:t>
            </w:r>
          </w:p>
        </w:tc>
        <w:tc>
          <w:tcPr>
            <w:tcW w:w="1643" w:type="dxa"/>
            <w:tcBorders>
              <w:top w:val="single" w:sz="4" w:space="0" w:color="000000"/>
              <w:left w:val="single" w:sz="4" w:space="0" w:color="000000"/>
              <w:bottom w:val="single" w:sz="4" w:space="0" w:color="000000"/>
              <w:right w:val="single" w:sz="4" w:space="0" w:color="000000"/>
            </w:tcBorders>
          </w:tcPr>
          <w:p w14:paraId="1367836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Minimal injury requiring no/minimal intervention or treatment. </w:t>
            </w:r>
          </w:p>
          <w:p w14:paraId="052A0575" w14:textId="77777777" w:rsidR="00B04516" w:rsidRPr="00B04516" w:rsidRDefault="00B04516" w:rsidP="00B04516">
            <w:pPr>
              <w:adjustRightInd w:val="0"/>
              <w:rPr>
                <w:rFonts w:eastAsia="Times New Roman" w:cs="Times New Roman"/>
                <w:sz w:val="16"/>
                <w:szCs w:val="16"/>
              </w:rPr>
            </w:pPr>
          </w:p>
          <w:p w14:paraId="381FFB9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No time off work</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3E03E8D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Minor injury or illness, requiring minor intervention </w:t>
            </w:r>
          </w:p>
          <w:p w14:paraId="37091651" w14:textId="77777777" w:rsidR="00B04516" w:rsidRPr="00B04516" w:rsidRDefault="00B04516" w:rsidP="00B04516">
            <w:pPr>
              <w:adjustRightInd w:val="0"/>
              <w:rPr>
                <w:rFonts w:eastAsia="Times New Roman" w:cs="Times New Roman"/>
                <w:sz w:val="16"/>
                <w:szCs w:val="16"/>
              </w:rPr>
            </w:pPr>
          </w:p>
          <w:p w14:paraId="72A9E57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Requiring time off work for &gt;3 days </w:t>
            </w:r>
          </w:p>
          <w:p w14:paraId="7AD4B701" w14:textId="77777777" w:rsidR="00B04516" w:rsidRPr="00B04516" w:rsidRDefault="00B04516" w:rsidP="00B04516">
            <w:pPr>
              <w:adjustRightInd w:val="0"/>
              <w:rPr>
                <w:rFonts w:eastAsia="Times New Roman" w:cs="Times New Roman"/>
                <w:sz w:val="16"/>
                <w:szCs w:val="16"/>
              </w:rPr>
            </w:pPr>
          </w:p>
          <w:p w14:paraId="4D7DAB2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Increase in length of hospital stay by 1-3 days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vAlign w:val="bottom"/>
          </w:tcPr>
          <w:p w14:paraId="691BF8D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Moderate injury requiring professional intervention </w:t>
            </w:r>
          </w:p>
          <w:p w14:paraId="71274698" w14:textId="77777777" w:rsidR="00B04516" w:rsidRPr="00B04516" w:rsidRDefault="00B04516" w:rsidP="00B04516">
            <w:pPr>
              <w:adjustRightInd w:val="0"/>
              <w:rPr>
                <w:rFonts w:eastAsia="Times New Roman" w:cs="Times New Roman"/>
                <w:sz w:val="16"/>
                <w:szCs w:val="16"/>
              </w:rPr>
            </w:pPr>
          </w:p>
          <w:p w14:paraId="0ACC2F4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Requiring time off work for 4-14 days </w:t>
            </w:r>
          </w:p>
          <w:p w14:paraId="563E8C96" w14:textId="77777777" w:rsidR="00B04516" w:rsidRPr="00B04516" w:rsidRDefault="00B04516" w:rsidP="00B04516">
            <w:pPr>
              <w:adjustRightInd w:val="0"/>
              <w:rPr>
                <w:rFonts w:eastAsia="Times New Roman" w:cs="Times New Roman"/>
                <w:sz w:val="16"/>
                <w:szCs w:val="16"/>
              </w:rPr>
            </w:pPr>
          </w:p>
          <w:p w14:paraId="38A42F8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Increase in length of hospital stay by 4-15 days </w:t>
            </w:r>
          </w:p>
          <w:p w14:paraId="0DBF5FFA" w14:textId="77777777" w:rsidR="00B04516" w:rsidRPr="00B04516" w:rsidRDefault="00B04516" w:rsidP="00B04516">
            <w:pPr>
              <w:adjustRightInd w:val="0"/>
              <w:rPr>
                <w:rFonts w:eastAsia="Times New Roman" w:cs="Times New Roman"/>
                <w:sz w:val="16"/>
                <w:szCs w:val="16"/>
              </w:rPr>
            </w:pPr>
          </w:p>
          <w:p w14:paraId="01D1B3D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RIDDOR/agency reportable incident </w:t>
            </w:r>
          </w:p>
          <w:p w14:paraId="64EC2307" w14:textId="77777777" w:rsidR="00B04516" w:rsidRPr="00B04516" w:rsidRDefault="00B04516" w:rsidP="00B04516">
            <w:pPr>
              <w:adjustRightInd w:val="0"/>
              <w:rPr>
                <w:rFonts w:eastAsia="Times New Roman" w:cs="Times New Roman"/>
                <w:sz w:val="16"/>
                <w:szCs w:val="16"/>
              </w:rPr>
            </w:pPr>
          </w:p>
          <w:p w14:paraId="5208B60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An event which impacts on a small number of patients </w:t>
            </w:r>
          </w:p>
          <w:p w14:paraId="333C56BB" w14:textId="77777777" w:rsidR="00B04516" w:rsidRPr="00B04516" w:rsidRDefault="00B04516" w:rsidP="00B04516">
            <w:pPr>
              <w:adjustRightInd w:val="0"/>
              <w:rPr>
                <w:rFonts w:eastAsia="Times New Roman" w:cs="Times New Roman"/>
                <w:sz w:val="16"/>
                <w:szCs w:val="16"/>
              </w:rPr>
            </w:pP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2CD8072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Major injury leading to long-term incapacity/disability </w:t>
            </w:r>
          </w:p>
          <w:p w14:paraId="7696EDA8" w14:textId="77777777" w:rsidR="00B04516" w:rsidRPr="00B04516" w:rsidRDefault="00B04516" w:rsidP="00B04516">
            <w:pPr>
              <w:adjustRightInd w:val="0"/>
              <w:rPr>
                <w:rFonts w:eastAsia="Times New Roman" w:cs="Times New Roman"/>
                <w:sz w:val="16"/>
                <w:szCs w:val="16"/>
              </w:rPr>
            </w:pPr>
          </w:p>
          <w:p w14:paraId="1728305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Requiring time off work for &gt;14 days </w:t>
            </w:r>
          </w:p>
          <w:p w14:paraId="7BD3E34E" w14:textId="77777777" w:rsidR="00B04516" w:rsidRPr="00B04516" w:rsidRDefault="00B04516" w:rsidP="00B04516">
            <w:pPr>
              <w:adjustRightInd w:val="0"/>
              <w:rPr>
                <w:rFonts w:eastAsia="Times New Roman" w:cs="Times New Roman"/>
                <w:sz w:val="16"/>
                <w:szCs w:val="16"/>
              </w:rPr>
            </w:pPr>
          </w:p>
          <w:p w14:paraId="0AC415C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Increase in length of hospital stay by &gt;15 days </w:t>
            </w:r>
          </w:p>
          <w:p w14:paraId="1F84699B" w14:textId="77777777" w:rsidR="00B04516" w:rsidRPr="00B04516" w:rsidRDefault="00B04516" w:rsidP="00B04516">
            <w:pPr>
              <w:adjustRightInd w:val="0"/>
              <w:rPr>
                <w:rFonts w:eastAsia="Times New Roman" w:cs="Times New Roman"/>
                <w:sz w:val="16"/>
                <w:szCs w:val="16"/>
              </w:rPr>
            </w:pPr>
          </w:p>
          <w:p w14:paraId="35D431E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Mismanagement of patient care with long-term effects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288A650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Incident leading to death </w:t>
            </w:r>
          </w:p>
          <w:p w14:paraId="60525A50" w14:textId="77777777" w:rsidR="00B04516" w:rsidRPr="00B04516" w:rsidRDefault="00B04516" w:rsidP="00B04516">
            <w:pPr>
              <w:adjustRightInd w:val="0"/>
              <w:rPr>
                <w:rFonts w:eastAsia="Times New Roman" w:cs="Times New Roman"/>
                <w:sz w:val="16"/>
                <w:szCs w:val="16"/>
              </w:rPr>
            </w:pPr>
          </w:p>
          <w:p w14:paraId="525FA5A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Multiple permanent injuries or irreversible health effects</w:t>
            </w:r>
          </w:p>
          <w:p w14:paraId="3A63A5E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 </w:t>
            </w:r>
          </w:p>
          <w:p w14:paraId="1BE16B43"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An event which impacts on a large number of patients </w:t>
            </w:r>
          </w:p>
        </w:tc>
      </w:tr>
      <w:tr w:rsidR="00B04516" w:rsidRPr="00B04516" w14:paraId="443E617B" w14:textId="77777777" w:rsidTr="00255596">
        <w:trPr>
          <w:trHeight w:val="2215"/>
        </w:trPr>
        <w:tc>
          <w:tcPr>
            <w:tcW w:w="2075" w:type="dxa"/>
            <w:tcBorders>
              <w:top w:val="single" w:sz="4" w:space="0" w:color="000000"/>
              <w:left w:val="single" w:sz="4" w:space="0" w:color="000000"/>
              <w:bottom w:val="single" w:sz="4" w:space="0" w:color="000000"/>
              <w:right w:val="single" w:sz="4" w:space="0" w:color="000000"/>
            </w:tcBorders>
          </w:tcPr>
          <w:p w14:paraId="7A0B11F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Quality/complaints/audit </w:t>
            </w:r>
          </w:p>
        </w:tc>
        <w:tc>
          <w:tcPr>
            <w:tcW w:w="1643" w:type="dxa"/>
            <w:tcBorders>
              <w:top w:val="single" w:sz="4" w:space="0" w:color="000000"/>
              <w:left w:val="single" w:sz="4" w:space="0" w:color="000000"/>
              <w:bottom w:val="single" w:sz="4" w:space="0" w:color="000000"/>
              <w:right w:val="single" w:sz="4" w:space="0" w:color="000000"/>
            </w:tcBorders>
          </w:tcPr>
          <w:p w14:paraId="15BDB2F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Peripheral element of treatment or service suboptimal </w:t>
            </w:r>
          </w:p>
          <w:p w14:paraId="29865244" w14:textId="77777777" w:rsidR="00B04516" w:rsidRPr="00B04516" w:rsidRDefault="00B04516" w:rsidP="00B04516">
            <w:pPr>
              <w:adjustRightInd w:val="0"/>
              <w:rPr>
                <w:rFonts w:eastAsia="Times New Roman" w:cs="Times New Roman"/>
                <w:sz w:val="16"/>
                <w:szCs w:val="16"/>
              </w:rPr>
            </w:pPr>
          </w:p>
          <w:p w14:paraId="210ED39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Informal complaint/inquiry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0D74BD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Overall treatment or service suboptimal </w:t>
            </w:r>
          </w:p>
          <w:p w14:paraId="6E85AC6E" w14:textId="77777777" w:rsidR="00B04516" w:rsidRPr="00B04516" w:rsidRDefault="00B04516" w:rsidP="00B04516">
            <w:pPr>
              <w:adjustRightInd w:val="0"/>
              <w:rPr>
                <w:rFonts w:eastAsia="Times New Roman" w:cs="Times New Roman"/>
                <w:sz w:val="16"/>
                <w:szCs w:val="16"/>
              </w:rPr>
            </w:pPr>
          </w:p>
          <w:p w14:paraId="1934E7A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Formal complaint (stage 1) </w:t>
            </w:r>
          </w:p>
          <w:p w14:paraId="1DA8D175" w14:textId="77777777" w:rsidR="00B04516" w:rsidRPr="00B04516" w:rsidRDefault="00B04516" w:rsidP="00B04516">
            <w:pPr>
              <w:adjustRightInd w:val="0"/>
              <w:rPr>
                <w:rFonts w:eastAsia="Times New Roman" w:cs="Times New Roman"/>
                <w:sz w:val="16"/>
                <w:szCs w:val="16"/>
              </w:rPr>
            </w:pPr>
          </w:p>
          <w:p w14:paraId="707847C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Local resolution </w:t>
            </w:r>
          </w:p>
          <w:p w14:paraId="516661B4" w14:textId="77777777" w:rsidR="00B04516" w:rsidRPr="00B04516" w:rsidRDefault="00B04516" w:rsidP="00B04516">
            <w:pPr>
              <w:adjustRightInd w:val="0"/>
              <w:rPr>
                <w:rFonts w:eastAsia="Times New Roman" w:cs="Times New Roman"/>
                <w:sz w:val="16"/>
                <w:szCs w:val="16"/>
              </w:rPr>
            </w:pPr>
          </w:p>
          <w:p w14:paraId="5FBF0A1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Single failure to meet internal standards </w:t>
            </w:r>
          </w:p>
          <w:p w14:paraId="3EF2C3B6" w14:textId="77777777" w:rsidR="00B04516" w:rsidRPr="00B04516" w:rsidRDefault="00B04516" w:rsidP="00B04516">
            <w:pPr>
              <w:adjustRightInd w:val="0"/>
              <w:rPr>
                <w:rFonts w:eastAsia="Times New Roman" w:cs="Times New Roman"/>
                <w:sz w:val="16"/>
                <w:szCs w:val="16"/>
              </w:rPr>
            </w:pPr>
          </w:p>
          <w:p w14:paraId="024AEF2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Minor implications for patient safety if unresolved </w:t>
            </w:r>
          </w:p>
          <w:p w14:paraId="0FC5F421" w14:textId="77777777" w:rsidR="00B04516" w:rsidRPr="00B04516" w:rsidRDefault="00B04516" w:rsidP="00B04516">
            <w:pPr>
              <w:adjustRightInd w:val="0"/>
              <w:rPr>
                <w:rFonts w:eastAsia="Times New Roman" w:cs="Times New Roman"/>
                <w:sz w:val="16"/>
                <w:szCs w:val="16"/>
              </w:rPr>
            </w:pPr>
          </w:p>
          <w:p w14:paraId="38334F9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Reduced performance rating if unresolved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2381F84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Treatment or service has significantly reduced effectiveness </w:t>
            </w:r>
          </w:p>
          <w:p w14:paraId="4C1F79A3" w14:textId="77777777" w:rsidR="00B04516" w:rsidRPr="00B04516" w:rsidRDefault="00B04516" w:rsidP="00B04516">
            <w:pPr>
              <w:adjustRightInd w:val="0"/>
              <w:rPr>
                <w:rFonts w:eastAsia="Times New Roman" w:cs="Times New Roman"/>
                <w:sz w:val="16"/>
                <w:szCs w:val="16"/>
              </w:rPr>
            </w:pPr>
          </w:p>
          <w:p w14:paraId="6E8A4FF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Formal complaint (stage 2) complaint </w:t>
            </w:r>
          </w:p>
          <w:p w14:paraId="4B2B545B" w14:textId="77777777" w:rsidR="00B04516" w:rsidRPr="00B04516" w:rsidRDefault="00B04516" w:rsidP="00B04516">
            <w:pPr>
              <w:adjustRightInd w:val="0"/>
              <w:rPr>
                <w:rFonts w:eastAsia="Times New Roman" w:cs="Times New Roman"/>
                <w:sz w:val="16"/>
                <w:szCs w:val="16"/>
              </w:rPr>
            </w:pPr>
          </w:p>
          <w:p w14:paraId="585010C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Local resolution (with potential to go to independent review) </w:t>
            </w:r>
          </w:p>
          <w:p w14:paraId="12A0ADD0" w14:textId="77777777" w:rsidR="00B04516" w:rsidRPr="00B04516" w:rsidRDefault="00B04516" w:rsidP="00B04516">
            <w:pPr>
              <w:adjustRightInd w:val="0"/>
              <w:rPr>
                <w:rFonts w:eastAsia="Times New Roman" w:cs="Times New Roman"/>
                <w:sz w:val="16"/>
                <w:szCs w:val="16"/>
              </w:rPr>
            </w:pPr>
          </w:p>
          <w:p w14:paraId="3938C04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Repeated failure to meet internal standards </w:t>
            </w:r>
          </w:p>
          <w:p w14:paraId="51355B14" w14:textId="77777777" w:rsidR="00B04516" w:rsidRPr="00B04516" w:rsidRDefault="00B04516" w:rsidP="00B04516">
            <w:pPr>
              <w:adjustRightInd w:val="0"/>
              <w:rPr>
                <w:rFonts w:eastAsia="Times New Roman" w:cs="Times New Roman"/>
                <w:sz w:val="16"/>
                <w:szCs w:val="16"/>
              </w:rPr>
            </w:pPr>
          </w:p>
          <w:p w14:paraId="06F3EEB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Major patient safety implications if findings are not acted on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7191A1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Non-compliance with national standards with significant risk to patients if unresolved </w:t>
            </w:r>
          </w:p>
          <w:p w14:paraId="790B1F73" w14:textId="77777777" w:rsidR="00B04516" w:rsidRPr="00B04516" w:rsidRDefault="00B04516" w:rsidP="00B04516">
            <w:pPr>
              <w:adjustRightInd w:val="0"/>
              <w:rPr>
                <w:rFonts w:eastAsia="Times New Roman" w:cs="Times New Roman"/>
                <w:sz w:val="16"/>
                <w:szCs w:val="16"/>
              </w:rPr>
            </w:pPr>
          </w:p>
          <w:p w14:paraId="3AC26DF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Multiple complaints/ independent review </w:t>
            </w:r>
          </w:p>
          <w:p w14:paraId="5001B236" w14:textId="77777777" w:rsidR="00B04516" w:rsidRPr="00B04516" w:rsidRDefault="00B04516" w:rsidP="00B04516">
            <w:pPr>
              <w:adjustRightInd w:val="0"/>
              <w:rPr>
                <w:rFonts w:eastAsia="Times New Roman" w:cs="Times New Roman"/>
                <w:sz w:val="16"/>
                <w:szCs w:val="16"/>
              </w:rPr>
            </w:pPr>
          </w:p>
          <w:p w14:paraId="6C1EA9C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performance rating </w:t>
            </w:r>
          </w:p>
          <w:p w14:paraId="6F63B079" w14:textId="77777777" w:rsidR="00B04516" w:rsidRPr="00B04516" w:rsidRDefault="00B04516" w:rsidP="00B04516">
            <w:pPr>
              <w:adjustRightInd w:val="0"/>
              <w:rPr>
                <w:rFonts w:eastAsia="Times New Roman" w:cs="Times New Roman"/>
                <w:sz w:val="16"/>
                <w:szCs w:val="16"/>
              </w:rPr>
            </w:pPr>
          </w:p>
          <w:p w14:paraId="5E75FDE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Critical report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6F9B638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Totally unacceptable level or quality of treatment/service </w:t>
            </w:r>
          </w:p>
          <w:p w14:paraId="37474575" w14:textId="77777777" w:rsidR="00B04516" w:rsidRPr="00B04516" w:rsidRDefault="00B04516" w:rsidP="00B04516">
            <w:pPr>
              <w:adjustRightInd w:val="0"/>
              <w:rPr>
                <w:rFonts w:eastAsia="Times New Roman" w:cs="Times New Roman"/>
                <w:sz w:val="16"/>
                <w:szCs w:val="16"/>
              </w:rPr>
            </w:pPr>
          </w:p>
          <w:p w14:paraId="4440718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Gross failure of patient safety if findings not acted on </w:t>
            </w:r>
          </w:p>
          <w:p w14:paraId="7750CBBE" w14:textId="77777777" w:rsidR="00B04516" w:rsidRPr="00B04516" w:rsidRDefault="00B04516" w:rsidP="00B04516">
            <w:pPr>
              <w:adjustRightInd w:val="0"/>
              <w:rPr>
                <w:rFonts w:eastAsia="Times New Roman" w:cs="Times New Roman"/>
                <w:sz w:val="16"/>
                <w:szCs w:val="16"/>
              </w:rPr>
            </w:pPr>
          </w:p>
          <w:p w14:paraId="71A5279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Inquest/ombudsman inquiry </w:t>
            </w:r>
          </w:p>
          <w:p w14:paraId="67ECB786" w14:textId="77777777" w:rsidR="00B04516" w:rsidRPr="00B04516" w:rsidRDefault="00B04516" w:rsidP="00B04516">
            <w:pPr>
              <w:adjustRightInd w:val="0"/>
              <w:rPr>
                <w:rFonts w:eastAsia="Times New Roman" w:cs="Times New Roman"/>
                <w:sz w:val="16"/>
                <w:szCs w:val="16"/>
              </w:rPr>
            </w:pPr>
          </w:p>
          <w:p w14:paraId="7F4990A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Gross failure to meet national standards </w:t>
            </w:r>
          </w:p>
        </w:tc>
      </w:tr>
      <w:tr w:rsidR="00B04516" w:rsidRPr="00B04516" w14:paraId="003C98DC" w14:textId="77777777" w:rsidTr="00255596">
        <w:trPr>
          <w:cantSplit/>
        </w:trPr>
        <w:tc>
          <w:tcPr>
            <w:tcW w:w="2075" w:type="dxa"/>
            <w:tcBorders>
              <w:top w:val="single" w:sz="4" w:space="0" w:color="000000"/>
              <w:left w:val="single" w:sz="4" w:space="0" w:color="000000"/>
              <w:bottom w:val="single" w:sz="4" w:space="0" w:color="000000"/>
              <w:right w:val="single" w:sz="4" w:space="0" w:color="000000"/>
            </w:tcBorders>
          </w:tcPr>
          <w:p w14:paraId="282E823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lastRenderedPageBreak/>
              <w:t xml:space="preserve">Human resources/ organisational development/staffing/ competence </w:t>
            </w:r>
          </w:p>
        </w:tc>
        <w:tc>
          <w:tcPr>
            <w:tcW w:w="1643" w:type="dxa"/>
            <w:tcBorders>
              <w:top w:val="single" w:sz="4" w:space="0" w:color="000000"/>
              <w:left w:val="single" w:sz="4" w:space="0" w:color="000000"/>
              <w:bottom w:val="single" w:sz="4" w:space="0" w:color="000000"/>
              <w:right w:val="single" w:sz="4" w:space="0" w:color="000000"/>
            </w:tcBorders>
          </w:tcPr>
          <w:p w14:paraId="1B46BD0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Short-term low staffing level that temporarily reduces service quality (&lt; 1 day)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03CF1DE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staffing level that reduces the service quality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3BBABE4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Late delivery of key objective/ service due to lack of staff </w:t>
            </w:r>
          </w:p>
          <w:p w14:paraId="062336DD" w14:textId="77777777" w:rsidR="00B04516" w:rsidRPr="00B04516" w:rsidRDefault="00B04516" w:rsidP="00B04516">
            <w:pPr>
              <w:adjustRightInd w:val="0"/>
              <w:rPr>
                <w:rFonts w:eastAsia="Times New Roman" w:cs="Times New Roman"/>
                <w:sz w:val="16"/>
                <w:szCs w:val="16"/>
              </w:rPr>
            </w:pPr>
          </w:p>
          <w:p w14:paraId="0FFC7A2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Unsafe staffing level or competence (&gt;1 day) </w:t>
            </w:r>
          </w:p>
          <w:p w14:paraId="63E7EB89" w14:textId="77777777" w:rsidR="00B04516" w:rsidRPr="00B04516" w:rsidRDefault="00B04516" w:rsidP="00B04516">
            <w:pPr>
              <w:adjustRightInd w:val="0"/>
              <w:rPr>
                <w:rFonts w:eastAsia="Times New Roman" w:cs="Times New Roman"/>
                <w:sz w:val="16"/>
                <w:szCs w:val="16"/>
              </w:rPr>
            </w:pPr>
          </w:p>
          <w:p w14:paraId="5343C2C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staff morale </w:t>
            </w:r>
          </w:p>
          <w:p w14:paraId="69944E97" w14:textId="77777777" w:rsidR="00B04516" w:rsidRPr="00B04516" w:rsidRDefault="00B04516" w:rsidP="00B04516">
            <w:pPr>
              <w:adjustRightInd w:val="0"/>
              <w:rPr>
                <w:rFonts w:eastAsia="Times New Roman" w:cs="Times New Roman"/>
                <w:sz w:val="16"/>
                <w:szCs w:val="16"/>
              </w:rPr>
            </w:pPr>
          </w:p>
          <w:p w14:paraId="7997F22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Poor staff attendance for mandatory/key training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532F48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Uncertain delivery of key objective/service due to lack of staff </w:t>
            </w:r>
          </w:p>
          <w:p w14:paraId="1EDBB7D6" w14:textId="77777777" w:rsidR="00B04516" w:rsidRPr="00B04516" w:rsidRDefault="00B04516" w:rsidP="00B04516">
            <w:pPr>
              <w:adjustRightInd w:val="0"/>
              <w:rPr>
                <w:rFonts w:eastAsia="Times New Roman" w:cs="Times New Roman"/>
                <w:sz w:val="16"/>
                <w:szCs w:val="16"/>
              </w:rPr>
            </w:pPr>
          </w:p>
          <w:p w14:paraId="6E28499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Unsafe staffing level or competence (&gt;5 days) </w:t>
            </w:r>
          </w:p>
          <w:p w14:paraId="1A9BC5DA" w14:textId="77777777" w:rsidR="00B04516" w:rsidRPr="00B04516" w:rsidRDefault="00B04516" w:rsidP="00B04516">
            <w:pPr>
              <w:adjustRightInd w:val="0"/>
              <w:rPr>
                <w:rFonts w:eastAsia="Times New Roman" w:cs="Times New Roman"/>
                <w:sz w:val="16"/>
                <w:szCs w:val="16"/>
              </w:rPr>
            </w:pPr>
          </w:p>
          <w:p w14:paraId="6502054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key staff </w:t>
            </w:r>
          </w:p>
          <w:p w14:paraId="199045EA" w14:textId="77777777" w:rsidR="00B04516" w:rsidRPr="00B04516" w:rsidRDefault="00B04516" w:rsidP="00B04516">
            <w:pPr>
              <w:adjustRightInd w:val="0"/>
              <w:rPr>
                <w:rFonts w:eastAsia="Times New Roman" w:cs="Times New Roman"/>
                <w:sz w:val="16"/>
                <w:szCs w:val="16"/>
              </w:rPr>
            </w:pPr>
          </w:p>
          <w:p w14:paraId="4ED6D76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Very low staff morale </w:t>
            </w:r>
          </w:p>
          <w:p w14:paraId="2313845C" w14:textId="77777777" w:rsidR="00B04516" w:rsidRPr="00B04516" w:rsidRDefault="00B04516" w:rsidP="00B04516">
            <w:pPr>
              <w:adjustRightInd w:val="0"/>
              <w:rPr>
                <w:rFonts w:eastAsia="Times New Roman" w:cs="Times New Roman"/>
                <w:sz w:val="16"/>
                <w:szCs w:val="16"/>
              </w:rPr>
            </w:pPr>
          </w:p>
          <w:p w14:paraId="3EC978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 staff attending mandatory/ key training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521C6C4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Non-delivery of key objective/service due to lack of staff </w:t>
            </w:r>
          </w:p>
          <w:p w14:paraId="27735C87" w14:textId="77777777" w:rsidR="00B04516" w:rsidRPr="00B04516" w:rsidRDefault="00B04516" w:rsidP="00B04516">
            <w:pPr>
              <w:adjustRightInd w:val="0"/>
              <w:rPr>
                <w:rFonts w:eastAsia="Times New Roman" w:cs="Times New Roman"/>
                <w:sz w:val="16"/>
                <w:szCs w:val="16"/>
              </w:rPr>
            </w:pPr>
          </w:p>
          <w:p w14:paraId="0FB1745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Ongoing unsafe staffing levels or competence </w:t>
            </w:r>
          </w:p>
          <w:p w14:paraId="25CA255F" w14:textId="77777777" w:rsidR="00B04516" w:rsidRPr="00B04516" w:rsidRDefault="00B04516" w:rsidP="00B04516">
            <w:pPr>
              <w:adjustRightInd w:val="0"/>
              <w:rPr>
                <w:rFonts w:eastAsia="Times New Roman" w:cs="Times New Roman"/>
                <w:sz w:val="16"/>
                <w:szCs w:val="16"/>
              </w:rPr>
            </w:pPr>
          </w:p>
          <w:p w14:paraId="5708849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several key staff </w:t>
            </w:r>
          </w:p>
          <w:p w14:paraId="7CD2FE26" w14:textId="77777777" w:rsidR="00B04516" w:rsidRPr="00B04516" w:rsidRDefault="00B04516" w:rsidP="00B04516">
            <w:pPr>
              <w:adjustRightInd w:val="0"/>
              <w:rPr>
                <w:rFonts w:eastAsia="Times New Roman" w:cs="Times New Roman"/>
                <w:sz w:val="16"/>
                <w:szCs w:val="16"/>
              </w:rPr>
            </w:pPr>
          </w:p>
          <w:p w14:paraId="456CF69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 staff attending mandatory training /key training on an ongoing basis </w:t>
            </w:r>
          </w:p>
        </w:tc>
      </w:tr>
      <w:tr w:rsidR="00B04516" w:rsidRPr="00B04516" w14:paraId="302408DD" w14:textId="77777777" w:rsidTr="00255596">
        <w:trPr>
          <w:trHeight w:val="1385"/>
        </w:trPr>
        <w:tc>
          <w:tcPr>
            <w:tcW w:w="2075" w:type="dxa"/>
            <w:tcBorders>
              <w:top w:val="single" w:sz="4" w:space="0" w:color="000000"/>
              <w:left w:val="single" w:sz="4" w:space="0" w:color="000000"/>
              <w:bottom w:val="single" w:sz="4" w:space="0" w:color="000000"/>
              <w:right w:val="single" w:sz="4" w:space="0" w:color="000000"/>
            </w:tcBorders>
          </w:tcPr>
          <w:p w14:paraId="2FC0E48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Statutory duty/ inspections </w:t>
            </w:r>
          </w:p>
        </w:tc>
        <w:tc>
          <w:tcPr>
            <w:tcW w:w="1643" w:type="dxa"/>
            <w:tcBorders>
              <w:top w:val="single" w:sz="4" w:space="0" w:color="000000"/>
              <w:left w:val="single" w:sz="4" w:space="0" w:color="000000"/>
              <w:bottom w:val="single" w:sz="4" w:space="0" w:color="000000"/>
              <w:right w:val="single" w:sz="4" w:space="0" w:color="000000"/>
            </w:tcBorders>
          </w:tcPr>
          <w:p w14:paraId="160BAFC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 or minimal impact or breech of guidance/ statutory duty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963A8B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Breech of statutory legislation </w:t>
            </w:r>
          </w:p>
          <w:p w14:paraId="5F4BF6CD" w14:textId="77777777" w:rsidR="00B04516" w:rsidRPr="00B04516" w:rsidRDefault="00B04516" w:rsidP="00B04516">
            <w:pPr>
              <w:adjustRightInd w:val="0"/>
              <w:rPr>
                <w:rFonts w:eastAsia="Times New Roman" w:cs="Times New Roman"/>
                <w:sz w:val="16"/>
                <w:szCs w:val="16"/>
              </w:rPr>
            </w:pPr>
          </w:p>
          <w:p w14:paraId="0048088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Reduced performance rating if unresolved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667B74F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Single breech in statutory duty </w:t>
            </w:r>
          </w:p>
          <w:p w14:paraId="2942E660" w14:textId="77777777" w:rsidR="00B04516" w:rsidRPr="00B04516" w:rsidRDefault="00B04516" w:rsidP="00B04516">
            <w:pPr>
              <w:adjustRightInd w:val="0"/>
              <w:rPr>
                <w:rFonts w:eastAsia="Times New Roman" w:cs="Times New Roman"/>
                <w:sz w:val="16"/>
                <w:szCs w:val="16"/>
              </w:rPr>
            </w:pPr>
          </w:p>
          <w:p w14:paraId="068CAD0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Challenging external recommendations/ improvement notice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5DD7535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Enforcement action </w:t>
            </w:r>
          </w:p>
          <w:p w14:paraId="28A604DB" w14:textId="77777777" w:rsidR="00B04516" w:rsidRPr="00B04516" w:rsidRDefault="00B04516" w:rsidP="00B04516">
            <w:pPr>
              <w:adjustRightInd w:val="0"/>
              <w:rPr>
                <w:rFonts w:eastAsia="Times New Roman" w:cs="Times New Roman"/>
                <w:sz w:val="16"/>
                <w:szCs w:val="16"/>
              </w:rPr>
            </w:pPr>
          </w:p>
          <w:p w14:paraId="041518E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Multiple breeches in statutory duty </w:t>
            </w:r>
          </w:p>
          <w:p w14:paraId="386848FB" w14:textId="77777777" w:rsidR="00B04516" w:rsidRPr="00B04516" w:rsidRDefault="00B04516" w:rsidP="00B04516">
            <w:pPr>
              <w:adjustRightInd w:val="0"/>
              <w:rPr>
                <w:rFonts w:eastAsia="Times New Roman" w:cs="Times New Roman"/>
                <w:sz w:val="16"/>
                <w:szCs w:val="16"/>
              </w:rPr>
            </w:pPr>
          </w:p>
          <w:p w14:paraId="13C4857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Improvement notices </w:t>
            </w:r>
          </w:p>
          <w:p w14:paraId="754146F3" w14:textId="77777777" w:rsidR="00B04516" w:rsidRPr="00B04516" w:rsidRDefault="00B04516" w:rsidP="00B04516">
            <w:pPr>
              <w:adjustRightInd w:val="0"/>
              <w:rPr>
                <w:rFonts w:eastAsia="Times New Roman" w:cs="Times New Roman"/>
                <w:sz w:val="16"/>
                <w:szCs w:val="16"/>
              </w:rPr>
            </w:pPr>
          </w:p>
          <w:p w14:paraId="644BC9D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Low performance rating </w:t>
            </w:r>
          </w:p>
          <w:p w14:paraId="4A8C3193" w14:textId="77777777" w:rsidR="00B04516" w:rsidRPr="00B04516" w:rsidRDefault="00B04516" w:rsidP="00B04516">
            <w:pPr>
              <w:adjustRightInd w:val="0"/>
              <w:rPr>
                <w:rFonts w:eastAsia="Times New Roman" w:cs="Times New Roman"/>
                <w:sz w:val="16"/>
                <w:szCs w:val="16"/>
              </w:rPr>
            </w:pPr>
          </w:p>
          <w:p w14:paraId="7F56ABC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Critical report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3B087677"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Multiple breeches in statutory duty </w:t>
            </w:r>
          </w:p>
          <w:p w14:paraId="4EB57B3C" w14:textId="77777777" w:rsidR="00B04516" w:rsidRPr="00B04516" w:rsidRDefault="00B04516" w:rsidP="00B04516">
            <w:pPr>
              <w:adjustRightInd w:val="0"/>
              <w:rPr>
                <w:rFonts w:eastAsia="Times New Roman" w:cs="Times New Roman"/>
                <w:sz w:val="16"/>
                <w:szCs w:val="16"/>
              </w:rPr>
            </w:pPr>
          </w:p>
          <w:p w14:paraId="23459BF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Prosecution </w:t>
            </w:r>
          </w:p>
          <w:p w14:paraId="407E2807" w14:textId="77777777" w:rsidR="00B04516" w:rsidRPr="00B04516" w:rsidRDefault="00B04516" w:rsidP="00B04516">
            <w:pPr>
              <w:adjustRightInd w:val="0"/>
              <w:rPr>
                <w:rFonts w:eastAsia="Times New Roman" w:cs="Times New Roman"/>
                <w:sz w:val="16"/>
                <w:szCs w:val="16"/>
              </w:rPr>
            </w:pPr>
          </w:p>
          <w:p w14:paraId="42D27CB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Complete systems change required </w:t>
            </w:r>
          </w:p>
          <w:p w14:paraId="20067E93" w14:textId="77777777" w:rsidR="00B04516" w:rsidRPr="00B04516" w:rsidRDefault="00B04516" w:rsidP="00B04516">
            <w:pPr>
              <w:adjustRightInd w:val="0"/>
              <w:rPr>
                <w:rFonts w:eastAsia="Times New Roman" w:cs="Times New Roman"/>
                <w:sz w:val="16"/>
                <w:szCs w:val="16"/>
              </w:rPr>
            </w:pPr>
          </w:p>
          <w:p w14:paraId="343292F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Zero performance rating </w:t>
            </w:r>
          </w:p>
          <w:p w14:paraId="133BCA3F" w14:textId="77777777" w:rsidR="00B04516" w:rsidRPr="00B04516" w:rsidRDefault="00B04516" w:rsidP="00B04516">
            <w:pPr>
              <w:adjustRightInd w:val="0"/>
              <w:rPr>
                <w:rFonts w:eastAsia="Times New Roman" w:cs="Times New Roman"/>
                <w:sz w:val="16"/>
                <w:szCs w:val="16"/>
              </w:rPr>
            </w:pPr>
          </w:p>
          <w:p w14:paraId="77CA8A2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Severely critical report </w:t>
            </w:r>
          </w:p>
        </w:tc>
      </w:tr>
      <w:tr w:rsidR="00B04516" w:rsidRPr="00B04516" w14:paraId="46C0FA96" w14:textId="77777777" w:rsidTr="00255596">
        <w:trPr>
          <w:trHeight w:val="1308"/>
        </w:trPr>
        <w:tc>
          <w:tcPr>
            <w:tcW w:w="2075" w:type="dxa"/>
            <w:tcBorders>
              <w:top w:val="single" w:sz="4" w:space="0" w:color="000000"/>
              <w:left w:val="single" w:sz="4" w:space="0" w:color="000000"/>
              <w:bottom w:val="single" w:sz="4" w:space="0" w:color="000000"/>
              <w:right w:val="single" w:sz="4" w:space="0" w:color="000000"/>
            </w:tcBorders>
          </w:tcPr>
          <w:p w14:paraId="7174CD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Adverse publicity/ reputation </w:t>
            </w:r>
          </w:p>
        </w:tc>
        <w:tc>
          <w:tcPr>
            <w:tcW w:w="1643" w:type="dxa"/>
            <w:tcBorders>
              <w:top w:val="single" w:sz="4" w:space="0" w:color="000000"/>
              <w:left w:val="single" w:sz="4" w:space="0" w:color="000000"/>
              <w:bottom w:val="single" w:sz="4" w:space="0" w:color="000000"/>
              <w:right w:val="single" w:sz="4" w:space="0" w:color="000000"/>
            </w:tcBorders>
          </w:tcPr>
          <w:p w14:paraId="28F85DA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Rumours </w:t>
            </w:r>
          </w:p>
          <w:p w14:paraId="5B2CBD55" w14:textId="77777777" w:rsidR="00B04516" w:rsidRPr="00B04516" w:rsidRDefault="00B04516" w:rsidP="00B04516">
            <w:pPr>
              <w:adjustRightInd w:val="0"/>
              <w:ind w:left="-2315"/>
              <w:rPr>
                <w:rFonts w:eastAsia="Times New Roman" w:cs="Times New Roman"/>
                <w:sz w:val="16"/>
                <w:szCs w:val="16"/>
              </w:rPr>
            </w:pPr>
          </w:p>
          <w:p w14:paraId="5E68498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Potential for public concern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61D9D69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Local media coverage – </w:t>
            </w:r>
          </w:p>
          <w:p w14:paraId="7D099C0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short-term reduction in public confidence </w:t>
            </w:r>
          </w:p>
          <w:p w14:paraId="74B344C1" w14:textId="77777777" w:rsidR="00B04516" w:rsidRPr="00B04516" w:rsidRDefault="00B04516" w:rsidP="00B04516">
            <w:pPr>
              <w:adjustRightInd w:val="0"/>
              <w:rPr>
                <w:rFonts w:eastAsia="Times New Roman" w:cs="Times New Roman"/>
                <w:sz w:val="16"/>
                <w:szCs w:val="16"/>
              </w:rPr>
            </w:pPr>
          </w:p>
          <w:p w14:paraId="1C61915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Elements of public expectation not being met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66112F0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Local media coverage –</w:t>
            </w:r>
          </w:p>
          <w:p w14:paraId="3C465F3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long-term reduction in public confidence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72BF668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National media coverage with &lt;3 days service well below reasonable public expectation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33CCD63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National media coverage with &gt;3 days service well below reasonable public expectation. MP concerned (questions in the House) </w:t>
            </w:r>
          </w:p>
          <w:p w14:paraId="54436E13" w14:textId="77777777" w:rsidR="00B04516" w:rsidRPr="00B04516" w:rsidRDefault="00B04516" w:rsidP="00B04516">
            <w:pPr>
              <w:adjustRightInd w:val="0"/>
              <w:rPr>
                <w:rFonts w:eastAsia="Times New Roman" w:cs="Times New Roman"/>
                <w:sz w:val="16"/>
                <w:szCs w:val="16"/>
              </w:rPr>
            </w:pPr>
          </w:p>
          <w:p w14:paraId="39E2A42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Total loss of public confidence </w:t>
            </w:r>
          </w:p>
        </w:tc>
      </w:tr>
      <w:tr w:rsidR="00B04516" w:rsidRPr="00B04516" w14:paraId="223126A2" w14:textId="77777777" w:rsidTr="00255596">
        <w:trPr>
          <w:trHeight w:val="968"/>
        </w:trPr>
        <w:tc>
          <w:tcPr>
            <w:tcW w:w="2075" w:type="dxa"/>
            <w:tcBorders>
              <w:top w:val="single" w:sz="4" w:space="0" w:color="000000"/>
              <w:left w:val="single" w:sz="4" w:space="0" w:color="000000"/>
              <w:bottom w:val="single" w:sz="4" w:space="0" w:color="000000"/>
              <w:right w:val="single" w:sz="4" w:space="0" w:color="000000"/>
            </w:tcBorders>
          </w:tcPr>
          <w:p w14:paraId="745A14B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Business objectives/ projects </w:t>
            </w:r>
          </w:p>
        </w:tc>
        <w:tc>
          <w:tcPr>
            <w:tcW w:w="1643" w:type="dxa"/>
            <w:tcBorders>
              <w:top w:val="single" w:sz="4" w:space="0" w:color="000000"/>
              <w:left w:val="single" w:sz="4" w:space="0" w:color="000000"/>
              <w:bottom w:val="single" w:sz="4" w:space="0" w:color="000000"/>
              <w:right w:val="single" w:sz="4" w:space="0" w:color="000000"/>
            </w:tcBorders>
          </w:tcPr>
          <w:p w14:paraId="3ED9DAF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Insignificant cost increase/ schedule slippage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46B1326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&lt;5 per cent over project budget </w:t>
            </w:r>
          </w:p>
          <w:p w14:paraId="16E6A37C" w14:textId="77777777" w:rsidR="00B04516" w:rsidRPr="00B04516" w:rsidRDefault="00B04516" w:rsidP="00B04516">
            <w:pPr>
              <w:adjustRightInd w:val="0"/>
              <w:rPr>
                <w:rFonts w:eastAsia="Times New Roman" w:cs="Times New Roman"/>
                <w:sz w:val="16"/>
                <w:szCs w:val="16"/>
              </w:rPr>
            </w:pPr>
          </w:p>
          <w:p w14:paraId="291A834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792AC2E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5–10 per cent over project budget </w:t>
            </w:r>
          </w:p>
          <w:p w14:paraId="7883499D" w14:textId="77777777" w:rsidR="00B04516" w:rsidRPr="00B04516" w:rsidRDefault="00B04516" w:rsidP="00B04516">
            <w:pPr>
              <w:adjustRightInd w:val="0"/>
              <w:rPr>
                <w:rFonts w:eastAsia="Times New Roman" w:cs="Times New Roman"/>
                <w:sz w:val="16"/>
                <w:szCs w:val="16"/>
              </w:rPr>
            </w:pPr>
          </w:p>
          <w:p w14:paraId="5FAC136E"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6772457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Non-compliance with national 10–25 per cent over project budget </w:t>
            </w:r>
          </w:p>
          <w:p w14:paraId="25E0C725" w14:textId="77777777" w:rsidR="00B04516" w:rsidRPr="00B04516" w:rsidRDefault="00B04516" w:rsidP="00B04516">
            <w:pPr>
              <w:adjustRightInd w:val="0"/>
              <w:rPr>
                <w:rFonts w:eastAsia="Times New Roman" w:cs="Times New Roman"/>
                <w:sz w:val="16"/>
                <w:szCs w:val="16"/>
              </w:rPr>
            </w:pPr>
          </w:p>
          <w:p w14:paraId="3B449E2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p w14:paraId="5273EB20" w14:textId="77777777" w:rsidR="00B04516" w:rsidRPr="00B04516" w:rsidRDefault="00B04516" w:rsidP="00B04516">
            <w:pPr>
              <w:adjustRightInd w:val="0"/>
              <w:rPr>
                <w:rFonts w:eastAsia="Times New Roman" w:cs="Times New Roman"/>
                <w:sz w:val="16"/>
                <w:szCs w:val="16"/>
              </w:rPr>
            </w:pPr>
          </w:p>
          <w:p w14:paraId="441003D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Key objectives not met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35711BF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Incident leading &gt;25 per cent over project budget </w:t>
            </w:r>
          </w:p>
          <w:p w14:paraId="4F499A2E" w14:textId="77777777" w:rsidR="00B04516" w:rsidRPr="00B04516" w:rsidRDefault="00B04516" w:rsidP="00B04516">
            <w:pPr>
              <w:adjustRightInd w:val="0"/>
              <w:rPr>
                <w:rFonts w:eastAsia="Times New Roman" w:cs="Times New Roman"/>
                <w:sz w:val="16"/>
                <w:szCs w:val="16"/>
              </w:rPr>
            </w:pPr>
          </w:p>
          <w:p w14:paraId="55ACC84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Schedule slippage </w:t>
            </w:r>
          </w:p>
          <w:p w14:paraId="608D19E6" w14:textId="77777777" w:rsidR="00B04516" w:rsidRPr="00B04516" w:rsidRDefault="00B04516" w:rsidP="00B04516">
            <w:pPr>
              <w:adjustRightInd w:val="0"/>
              <w:rPr>
                <w:rFonts w:eastAsia="Times New Roman" w:cs="Times New Roman"/>
                <w:sz w:val="16"/>
                <w:szCs w:val="16"/>
              </w:rPr>
            </w:pPr>
          </w:p>
          <w:p w14:paraId="202763E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Key objectives not met </w:t>
            </w:r>
          </w:p>
        </w:tc>
      </w:tr>
      <w:tr w:rsidR="00B04516" w:rsidRPr="00B04516" w14:paraId="769E043B" w14:textId="77777777" w:rsidTr="00255596">
        <w:trPr>
          <w:trHeight w:val="1588"/>
        </w:trPr>
        <w:tc>
          <w:tcPr>
            <w:tcW w:w="2075" w:type="dxa"/>
            <w:tcBorders>
              <w:top w:val="single" w:sz="4" w:space="0" w:color="000000"/>
              <w:left w:val="single" w:sz="4" w:space="0" w:color="000000"/>
              <w:bottom w:val="single" w:sz="4" w:space="0" w:color="000000"/>
              <w:right w:val="single" w:sz="4" w:space="0" w:color="000000"/>
            </w:tcBorders>
          </w:tcPr>
          <w:p w14:paraId="52A3DCC8"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Finance including claims </w:t>
            </w:r>
          </w:p>
        </w:tc>
        <w:tc>
          <w:tcPr>
            <w:tcW w:w="1643" w:type="dxa"/>
            <w:tcBorders>
              <w:top w:val="single" w:sz="4" w:space="0" w:color="000000"/>
              <w:left w:val="single" w:sz="4" w:space="0" w:color="000000"/>
              <w:bottom w:val="single" w:sz="4" w:space="0" w:color="000000"/>
              <w:right w:val="single" w:sz="4" w:space="0" w:color="000000"/>
            </w:tcBorders>
          </w:tcPr>
          <w:p w14:paraId="7359CCE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Small loss Risk of claim remote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715C6F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0.1–0.25 per cent of budget </w:t>
            </w:r>
          </w:p>
          <w:p w14:paraId="797F4CBE" w14:textId="77777777" w:rsidR="00B04516" w:rsidRPr="00B04516" w:rsidRDefault="00B04516" w:rsidP="00B04516">
            <w:pPr>
              <w:adjustRightInd w:val="0"/>
              <w:rPr>
                <w:rFonts w:eastAsia="Times New Roman" w:cs="Times New Roman"/>
                <w:sz w:val="16"/>
                <w:szCs w:val="16"/>
              </w:rPr>
            </w:pPr>
          </w:p>
          <w:p w14:paraId="23B012C1"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Claim less than £10,000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34CC482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0.25–0.5 per cent of budget </w:t>
            </w:r>
          </w:p>
          <w:p w14:paraId="1BF922C4" w14:textId="77777777" w:rsidR="00B04516" w:rsidRPr="00B04516" w:rsidRDefault="00B04516" w:rsidP="00B04516">
            <w:pPr>
              <w:adjustRightInd w:val="0"/>
              <w:rPr>
                <w:rFonts w:eastAsia="Times New Roman" w:cs="Times New Roman"/>
                <w:sz w:val="16"/>
                <w:szCs w:val="16"/>
              </w:rPr>
            </w:pPr>
          </w:p>
          <w:p w14:paraId="3FB772D3"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Claim(s) between £10,000 and £100,000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7BBCD646"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Uncertain delivery of key objective/Loss of 0.5–1.0 per cent of budget </w:t>
            </w:r>
          </w:p>
          <w:p w14:paraId="16754287" w14:textId="77777777" w:rsidR="00B04516" w:rsidRPr="00B04516" w:rsidRDefault="00B04516" w:rsidP="00B04516">
            <w:pPr>
              <w:adjustRightInd w:val="0"/>
              <w:rPr>
                <w:rFonts w:eastAsia="Times New Roman" w:cs="Times New Roman"/>
                <w:sz w:val="16"/>
                <w:szCs w:val="16"/>
              </w:rPr>
            </w:pPr>
          </w:p>
          <w:p w14:paraId="2B85FBB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Claim(s) between £100,000 and £1 million</w:t>
            </w:r>
          </w:p>
          <w:p w14:paraId="4E15E6E1" w14:textId="77777777" w:rsidR="00B04516" w:rsidRPr="00B04516" w:rsidRDefault="00B04516" w:rsidP="00B04516">
            <w:pPr>
              <w:adjustRightInd w:val="0"/>
              <w:rPr>
                <w:rFonts w:eastAsia="Times New Roman" w:cs="Times New Roman"/>
                <w:sz w:val="16"/>
                <w:szCs w:val="16"/>
              </w:rPr>
            </w:pPr>
          </w:p>
          <w:p w14:paraId="3947324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Purchasers failing to pay on time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7B61E21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Non-delivery of key objective/ Loss of &gt;1 per cent of budget </w:t>
            </w:r>
          </w:p>
          <w:p w14:paraId="752C04BD" w14:textId="77777777" w:rsidR="00B04516" w:rsidRPr="00B04516" w:rsidRDefault="00B04516" w:rsidP="00B04516">
            <w:pPr>
              <w:adjustRightInd w:val="0"/>
              <w:rPr>
                <w:rFonts w:eastAsia="Times New Roman" w:cs="Times New Roman"/>
                <w:sz w:val="16"/>
                <w:szCs w:val="16"/>
              </w:rPr>
            </w:pPr>
          </w:p>
          <w:p w14:paraId="34BECC42"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Failure to meet </w:t>
            </w:r>
            <w:proofErr w:type="gramStart"/>
            <w:r w:rsidRPr="00B04516">
              <w:rPr>
                <w:rFonts w:eastAsia="Times New Roman" w:cs="Times New Roman"/>
                <w:sz w:val="16"/>
                <w:szCs w:val="16"/>
              </w:rPr>
              <w:t>specification</w:t>
            </w:r>
            <w:proofErr w:type="gramEnd"/>
            <w:r w:rsidRPr="00B04516">
              <w:rPr>
                <w:rFonts w:eastAsia="Times New Roman" w:cs="Times New Roman"/>
                <w:sz w:val="16"/>
                <w:szCs w:val="16"/>
              </w:rPr>
              <w:t xml:space="preserve">/ slippage </w:t>
            </w:r>
          </w:p>
          <w:p w14:paraId="16AED4B9" w14:textId="77777777" w:rsidR="00B04516" w:rsidRPr="00B04516" w:rsidRDefault="00B04516" w:rsidP="00B04516">
            <w:pPr>
              <w:adjustRightInd w:val="0"/>
              <w:rPr>
                <w:rFonts w:eastAsia="Times New Roman" w:cs="Times New Roman"/>
                <w:sz w:val="16"/>
                <w:szCs w:val="16"/>
              </w:rPr>
            </w:pPr>
          </w:p>
          <w:p w14:paraId="4C238164"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 of contract / payment by results </w:t>
            </w:r>
          </w:p>
          <w:p w14:paraId="0927BE69" w14:textId="77777777" w:rsidR="00B04516" w:rsidRPr="00B04516" w:rsidRDefault="00B04516" w:rsidP="00B04516">
            <w:pPr>
              <w:adjustRightInd w:val="0"/>
              <w:rPr>
                <w:rFonts w:eastAsia="Times New Roman" w:cs="Times New Roman"/>
                <w:sz w:val="16"/>
                <w:szCs w:val="16"/>
              </w:rPr>
            </w:pPr>
          </w:p>
          <w:p w14:paraId="54C076E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Claim(s) &gt;£1 million </w:t>
            </w:r>
          </w:p>
        </w:tc>
      </w:tr>
      <w:tr w:rsidR="00B04516" w:rsidRPr="00B04516" w14:paraId="7EA2F4B8" w14:textId="77777777" w:rsidTr="00255596">
        <w:trPr>
          <w:trHeight w:val="755"/>
        </w:trPr>
        <w:tc>
          <w:tcPr>
            <w:tcW w:w="2075" w:type="dxa"/>
            <w:tcBorders>
              <w:top w:val="single" w:sz="4" w:space="0" w:color="000000"/>
              <w:left w:val="single" w:sz="4" w:space="0" w:color="000000"/>
              <w:bottom w:val="single" w:sz="4" w:space="0" w:color="000000"/>
              <w:right w:val="single" w:sz="4" w:space="0" w:color="000000"/>
            </w:tcBorders>
          </w:tcPr>
          <w:p w14:paraId="271551D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b/>
                <w:sz w:val="16"/>
                <w:szCs w:val="16"/>
              </w:rPr>
              <w:t xml:space="preserve">Service/business interruption Environmental impact </w:t>
            </w:r>
          </w:p>
        </w:tc>
        <w:tc>
          <w:tcPr>
            <w:tcW w:w="1643" w:type="dxa"/>
            <w:tcBorders>
              <w:top w:val="single" w:sz="4" w:space="0" w:color="000000"/>
              <w:left w:val="single" w:sz="4" w:space="0" w:color="000000"/>
              <w:bottom w:val="single" w:sz="4" w:space="0" w:color="000000"/>
              <w:right w:val="single" w:sz="4" w:space="0" w:color="000000"/>
            </w:tcBorders>
          </w:tcPr>
          <w:p w14:paraId="77F2134D"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Loss/interruption of &gt;1 hour </w:t>
            </w:r>
          </w:p>
          <w:p w14:paraId="1CDB5B86" w14:textId="77777777" w:rsidR="00B04516" w:rsidRPr="00B04516" w:rsidRDefault="00B04516" w:rsidP="00B04516">
            <w:pPr>
              <w:adjustRightInd w:val="0"/>
              <w:rPr>
                <w:rFonts w:eastAsia="Times New Roman" w:cs="Times New Roman"/>
                <w:sz w:val="16"/>
                <w:szCs w:val="16"/>
              </w:rPr>
            </w:pPr>
          </w:p>
          <w:p w14:paraId="2652E28C"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Minimal or no impact on the environment </w:t>
            </w:r>
          </w:p>
        </w:tc>
        <w:tc>
          <w:tcPr>
            <w:tcW w:w="2373" w:type="dxa"/>
            <w:tcBorders>
              <w:top w:val="single" w:sz="4" w:space="0" w:color="000000"/>
              <w:left w:val="single" w:sz="4" w:space="0" w:color="000000"/>
              <w:bottom w:val="single" w:sz="4" w:space="0" w:color="000000"/>
              <w:right w:val="single" w:sz="4" w:space="0" w:color="000000"/>
            </w:tcBorders>
            <w:shd w:val="clear" w:color="auto" w:fill="AFAA00"/>
          </w:tcPr>
          <w:p w14:paraId="54C9D78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Loss/interruption of &gt;8 hours</w:t>
            </w:r>
          </w:p>
          <w:p w14:paraId="5E5EE2A9"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 </w:t>
            </w:r>
          </w:p>
          <w:p w14:paraId="792A4E33"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Minor impact on environment </w:t>
            </w:r>
          </w:p>
        </w:tc>
        <w:tc>
          <w:tcPr>
            <w:tcW w:w="3260" w:type="dxa"/>
            <w:tcBorders>
              <w:top w:val="single" w:sz="4" w:space="0" w:color="000000"/>
              <w:left w:val="single" w:sz="4" w:space="0" w:color="000000"/>
              <w:bottom w:val="single" w:sz="4" w:space="0" w:color="000000"/>
              <w:right w:val="single" w:sz="4" w:space="0" w:color="000000"/>
            </w:tcBorders>
            <w:shd w:val="clear" w:color="auto" w:fill="FFEB00"/>
          </w:tcPr>
          <w:p w14:paraId="6706EE70"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Loss/interruption of &gt;1 day </w:t>
            </w:r>
          </w:p>
          <w:p w14:paraId="0FF63EE5" w14:textId="77777777" w:rsidR="00B04516" w:rsidRPr="00B04516" w:rsidRDefault="00B04516" w:rsidP="00B04516">
            <w:pPr>
              <w:adjustRightInd w:val="0"/>
              <w:rPr>
                <w:rFonts w:eastAsia="Times New Roman" w:cs="Times New Roman"/>
                <w:sz w:val="16"/>
                <w:szCs w:val="16"/>
              </w:rPr>
            </w:pPr>
          </w:p>
          <w:p w14:paraId="74D7827F"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Moderate impact on environment </w:t>
            </w:r>
          </w:p>
        </w:tc>
        <w:tc>
          <w:tcPr>
            <w:tcW w:w="2977" w:type="dxa"/>
            <w:tcBorders>
              <w:top w:val="single" w:sz="4" w:space="0" w:color="000000"/>
              <w:left w:val="single" w:sz="4" w:space="0" w:color="000000"/>
              <w:bottom w:val="single" w:sz="4" w:space="0" w:color="000000"/>
              <w:right w:val="single" w:sz="4" w:space="0" w:color="000000"/>
            </w:tcBorders>
            <w:shd w:val="clear" w:color="auto" w:fill="F08E00"/>
          </w:tcPr>
          <w:p w14:paraId="0AB641E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Loss/interruption of &gt;1 week </w:t>
            </w:r>
          </w:p>
          <w:p w14:paraId="0D0A9622" w14:textId="77777777" w:rsidR="00B04516" w:rsidRPr="00B04516" w:rsidRDefault="00B04516" w:rsidP="00B04516">
            <w:pPr>
              <w:adjustRightInd w:val="0"/>
              <w:rPr>
                <w:rFonts w:eastAsia="Times New Roman" w:cs="Times New Roman"/>
                <w:sz w:val="16"/>
                <w:szCs w:val="16"/>
              </w:rPr>
            </w:pPr>
          </w:p>
          <w:p w14:paraId="6A2E42B5"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Major impact on environment </w:t>
            </w:r>
          </w:p>
        </w:tc>
        <w:tc>
          <w:tcPr>
            <w:tcW w:w="2835" w:type="dxa"/>
            <w:tcBorders>
              <w:top w:val="single" w:sz="4" w:space="0" w:color="000000"/>
              <w:left w:val="single" w:sz="4" w:space="0" w:color="000000"/>
              <w:bottom w:val="single" w:sz="4" w:space="0" w:color="000000"/>
              <w:right w:val="single" w:sz="4" w:space="0" w:color="000000"/>
            </w:tcBorders>
            <w:shd w:val="clear" w:color="auto" w:fill="E4342B"/>
          </w:tcPr>
          <w:p w14:paraId="0BC207FA"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Permanent loss of service or facility </w:t>
            </w:r>
          </w:p>
          <w:p w14:paraId="2DB8BCB7" w14:textId="77777777" w:rsidR="00B04516" w:rsidRPr="00B04516" w:rsidRDefault="00B04516" w:rsidP="00B04516">
            <w:pPr>
              <w:adjustRightInd w:val="0"/>
              <w:rPr>
                <w:rFonts w:eastAsia="Times New Roman" w:cs="Times New Roman"/>
                <w:sz w:val="16"/>
                <w:szCs w:val="16"/>
              </w:rPr>
            </w:pPr>
          </w:p>
          <w:p w14:paraId="232C897B" w14:textId="77777777" w:rsidR="00B04516" w:rsidRPr="00B04516" w:rsidRDefault="00B04516" w:rsidP="00B04516">
            <w:pPr>
              <w:adjustRightInd w:val="0"/>
              <w:rPr>
                <w:rFonts w:eastAsia="Times New Roman" w:cs="Times New Roman"/>
                <w:sz w:val="16"/>
                <w:szCs w:val="16"/>
              </w:rPr>
            </w:pPr>
            <w:r w:rsidRPr="00B04516">
              <w:rPr>
                <w:rFonts w:eastAsia="Times New Roman" w:cs="Times New Roman"/>
                <w:sz w:val="16"/>
                <w:szCs w:val="16"/>
              </w:rPr>
              <w:t xml:space="preserve">Catastrophic impact on environment </w:t>
            </w:r>
          </w:p>
        </w:tc>
      </w:tr>
    </w:tbl>
    <w:p w14:paraId="661A3E13" w14:textId="17CC4901" w:rsidR="00687079" w:rsidRDefault="00687079" w:rsidP="0093409C">
      <w:pPr>
        <w:widowControl/>
        <w:autoSpaceDE/>
        <w:autoSpaceDN/>
        <w:spacing w:line="276" w:lineRule="auto"/>
        <w:jc w:val="both"/>
        <w:rPr>
          <w:rFonts w:eastAsia="Times New Roman"/>
          <w:b/>
          <w:bCs/>
          <w:color w:val="005EB8"/>
          <w:sz w:val="36"/>
          <w:szCs w:val="36"/>
        </w:rPr>
      </w:pPr>
    </w:p>
    <w:p w14:paraId="3A0759BD" w14:textId="77777777" w:rsidR="004A3952" w:rsidRDefault="004A3952" w:rsidP="0093409C">
      <w:pPr>
        <w:widowControl/>
        <w:autoSpaceDE/>
        <w:autoSpaceDN/>
        <w:spacing w:line="276" w:lineRule="auto"/>
        <w:jc w:val="both"/>
        <w:rPr>
          <w:rFonts w:eastAsia="Times New Roman"/>
          <w:b/>
          <w:bCs/>
          <w:color w:val="005EB8"/>
          <w:sz w:val="36"/>
          <w:szCs w:val="36"/>
        </w:rPr>
      </w:pPr>
    </w:p>
    <w:p w14:paraId="09F0D018" w14:textId="358B3F47" w:rsidR="0093409C" w:rsidRDefault="0093409C" w:rsidP="0093409C">
      <w:pPr>
        <w:widowControl/>
        <w:autoSpaceDE/>
        <w:autoSpaceDN/>
        <w:spacing w:line="276" w:lineRule="auto"/>
        <w:jc w:val="both"/>
        <w:rPr>
          <w:rFonts w:eastAsia="Times New Roman"/>
          <w:b/>
          <w:bCs/>
          <w:color w:val="005EB8"/>
          <w:sz w:val="36"/>
          <w:szCs w:val="36"/>
        </w:rPr>
      </w:pPr>
      <w:r>
        <w:rPr>
          <w:rFonts w:eastAsia="Times New Roman"/>
          <w:b/>
          <w:bCs/>
          <w:color w:val="005EB8"/>
          <w:sz w:val="36"/>
          <w:szCs w:val="36"/>
        </w:rPr>
        <w:lastRenderedPageBreak/>
        <w:t>Appendix C</w:t>
      </w:r>
    </w:p>
    <w:p w14:paraId="3D8875D8" w14:textId="77777777" w:rsidR="004D4350" w:rsidRPr="004D4350" w:rsidRDefault="004D4350" w:rsidP="0093409C">
      <w:pPr>
        <w:widowControl/>
        <w:autoSpaceDE/>
        <w:autoSpaceDN/>
        <w:spacing w:line="276" w:lineRule="auto"/>
        <w:jc w:val="both"/>
        <w:rPr>
          <w:rFonts w:eastAsia="Times New Roman"/>
          <w:b/>
          <w:bCs/>
          <w:color w:val="005EB8"/>
        </w:rPr>
      </w:pPr>
    </w:p>
    <w:p w14:paraId="0E305C22" w14:textId="77777777" w:rsidR="00530868" w:rsidRPr="004D4350" w:rsidRDefault="00530868" w:rsidP="0093409C">
      <w:pPr>
        <w:widowControl/>
        <w:autoSpaceDE/>
        <w:autoSpaceDN/>
        <w:spacing w:line="276" w:lineRule="auto"/>
        <w:jc w:val="both"/>
        <w:rPr>
          <w:b/>
          <w:bCs/>
        </w:rPr>
      </w:pPr>
      <w:bookmarkStart w:id="13" w:name="_Hlk99970295"/>
      <w:r w:rsidRPr="004D4350">
        <w:rPr>
          <w:b/>
          <w:bCs/>
        </w:rPr>
        <w:t>Quality Impact Assessment Stage 2 Escalation Tool.</w:t>
      </w:r>
    </w:p>
    <w:p w14:paraId="61A111C0" w14:textId="47AF03D8" w:rsidR="00530868" w:rsidRDefault="00530868" w:rsidP="0093409C">
      <w:pPr>
        <w:widowControl/>
        <w:autoSpaceDE/>
        <w:autoSpaceDN/>
        <w:spacing w:line="276" w:lineRule="auto"/>
        <w:jc w:val="both"/>
        <w:rPr>
          <w:rFonts w:eastAsia="Times New Roman"/>
          <w:lang w:val="en-GB"/>
        </w:rPr>
      </w:pPr>
      <w:r w:rsidRPr="00BE57B4">
        <w:t xml:space="preserve">For completion </w:t>
      </w:r>
      <w:r w:rsidR="005D1AC3">
        <w:t>in the case of</w:t>
      </w:r>
      <w:r w:rsidR="00DD6EE3">
        <w:t xml:space="preserve"> </w:t>
      </w:r>
      <w:r w:rsidR="002E3F3A">
        <w:t>the domains in the Initial</w:t>
      </w:r>
      <w:r w:rsidRPr="00BE57B4">
        <w:t xml:space="preserve"> </w:t>
      </w:r>
      <w:r w:rsidR="00A041FD">
        <w:rPr>
          <w:rFonts w:eastAsia="Times New Roman"/>
          <w:lang w:val="en-GB"/>
        </w:rPr>
        <w:t>QIA Screening Tool</w:t>
      </w:r>
      <w:r w:rsidR="00A357C1">
        <w:rPr>
          <w:rFonts w:eastAsia="Times New Roman"/>
          <w:lang w:val="en-GB"/>
        </w:rPr>
        <w:t xml:space="preserve"> </w:t>
      </w:r>
      <w:r w:rsidR="005C29C5">
        <w:rPr>
          <w:rFonts w:eastAsia="Times New Roman"/>
          <w:lang w:val="en-GB"/>
        </w:rPr>
        <w:t xml:space="preserve">with </w:t>
      </w:r>
      <w:r w:rsidR="005C29C5">
        <w:t>combined consequence and likelihood scores</w:t>
      </w:r>
      <w:r w:rsidR="005C29C5">
        <w:rPr>
          <w:rFonts w:eastAsia="Times New Roman"/>
          <w:lang w:val="en-GB"/>
        </w:rPr>
        <w:t xml:space="preserve"> of</w:t>
      </w:r>
      <w:r w:rsidR="00A357C1">
        <w:rPr>
          <w:rFonts w:eastAsia="Times New Roman"/>
          <w:lang w:val="en-GB"/>
        </w:rPr>
        <w:t xml:space="preserve"> 8 or above</w:t>
      </w:r>
      <w:r w:rsidR="005C29C5">
        <w:rPr>
          <w:rFonts w:eastAsia="Times New Roman"/>
          <w:lang w:val="en-GB"/>
        </w:rPr>
        <w:t xml:space="preserve">. </w:t>
      </w:r>
      <w:bookmarkEnd w:id="13"/>
      <w:r w:rsidR="00072242">
        <w:rPr>
          <w:rFonts w:eastAsia="Times New Roman"/>
          <w:lang w:val="en-GB"/>
        </w:rPr>
        <w:t xml:space="preserve">See </w:t>
      </w:r>
      <w:r w:rsidR="00806DC4">
        <w:rPr>
          <w:rFonts w:eastAsia="Times New Roman"/>
          <w:lang w:val="en-GB"/>
        </w:rPr>
        <w:t>details in paragraph 6</w:t>
      </w:r>
      <w:r w:rsidR="00E52C87">
        <w:rPr>
          <w:rFonts w:eastAsia="Times New Roman"/>
          <w:lang w:val="en-GB"/>
        </w:rPr>
        <w:t>.</w:t>
      </w:r>
      <w:r w:rsidR="0065167F">
        <w:rPr>
          <w:rFonts w:eastAsia="Times New Roman"/>
          <w:lang w:val="en-GB"/>
        </w:rPr>
        <w:t>6</w:t>
      </w:r>
    </w:p>
    <w:p w14:paraId="11223E00" w14:textId="77777777" w:rsidR="00DA1C5F" w:rsidRDefault="00DA1C5F" w:rsidP="0093409C">
      <w:pPr>
        <w:widowControl/>
        <w:autoSpaceDE/>
        <w:autoSpaceDN/>
        <w:spacing w:line="276" w:lineRule="auto"/>
        <w:jc w:val="both"/>
        <w:rPr>
          <w:rFonts w:eastAsia="Times New Roman"/>
          <w:lang w:val="en-GB"/>
        </w:rPr>
      </w:pPr>
    </w:p>
    <w:p w14:paraId="4F7B090B" w14:textId="1A563AC2" w:rsidR="00DA1C5F" w:rsidRDefault="00DA1C5F" w:rsidP="0093409C">
      <w:pPr>
        <w:widowControl/>
        <w:autoSpaceDE/>
        <w:autoSpaceDN/>
        <w:spacing w:line="276" w:lineRule="auto"/>
        <w:jc w:val="both"/>
        <w:rPr>
          <w:rFonts w:eastAsia="Times New Roman"/>
          <w:lang w:val="en-GB"/>
        </w:rPr>
      </w:pPr>
      <w:r w:rsidRPr="00EB7788">
        <w:rPr>
          <w:rFonts w:eastAsia="Times New Roman"/>
          <w:b/>
          <w:bCs/>
          <w:lang w:val="en-GB"/>
        </w:rPr>
        <w:t>Table 1</w:t>
      </w:r>
      <w:r>
        <w:rPr>
          <w:rFonts w:eastAsia="Times New Roman"/>
          <w:lang w:val="en-GB"/>
        </w:rPr>
        <w:t xml:space="preserve"> below is to be used for recording all Stage 2 QIAs.</w:t>
      </w:r>
    </w:p>
    <w:p w14:paraId="488C040A" w14:textId="1D447836" w:rsidR="00DA1C5F" w:rsidRDefault="00DA1C5F" w:rsidP="0093409C">
      <w:pPr>
        <w:widowControl/>
        <w:autoSpaceDE/>
        <w:autoSpaceDN/>
        <w:spacing w:line="276" w:lineRule="auto"/>
        <w:jc w:val="both"/>
        <w:rPr>
          <w:rFonts w:eastAsia="Times New Roman"/>
        </w:rPr>
      </w:pPr>
      <w:r w:rsidRPr="00EB7788">
        <w:rPr>
          <w:rFonts w:eastAsia="Times New Roman"/>
          <w:b/>
          <w:bCs/>
          <w:lang w:val="en-GB"/>
        </w:rPr>
        <w:t>Table 2</w:t>
      </w:r>
      <w:r>
        <w:rPr>
          <w:rFonts w:eastAsia="Times New Roman"/>
          <w:lang w:val="en-GB"/>
        </w:rPr>
        <w:t xml:space="preserve"> is an example of a Stage 2 QIA</w:t>
      </w:r>
      <w:r w:rsidR="00EF5891">
        <w:rPr>
          <w:rFonts w:eastAsia="Times New Roman"/>
          <w:lang w:val="en-GB"/>
        </w:rPr>
        <w:t xml:space="preserve"> entry pertaining to the Duty of Quality domain</w:t>
      </w:r>
      <w:r w:rsidR="005D0CFB">
        <w:rPr>
          <w:rFonts w:eastAsia="Times New Roman"/>
          <w:lang w:val="en-GB"/>
        </w:rPr>
        <w:t>, and specific to</w:t>
      </w:r>
      <w:r w:rsidR="00EB7788">
        <w:rPr>
          <w:rFonts w:eastAsia="Times New Roman"/>
          <w:lang w:val="en-GB"/>
        </w:rPr>
        <w:t xml:space="preserve"> the sub-heading</w:t>
      </w:r>
      <w:r w:rsidR="005D0CFB">
        <w:rPr>
          <w:rFonts w:eastAsia="Times New Roman"/>
          <w:lang w:val="en-GB"/>
        </w:rPr>
        <w:t xml:space="preserve"> ‘</w:t>
      </w:r>
      <w:r w:rsidR="005D0CFB" w:rsidRPr="00A25AB5">
        <w:rPr>
          <w:rFonts w:eastAsia="Times New Roman"/>
        </w:rPr>
        <w:t>The duty to safeguard children and vulnerable adults</w:t>
      </w:r>
      <w:r w:rsidR="005D0CFB">
        <w:rPr>
          <w:rFonts w:eastAsia="Times New Roman"/>
        </w:rPr>
        <w:t xml:space="preserve">.’ </w:t>
      </w:r>
    </w:p>
    <w:p w14:paraId="7999E821" w14:textId="7BE96EC0" w:rsidR="005D0CFB" w:rsidRDefault="005D0CFB" w:rsidP="0093409C">
      <w:pPr>
        <w:widowControl/>
        <w:autoSpaceDE/>
        <w:autoSpaceDN/>
        <w:spacing w:line="276" w:lineRule="auto"/>
        <w:jc w:val="both"/>
        <w:rPr>
          <w:rFonts w:eastAsia="Times New Roman"/>
        </w:rPr>
      </w:pPr>
      <w:r w:rsidRPr="00EB7788">
        <w:rPr>
          <w:rFonts w:eastAsia="Times New Roman"/>
          <w:b/>
          <w:bCs/>
        </w:rPr>
        <w:t xml:space="preserve">Table 3 </w:t>
      </w:r>
      <w:r>
        <w:rPr>
          <w:rFonts w:eastAsia="Times New Roman"/>
        </w:rPr>
        <w:t>is a blank</w:t>
      </w:r>
      <w:r w:rsidR="00B55218">
        <w:rPr>
          <w:rFonts w:eastAsia="Times New Roman"/>
        </w:rPr>
        <w:t xml:space="preserve"> Stage 2 QIA table. </w:t>
      </w:r>
    </w:p>
    <w:p w14:paraId="67F3B910" w14:textId="66C46C88" w:rsidR="0093409C" w:rsidRDefault="0093409C" w:rsidP="00921796">
      <w:pPr>
        <w:widowControl/>
        <w:autoSpaceDE/>
        <w:autoSpaceDN/>
        <w:spacing w:line="276" w:lineRule="auto"/>
        <w:jc w:val="both"/>
        <w:rPr>
          <w:rFonts w:eastAsia="Times New Roman"/>
          <w:b/>
          <w:bCs/>
        </w:rPr>
      </w:pPr>
    </w:p>
    <w:p w14:paraId="346CB9A5" w14:textId="40D5E4D8" w:rsidR="00DA1C5F" w:rsidRPr="00921796" w:rsidRDefault="00DA1C5F" w:rsidP="00921796">
      <w:pPr>
        <w:widowControl/>
        <w:autoSpaceDE/>
        <w:autoSpaceDN/>
        <w:spacing w:line="276" w:lineRule="auto"/>
        <w:jc w:val="both"/>
        <w:rPr>
          <w:rFonts w:eastAsia="Times New Roman"/>
          <w:b/>
          <w:bCs/>
        </w:rPr>
      </w:pPr>
      <w:r>
        <w:rPr>
          <w:rFonts w:eastAsia="Times New Roman"/>
          <w:b/>
          <w:bCs/>
        </w:rPr>
        <w:t>Table 1</w:t>
      </w:r>
    </w:p>
    <w:tbl>
      <w:tblPr>
        <w:tblStyle w:val="TableGrid"/>
        <w:tblpPr w:leftFromText="180" w:rightFromText="180" w:vertAnchor="text" w:tblpY="1"/>
        <w:tblOverlap w:val="never"/>
        <w:tblW w:w="15304" w:type="dxa"/>
        <w:tblLook w:val="04A0" w:firstRow="1" w:lastRow="0" w:firstColumn="1" w:lastColumn="0" w:noHBand="0" w:noVBand="1"/>
      </w:tblPr>
      <w:tblGrid>
        <w:gridCol w:w="3973"/>
        <w:gridCol w:w="11331"/>
      </w:tblGrid>
      <w:tr w:rsidR="00FA1882" w:rsidRPr="00FA1882" w14:paraId="427D67EC" w14:textId="77777777" w:rsidTr="00B81459">
        <w:tc>
          <w:tcPr>
            <w:tcW w:w="15304" w:type="dxa"/>
            <w:gridSpan w:val="2"/>
            <w:shd w:val="clear" w:color="auto" w:fill="B8CCE4" w:themeFill="accent1" w:themeFillTint="66"/>
          </w:tcPr>
          <w:p w14:paraId="69E926DF" w14:textId="77777777" w:rsidR="00FA1882" w:rsidRPr="00FA1882" w:rsidRDefault="00FA1882" w:rsidP="00FA1882">
            <w:pPr>
              <w:rPr>
                <w:b/>
                <w:bCs/>
                <w:lang w:val="en-GB"/>
              </w:rPr>
            </w:pPr>
          </w:p>
          <w:p w14:paraId="308520A4" w14:textId="77777777" w:rsidR="00FA1882" w:rsidRPr="00FA1882" w:rsidRDefault="00FA1882" w:rsidP="00FA1882">
            <w:pPr>
              <w:rPr>
                <w:b/>
                <w:bCs/>
                <w:lang w:val="en-GB"/>
              </w:rPr>
            </w:pPr>
            <w:r w:rsidRPr="00FA1882">
              <w:rPr>
                <w:b/>
                <w:bCs/>
                <w:lang w:val="en-GB"/>
              </w:rPr>
              <w:t>Stage 2 QUALITY IMPACT ASSESSMENT</w:t>
            </w:r>
          </w:p>
          <w:p w14:paraId="7E41EF11" w14:textId="77777777" w:rsidR="00FA1882" w:rsidRPr="00FA1882" w:rsidRDefault="00FA1882" w:rsidP="00FA1882">
            <w:pPr>
              <w:rPr>
                <w:b/>
                <w:bCs/>
                <w:lang w:val="en-GB"/>
              </w:rPr>
            </w:pPr>
          </w:p>
        </w:tc>
      </w:tr>
      <w:tr w:rsidR="00FA1882" w:rsidRPr="00FA1882" w14:paraId="24590181" w14:textId="77777777" w:rsidTr="00B81459">
        <w:trPr>
          <w:trHeight w:val="474"/>
        </w:trPr>
        <w:tc>
          <w:tcPr>
            <w:tcW w:w="3973" w:type="dxa"/>
            <w:shd w:val="clear" w:color="auto" w:fill="B8CCE4" w:themeFill="accent1" w:themeFillTint="66"/>
            <w:vAlign w:val="center"/>
          </w:tcPr>
          <w:p w14:paraId="60088F3E" w14:textId="77777777" w:rsidR="00FA1882" w:rsidRPr="00FA1882" w:rsidRDefault="00FA1882" w:rsidP="00FA1882">
            <w:pPr>
              <w:rPr>
                <w:b/>
                <w:bCs/>
                <w:lang w:val="en-GB"/>
              </w:rPr>
            </w:pPr>
            <w:r w:rsidRPr="00FA1882">
              <w:rPr>
                <w:b/>
                <w:bCs/>
                <w:lang w:val="en-GB"/>
              </w:rPr>
              <w:t>PROJECT TITLE</w:t>
            </w:r>
          </w:p>
        </w:tc>
        <w:tc>
          <w:tcPr>
            <w:tcW w:w="11331" w:type="dxa"/>
          </w:tcPr>
          <w:p w14:paraId="436C1471" w14:textId="6A577EA4" w:rsidR="00FA1882" w:rsidRPr="00FA1882" w:rsidRDefault="00FA1882" w:rsidP="00FA1882">
            <w:pPr>
              <w:rPr>
                <w:lang w:val="en-GB"/>
              </w:rPr>
            </w:pPr>
          </w:p>
        </w:tc>
      </w:tr>
      <w:tr w:rsidR="00FA1882" w:rsidRPr="00FA1882" w14:paraId="612352E7" w14:textId="77777777" w:rsidTr="00B81459">
        <w:trPr>
          <w:trHeight w:val="1007"/>
        </w:trPr>
        <w:tc>
          <w:tcPr>
            <w:tcW w:w="3973" w:type="dxa"/>
            <w:shd w:val="clear" w:color="auto" w:fill="B8CCE4" w:themeFill="accent1" w:themeFillTint="66"/>
          </w:tcPr>
          <w:p w14:paraId="059B6C29" w14:textId="77777777" w:rsidR="00FA1882" w:rsidRPr="00FA1882" w:rsidRDefault="00FA1882" w:rsidP="00FA1882">
            <w:pPr>
              <w:rPr>
                <w:b/>
                <w:bCs/>
                <w:lang w:val="en-GB"/>
              </w:rPr>
            </w:pPr>
            <w:r w:rsidRPr="00FA1882">
              <w:rPr>
                <w:b/>
                <w:bCs/>
                <w:lang w:val="en-GB"/>
              </w:rPr>
              <w:t xml:space="preserve">REASON FOR PROPOSED MITIGATIONS </w:t>
            </w:r>
          </w:p>
          <w:p w14:paraId="36912082" w14:textId="77777777" w:rsidR="00FA1882" w:rsidRPr="00FA1882" w:rsidRDefault="00FA1882" w:rsidP="00FA1882">
            <w:pPr>
              <w:rPr>
                <w:b/>
                <w:bCs/>
                <w:lang w:val="en-GB"/>
              </w:rPr>
            </w:pPr>
          </w:p>
        </w:tc>
        <w:tc>
          <w:tcPr>
            <w:tcW w:w="11331" w:type="dxa"/>
          </w:tcPr>
          <w:p w14:paraId="13849A62" w14:textId="2B839FA9" w:rsidR="00FA1882" w:rsidRPr="00FA1882" w:rsidRDefault="00FA1882" w:rsidP="00FA1882">
            <w:pPr>
              <w:rPr>
                <w:b/>
                <w:bCs/>
                <w:lang w:val="en-GB"/>
              </w:rPr>
            </w:pPr>
          </w:p>
        </w:tc>
      </w:tr>
      <w:tr w:rsidR="00FA1882" w:rsidRPr="00FA1882" w14:paraId="062C6F1D" w14:textId="77777777" w:rsidTr="00B81459">
        <w:tc>
          <w:tcPr>
            <w:tcW w:w="3973" w:type="dxa"/>
            <w:shd w:val="clear" w:color="auto" w:fill="B8CCE4" w:themeFill="accent1" w:themeFillTint="66"/>
            <w:vAlign w:val="center"/>
          </w:tcPr>
          <w:p w14:paraId="233055B1" w14:textId="77777777" w:rsidR="00FA1882" w:rsidRPr="00FA1882" w:rsidRDefault="00FA1882" w:rsidP="00FA1882">
            <w:pPr>
              <w:rPr>
                <w:b/>
                <w:bCs/>
                <w:lang w:val="en-GB"/>
              </w:rPr>
            </w:pPr>
            <w:r w:rsidRPr="00FA1882">
              <w:rPr>
                <w:b/>
                <w:bCs/>
                <w:lang w:val="en-GB"/>
              </w:rPr>
              <w:t>NAME OF PROJECT LEAD AND ROLE</w:t>
            </w:r>
          </w:p>
        </w:tc>
        <w:tc>
          <w:tcPr>
            <w:tcW w:w="11331" w:type="dxa"/>
            <w:vAlign w:val="center"/>
          </w:tcPr>
          <w:p w14:paraId="10541EC0" w14:textId="77777777" w:rsidR="00FA1882" w:rsidRPr="00FA1882" w:rsidRDefault="00FA1882" w:rsidP="00FA1882">
            <w:pPr>
              <w:rPr>
                <w:b/>
                <w:bCs/>
                <w:lang w:val="en-GB"/>
              </w:rPr>
            </w:pPr>
          </w:p>
        </w:tc>
      </w:tr>
      <w:tr w:rsidR="00FA1882" w:rsidRPr="00FA1882" w14:paraId="76539D38" w14:textId="77777777" w:rsidTr="00B81459">
        <w:trPr>
          <w:trHeight w:val="598"/>
        </w:trPr>
        <w:tc>
          <w:tcPr>
            <w:tcW w:w="3973" w:type="dxa"/>
            <w:shd w:val="clear" w:color="auto" w:fill="B8CCE4" w:themeFill="accent1" w:themeFillTint="66"/>
            <w:vAlign w:val="center"/>
          </w:tcPr>
          <w:p w14:paraId="71AF6A53" w14:textId="77777777" w:rsidR="00FA1882" w:rsidRPr="00FA1882" w:rsidRDefault="00FA1882" w:rsidP="00FA1882">
            <w:pPr>
              <w:rPr>
                <w:b/>
                <w:bCs/>
                <w:lang w:val="en-GB"/>
              </w:rPr>
            </w:pPr>
            <w:r w:rsidRPr="00FA1882">
              <w:rPr>
                <w:b/>
                <w:bCs/>
                <w:lang w:val="en-GB"/>
              </w:rPr>
              <w:t>NAME OF QIA ASSESSOR AND ROLE</w:t>
            </w:r>
          </w:p>
        </w:tc>
        <w:tc>
          <w:tcPr>
            <w:tcW w:w="11331" w:type="dxa"/>
            <w:vAlign w:val="center"/>
          </w:tcPr>
          <w:p w14:paraId="0F70D2CC" w14:textId="77777777" w:rsidR="00FA1882" w:rsidRPr="00FA1882" w:rsidRDefault="00FA1882" w:rsidP="00FA1882">
            <w:pPr>
              <w:rPr>
                <w:b/>
                <w:bCs/>
                <w:lang w:val="en-GB"/>
              </w:rPr>
            </w:pPr>
          </w:p>
        </w:tc>
      </w:tr>
      <w:tr w:rsidR="00FA1882" w:rsidRPr="00FA1882" w14:paraId="26DF3E70" w14:textId="77777777" w:rsidTr="00B81459">
        <w:trPr>
          <w:trHeight w:val="598"/>
        </w:trPr>
        <w:tc>
          <w:tcPr>
            <w:tcW w:w="3973" w:type="dxa"/>
            <w:shd w:val="clear" w:color="auto" w:fill="B8CCE4" w:themeFill="accent1" w:themeFillTint="66"/>
            <w:vAlign w:val="center"/>
          </w:tcPr>
          <w:p w14:paraId="00C367A2" w14:textId="77777777" w:rsidR="00FA1882" w:rsidRPr="00FA1882" w:rsidRDefault="00FA1882" w:rsidP="00FA1882">
            <w:pPr>
              <w:rPr>
                <w:b/>
                <w:bCs/>
                <w:lang w:val="en-GB"/>
              </w:rPr>
            </w:pPr>
            <w:r w:rsidRPr="00FA1882">
              <w:rPr>
                <w:b/>
                <w:bCs/>
                <w:lang w:val="en-GB"/>
              </w:rPr>
              <w:t xml:space="preserve">DATE OF ASSESSMENT </w:t>
            </w:r>
          </w:p>
        </w:tc>
        <w:tc>
          <w:tcPr>
            <w:tcW w:w="11331" w:type="dxa"/>
            <w:vAlign w:val="center"/>
          </w:tcPr>
          <w:p w14:paraId="636B4FBF" w14:textId="04F899DA" w:rsidR="00FA1882" w:rsidRPr="00FA1882" w:rsidRDefault="00FA1882" w:rsidP="00FA1882">
            <w:pPr>
              <w:rPr>
                <w:lang w:val="en-GB"/>
              </w:rPr>
            </w:pPr>
          </w:p>
        </w:tc>
      </w:tr>
    </w:tbl>
    <w:p w14:paraId="1436809D" w14:textId="77777777" w:rsidR="0093409C" w:rsidRDefault="0093409C" w:rsidP="0093409C"/>
    <w:p w14:paraId="17E3D3E3" w14:textId="77777777" w:rsidR="000C04B1" w:rsidRDefault="000C04B1" w:rsidP="0093409C"/>
    <w:p w14:paraId="1CAA14ED" w14:textId="533E5E6E" w:rsidR="00DA1C5F" w:rsidRPr="00DA1C5F" w:rsidRDefault="00DA1C5F" w:rsidP="0093409C">
      <w:pPr>
        <w:rPr>
          <w:b/>
          <w:bCs/>
        </w:rPr>
      </w:pPr>
      <w:r w:rsidRPr="00DA1C5F">
        <w:rPr>
          <w:b/>
          <w:bCs/>
        </w:rPr>
        <w:t>Table 2</w:t>
      </w:r>
      <w:r w:rsidR="00C2616F">
        <w:rPr>
          <w:b/>
          <w:bCs/>
        </w:rPr>
        <w:t xml:space="preserve"> - Example</w:t>
      </w:r>
    </w:p>
    <w:tbl>
      <w:tblPr>
        <w:tblStyle w:val="TableGrid"/>
        <w:tblpPr w:leftFromText="180" w:rightFromText="180" w:vertAnchor="text" w:tblpX="-34" w:tblpY="1"/>
        <w:tblOverlap w:val="never"/>
        <w:tblW w:w="15446" w:type="dxa"/>
        <w:tblLayout w:type="fixed"/>
        <w:tblLook w:val="04A0" w:firstRow="1" w:lastRow="0" w:firstColumn="1" w:lastColumn="0" w:noHBand="0" w:noVBand="1"/>
      </w:tblPr>
      <w:tblGrid>
        <w:gridCol w:w="3529"/>
        <w:gridCol w:w="425"/>
        <w:gridCol w:w="426"/>
        <w:gridCol w:w="860"/>
        <w:gridCol w:w="3544"/>
        <w:gridCol w:w="4961"/>
        <w:gridCol w:w="425"/>
        <w:gridCol w:w="426"/>
        <w:gridCol w:w="850"/>
      </w:tblGrid>
      <w:tr w:rsidR="00A25AB5" w:rsidRPr="00A25AB5" w14:paraId="4246B94E" w14:textId="77777777" w:rsidTr="00B81459">
        <w:tc>
          <w:tcPr>
            <w:tcW w:w="3529" w:type="dxa"/>
            <w:vMerge w:val="restart"/>
            <w:shd w:val="clear" w:color="auto" w:fill="B8CCE4" w:themeFill="accent1" w:themeFillTint="66"/>
            <w:vAlign w:val="center"/>
          </w:tcPr>
          <w:p w14:paraId="7CB51C6E" w14:textId="677FEB28" w:rsidR="00A25AB5" w:rsidRPr="00A25AB5" w:rsidRDefault="00A25AB5" w:rsidP="00A25AB5">
            <w:pPr>
              <w:rPr>
                <w:b/>
                <w:bCs/>
                <w:lang w:val="en-GB"/>
              </w:rPr>
            </w:pPr>
            <w:bookmarkStart w:id="14" w:name="_Hlk188464518"/>
          </w:p>
          <w:p w14:paraId="4B109B20" w14:textId="77777777" w:rsidR="00A25AB5" w:rsidRPr="00A25AB5" w:rsidRDefault="00A25AB5" w:rsidP="00A25AB5">
            <w:pPr>
              <w:rPr>
                <w:b/>
                <w:bCs/>
                <w:lang w:val="en-GB"/>
              </w:rPr>
            </w:pPr>
          </w:p>
          <w:p w14:paraId="571BFB82" w14:textId="77777777" w:rsidR="00A25AB5" w:rsidRPr="00A25AB5" w:rsidRDefault="00A25AB5" w:rsidP="00A25AB5">
            <w:pPr>
              <w:rPr>
                <w:b/>
                <w:bCs/>
                <w:lang w:val="en-GB"/>
              </w:rPr>
            </w:pPr>
          </w:p>
          <w:p w14:paraId="678C7EBE" w14:textId="77777777" w:rsidR="00A25AB5" w:rsidRPr="00A25AB5" w:rsidRDefault="00A25AB5" w:rsidP="00A25AB5">
            <w:pPr>
              <w:rPr>
                <w:b/>
                <w:bCs/>
                <w:lang w:val="en-GB"/>
              </w:rPr>
            </w:pPr>
            <w:r w:rsidRPr="00A25AB5">
              <w:rPr>
                <w:b/>
                <w:bCs/>
                <w:lang w:val="en-GB"/>
              </w:rPr>
              <w:t>RISK INDICATOR</w:t>
            </w:r>
          </w:p>
        </w:tc>
        <w:tc>
          <w:tcPr>
            <w:tcW w:w="1711" w:type="dxa"/>
            <w:gridSpan w:val="3"/>
            <w:shd w:val="clear" w:color="auto" w:fill="B8CCE4" w:themeFill="accent1" w:themeFillTint="66"/>
            <w:vAlign w:val="center"/>
          </w:tcPr>
          <w:p w14:paraId="13E73B08" w14:textId="77777777" w:rsidR="00A25AB5" w:rsidRPr="00A25AB5" w:rsidRDefault="00A25AB5" w:rsidP="00A25AB5">
            <w:pPr>
              <w:rPr>
                <w:b/>
                <w:bCs/>
                <w:lang w:val="en-GB"/>
              </w:rPr>
            </w:pPr>
            <w:r w:rsidRPr="00A25AB5">
              <w:rPr>
                <w:b/>
                <w:bCs/>
                <w:lang w:val="en-GB"/>
              </w:rPr>
              <w:t>Initial impact and total score</w:t>
            </w:r>
          </w:p>
        </w:tc>
        <w:tc>
          <w:tcPr>
            <w:tcW w:w="3544" w:type="dxa"/>
            <w:vMerge w:val="restart"/>
            <w:shd w:val="clear" w:color="auto" w:fill="B8CCE4" w:themeFill="accent1" w:themeFillTint="66"/>
            <w:vAlign w:val="center"/>
          </w:tcPr>
          <w:p w14:paraId="28D06CFC" w14:textId="77777777" w:rsidR="00A25AB5" w:rsidRPr="00A25AB5" w:rsidRDefault="00A25AB5" w:rsidP="00A25AB5">
            <w:pPr>
              <w:rPr>
                <w:b/>
                <w:bCs/>
                <w:lang w:val="en-GB"/>
              </w:rPr>
            </w:pPr>
          </w:p>
          <w:p w14:paraId="5EF1D989" w14:textId="77777777" w:rsidR="00A25AB5" w:rsidRPr="00A25AB5" w:rsidRDefault="00A25AB5" w:rsidP="00A25AB5">
            <w:pPr>
              <w:rPr>
                <w:b/>
                <w:bCs/>
                <w:lang w:val="en-GB"/>
              </w:rPr>
            </w:pPr>
          </w:p>
          <w:p w14:paraId="7F333C60" w14:textId="77777777" w:rsidR="00A25AB5" w:rsidRPr="00A25AB5" w:rsidRDefault="00A25AB5" w:rsidP="00A25AB5">
            <w:pPr>
              <w:rPr>
                <w:b/>
                <w:bCs/>
                <w:lang w:val="en-GB"/>
              </w:rPr>
            </w:pPr>
          </w:p>
        </w:tc>
        <w:tc>
          <w:tcPr>
            <w:tcW w:w="4961" w:type="dxa"/>
            <w:vMerge w:val="restart"/>
            <w:shd w:val="clear" w:color="auto" w:fill="B8CCE4" w:themeFill="accent1" w:themeFillTint="66"/>
            <w:vAlign w:val="center"/>
          </w:tcPr>
          <w:p w14:paraId="6BA02662" w14:textId="77777777" w:rsidR="00A25AB5" w:rsidRPr="00A25AB5" w:rsidRDefault="00A25AB5" w:rsidP="00A25AB5">
            <w:pPr>
              <w:rPr>
                <w:b/>
                <w:bCs/>
                <w:lang w:val="en-GB"/>
              </w:rPr>
            </w:pPr>
          </w:p>
        </w:tc>
        <w:tc>
          <w:tcPr>
            <w:tcW w:w="1701" w:type="dxa"/>
            <w:gridSpan w:val="3"/>
            <w:shd w:val="clear" w:color="auto" w:fill="B8CCE4" w:themeFill="accent1" w:themeFillTint="66"/>
            <w:vAlign w:val="center"/>
          </w:tcPr>
          <w:p w14:paraId="79ED7303" w14:textId="77777777" w:rsidR="00A25AB5" w:rsidRPr="00A25AB5" w:rsidRDefault="00A25AB5" w:rsidP="00A25AB5">
            <w:pPr>
              <w:rPr>
                <w:b/>
                <w:bCs/>
                <w:lang w:val="en-GB"/>
              </w:rPr>
            </w:pPr>
            <w:r w:rsidRPr="00A25AB5">
              <w:rPr>
                <w:b/>
                <w:bCs/>
                <w:lang w:val="en-GB"/>
              </w:rPr>
              <w:t>Mitigated impact score (5x5 matrix)</w:t>
            </w:r>
          </w:p>
          <w:p w14:paraId="25622C35" w14:textId="77777777" w:rsidR="00A25AB5" w:rsidRPr="00A25AB5" w:rsidRDefault="00A25AB5" w:rsidP="00A25AB5">
            <w:pPr>
              <w:rPr>
                <w:b/>
                <w:bCs/>
                <w:lang w:val="en-GB"/>
              </w:rPr>
            </w:pPr>
          </w:p>
        </w:tc>
      </w:tr>
      <w:tr w:rsidR="00A25AB5" w:rsidRPr="00A25AB5" w14:paraId="6BFEC2B3" w14:textId="77777777" w:rsidTr="00B81459">
        <w:trPr>
          <w:trHeight w:val="298"/>
        </w:trPr>
        <w:tc>
          <w:tcPr>
            <w:tcW w:w="3529" w:type="dxa"/>
            <w:vMerge/>
            <w:shd w:val="clear" w:color="auto" w:fill="B8CCE4" w:themeFill="accent1" w:themeFillTint="66"/>
            <w:vAlign w:val="center"/>
          </w:tcPr>
          <w:p w14:paraId="2E3FCD30" w14:textId="77777777" w:rsidR="00A25AB5" w:rsidRPr="00A25AB5" w:rsidRDefault="00A25AB5" w:rsidP="00A25AB5">
            <w:pPr>
              <w:rPr>
                <w:b/>
                <w:bCs/>
                <w:lang w:val="en-GB"/>
              </w:rPr>
            </w:pPr>
          </w:p>
        </w:tc>
        <w:tc>
          <w:tcPr>
            <w:tcW w:w="425" w:type="dxa"/>
            <w:shd w:val="clear" w:color="auto" w:fill="B8CCE4" w:themeFill="accent1" w:themeFillTint="66"/>
            <w:vAlign w:val="center"/>
          </w:tcPr>
          <w:p w14:paraId="60AF7AD5" w14:textId="77777777" w:rsidR="00A25AB5" w:rsidRPr="00A25AB5" w:rsidRDefault="00A25AB5" w:rsidP="00A25AB5">
            <w:pPr>
              <w:rPr>
                <w:b/>
                <w:bCs/>
                <w:lang w:val="en-GB"/>
              </w:rPr>
            </w:pPr>
            <w:r w:rsidRPr="00A25AB5">
              <w:rPr>
                <w:b/>
                <w:bCs/>
                <w:lang w:val="en-GB"/>
              </w:rPr>
              <w:t xml:space="preserve">N </w:t>
            </w:r>
          </w:p>
        </w:tc>
        <w:tc>
          <w:tcPr>
            <w:tcW w:w="426" w:type="dxa"/>
            <w:shd w:val="clear" w:color="auto" w:fill="B8CCE4" w:themeFill="accent1" w:themeFillTint="66"/>
            <w:vAlign w:val="center"/>
          </w:tcPr>
          <w:p w14:paraId="470839C2" w14:textId="77777777" w:rsidR="00A25AB5" w:rsidRPr="00A25AB5" w:rsidRDefault="00A25AB5" w:rsidP="00A25AB5">
            <w:pPr>
              <w:rPr>
                <w:b/>
                <w:bCs/>
                <w:lang w:val="en-GB"/>
              </w:rPr>
            </w:pPr>
            <w:r w:rsidRPr="00A25AB5">
              <w:rPr>
                <w:b/>
                <w:bCs/>
                <w:lang w:val="en-GB"/>
              </w:rPr>
              <w:t>A</w:t>
            </w:r>
          </w:p>
        </w:tc>
        <w:tc>
          <w:tcPr>
            <w:tcW w:w="860" w:type="dxa"/>
            <w:shd w:val="clear" w:color="auto" w:fill="B8CCE4" w:themeFill="accent1" w:themeFillTint="66"/>
            <w:vAlign w:val="center"/>
          </w:tcPr>
          <w:p w14:paraId="219CB566" w14:textId="77777777" w:rsidR="00A25AB5" w:rsidRPr="00A25AB5" w:rsidRDefault="00A25AB5" w:rsidP="00A25AB5">
            <w:pPr>
              <w:rPr>
                <w:b/>
                <w:bCs/>
                <w:lang w:val="en-GB"/>
              </w:rPr>
            </w:pPr>
            <w:r w:rsidRPr="00A25AB5">
              <w:rPr>
                <w:b/>
                <w:bCs/>
                <w:lang w:val="en-GB"/>
              </w:rPr>
              <w:t>Total</w:t>
            </w:r>
          </w:p>
        </w:tc>
        <w:tc>
          <w:tcPr>
            <w:tcW w:w="3544" w:type="dxa"/>
            <w:vMerge/>
            <w:shd w:val="clear" w:color="auto" w:fill="B8CCE4" w:themeFill="accent1" w:themeFillTint="66"/>
            <w:vAlign w:val="center"/>
          </w:tcPr>
          <w:p w14:paraId="13E7CF71" w14:textId="77777777" w:rsidR="00A25AB5" w:rsidRPr="00A25AB5" w:rsidRDefault="00A25AB5" w:rsidP="00A25AB5">
            <w:pPr>
              <w:rPr>
                <w:b/>
                <w:bCs/>
                <w:lang w:val="en-GB"/>
              </w:rPr>
            </w:pPr>
          </w:p>
        </w:tc>
        <w:tc>
          <w:tcPr>
            <w:tcW w:w="4961" w:type="dxa"/>
            <w:vMerge/>
            <w:shd w:val="clear" w:color="auto" w:fill="B8CCE4" w:themeFill="accent1" w:themeFillTint="66"/>
            <w:vAlign w:val="center"/>
          </w:tcPr>
          <w:p w14:paraId="3F0DDD2B" w14:textId="77777777" w:rsidR="00A25AB5" w:rsidRPr="00A25AB5" w:rsidRDefault="00A25AB5" w:rsidP="00A25AB5">
            <w:pPr>
              <w:rPr>
                <w:b/>
                <w:bCs/>
                <w:lang w:val="en-GB"/>
              </w:rPr>
            </w:pPr>
          </w:p>
        </w:tc>
        <w:tc>
          <w:tcPr>
            <w:tcW w:w="425" w:type="dxa"/>
            <w:shd w:val="clear" w:color="auto" w:fill="B8CCE4" w:themeFill="accent1" w:themeFillTint="66"/>
            <w:vAlign w:val="center"/>
          </w:tcPr>
          <w:p w14:paraId="11EAA087" w14:textId="1E4DCEBA" w:rsidR="00A25AB5" w:rsidRPr="00A25AB5" w:rsidRDefault="00662A55" w:rsidP="00A25AB5">
            <w:pPr>
              <w:rPr>
                <w:b/>
                <w:bCs/>
                <w:lang w:val="en-GB"/>
              </w:rPr>
            </w:pPr>
            <w:r>
              <w:rPr>
                <w:b/>
                <w:bCs/>
                <w:lang w:val="en-GB"/>
              </w:rPr>
              <w:t>L</w:t>
            </w:r>
          </w:p>
        </w:tc>
        <w:tc>
          <w:tcPr>
            <w:tcW w:w="426" w:type="dxa"/>
            <w:shd w:val="clear" w:color="auto" w:fill="B8CCE4" w:themeFill="accent1" w:themeFillTint="66"/>
            <w:vAlign w:val="center"/>
          </w:tcPr>
          <w:p w14:paraId="711D0FB7" w14:textId="54460C2C" w:rsidR="00A25AB5" w:rsidRPr="00A25AB5" w:rsidRDefault="00662A55" w:rsidP="00A25AB5">
            <w:pPr>
              <w:rPr>
                <w:b/>
                <w:bCs/>
                <w:lang w:val="en-GB"/>
              </w:rPr>
            </w:pPr>
            <w:r>
              <w:rPr>
                <w:b/>
                <w:bCs/>
                <w:lang w:val="en-GB"/>
              </w:rPr>
              <w:t>C</w:t>
            </w:r>
          </w:p>
        </w:tc>
        <w:tc>
          <w:tcPr>
            <w:tcW w:w="850" w:type="dxa"/>
            <w:shd w:val="clear" w:color="auto" w:fill="B8CCE4" w:themeFill="accent1" w:themeFillTint="66"/>
            <w:vAlign w:val="center"/>
          </w:tcPr>
          <w:p w14:paraId="02F0D3EC" w14:textId="77777777" w:rsidR="00A25AB5" w:rsidRPr="00A25AB5" w:rsidRDefault="00A25AB5" w:rsidP="00A25AB5">
            <w:pPr>
              <w:rPr>
                <w:b/>
                <w:bCs/>
                <w:lang w:val="en-GB"/>
              </w:rPr>
            </w:pPr>
            <w:r w:rsidRPr="00A25AB5">
              <w:rPr>
                <w:b/>
                <w:bCs/>
                <w:lang w:val="en-GB"/>
              </w:rPr>
              <w:t>Total</w:t>
            </w:r>
          </w:p>
        </w:tc>
      </w:tr>
      <w:tr w:rsidR="00A25AB5" w:rsidRPr="00A25AB5" w14:paraId="2AE14194" w14:textId="77777777" w:rsidTr="00B81459">
        <w:trPr>
          <w:trHeight w:val="380"/>
        </w:trPr>
        <w:tc>
          <w:tcPr>
            <w:tcW w:w="3529" w:type="dxa"/>
            <w:shd w:val="clear" w:color="auto" w:fill="B8CCE4" w:themeFill="accent1" w:themeFillTint="66"/>
            <w:vAlign w:val="center"/>
          </w:tcPr>
          <w:p w14:paraId="27802F30" w14:textId="7200B6C3" w:rsidR="00A25AB5" w:rsidRPr="00A25AB5" w:rsidRDefault="00194EC5" w:rsidP="00A25AB5">
            <w:pPr>
              <w:rPr>
                <w:b/>
                <w:bCs/>
                <w:lang w:val="en-GB"/>
              </w:rPr>
            </w:pPr>
            <w:r w:rsidRPr="00041899">
              <w:rPr>
                <w:b/>
                <w:bCs/>
                <w:highlight w:val="yellow"/>
                <w:lang w:val="en-GB"/>
              </w:rPr>
              <w:lastRenderedPageBreak/>
              <w:t>E</w:t>
            </w:r>
            <w:r w:rsidR="00041899" w:rsidRPr="00041899">
              <w:rPr>
                <w:b/>
                <w:bCs/>
                <w:highlight w:val="yellow"/>
                <w:lang w:val="en-GB"/>
              </w:rPr>
              <w:t>XAMPLE</w:t>
            </w:r>
            <w:r w:rsidRPr="00041899">
              <w:rPr>
                <w:b/>
                <w:bCs/>
                <w:highlight w:val="yellow"/>
                <w:lang w:val="en-GB"/>
              </w:rPr>
              <w:t>:</w:t>
            </w:r>
            <w:r>
              <w:rPr>
                <w:b/>
                <w:bCs/>
                <w:lang w:val="en-GB"/>
              </w:rPr>
              <w:t xml:space="preserve"> </w:t>
            </w:r>
            <w:r w:rsidR="00A25AB5" w:rsidRPr="00A25AB5">
              <w:rPr>
                <w:b/>
                <w:bCs/>
                <w:lang w:val="en-GB"/>
              </w:rPr>
              <w:t>DUTY OF QUALITY</w:t>
            </w:r>
          </w:p>
        </w:tc>
        <w:tc>
          <w:tcPr>
            <w:tcW w:w="425" w:type="dxa"/>
            <w:shd w:val="clear" w:color="auto" w:fill="B8CCE4" w:themeFill="accent1" w:themeFillTint="66"/>
            <w:vAlign w:val="center"/>
          </w:tcPr>
          <w:p w14:paraId="7B9F0D0A" w14:textId="5422F075" w:rsidR="00A25AB5" w:rsidRPr="00A25AB5" w:rsidRDefault="00A25AB5" w:rsidP="00A25AB5">
            <w:pPr>
              <w:rPr>
                <w:b/>
                <w:bCs/>
                <w:lang w:val="en-GB"/>
              </w:rPr>
            </w:pPr>
          </w:p>
        </w:tc>
        <w:tc>
          <w:tcPr>
            <w:tcW w:w="426" w:type="dxa"/>
            <w:shd w:val="clear" w:color="auto" w:fill="B8CCE4" w:themeFill="accent1" w:themeFillTint="66"/>
            <w:vAlign w:val="center"/>
          </w:tcPr>
          <w:p w14:paraId="1FC43936" w14:textId="5852B9AF" w:rsidR="00A25AB5" w:rsidRPr="00A25AB5" w:rsidRDefault="000541BB" w:rsidP="00A25AB5">
            <w:pPr>
              <w:rPr>
                <w:b/>
                <w:bCs/>
                <w:lang w:val="en-GB"/>
              </w:rPr>
            </w:pPr>
            <w:r>
              <w:rPr>
                <w:b/>
                <w:bCs/>
                <w:lang w:val="en-GB"/>
              </w:rPr>
              <w:t>A</w:t>
            </w:r>
          </w:p>
        </w:tc>
        <w:tc>
          <w:tcPr>
            <w:tcW w:w="860" w:type="dxa"/>
            <w:shd w:val="clear" w:color="auto" w:fill="B8CCE4" w:themeFill="accent1" w:themeFillTint="66"/>
            <w:vAlign w:val="center"/>
          </w:tcPr>
          <w:p w14:paraId="45D39AC4" w14:textId="78AA535A" w:rsidR="00A25AB5" w:rsidRPr="00A25AB5" w:rsidRDefault="000541BB" w:rsidP="00A25AB5">
            <w:pPr>
              <w:rPr>
                <w:b/>
                <w:bCs/>
                <w:lang w:val="en-GB"/>
              </w:rPr>
            </w:pPr>
            <w:r>
              <w:rPr>
                <w:b/>
                <w:bCs/>
                <w:lang w:val="en-GB"/>
              </w:rPr>
              <w:t>8</w:t>
            </w:r>
          </w:p>
        </w:tc>
        <w:tc>
          <w:tcPr>
            <w:tcW w:w="3544" w:type="dxa"/>
            <w:shd w:val="clear" w:color="auto" w:fill="B8CCE4" w:themeFill="accent1" w:themeFillTint="66"/>
            <w:vAlign w:val="center"/>
          </w:tcPr>
          <w:p w14:paraId="61E53C59" w14:textId="77777777" w:rsidR="00A25AB5" w:rsidRPr="00A25AB5" w:rsidRDefault="00A25AB5" w:rsidP="00A25AB5">
            <w:pPr>
              <w:rPr>
                <w:b/>
                <w:bCs/>
                <w:lang w:val="en-GB"/>
              </w:rPr>
            </w:pPr>
            <w:r w:rsidRPr="00A25AB5">
              <w:rPr>
                <w:b/>
                <w:bCs/>
                <w:lang w:val="en-GB"/>
              </w:rPr>
              <w:t>Initial impact description</w:t>
            </w:r>
          </w:p>
        </w:tc>
        <w:tc>
          <w:tcPr>
            <w:tcW w:w="4961" w:type="dxa"/>
            <w:shd w:val="clear" w:color="auto" w:fill="B8CCE4" w:themeFill="accent1" w:themeFillTint="66"/>
            <w:vAlign w:val="center"/>
          </w:tcPr>
          <w:p w14:paraId="324918CB" w14:textId="77777777" w:rsidR="00A25AB5" w:rsidRPr="00A25AB5" w:rsidRDefault="00A25AB5" w:rsidP="00A25AB5">
            <w:pPr>
              <w:rPr>
                <w:b/>
                <w:bCs/>
                <w:lang w:val="en-GB"/>
              </w:rPr>
            </w:pPr>
            <w:r w:rsidRPr="00A25AB5">
              <w:rPr>
                <w:b/>
                <w:bCs/>
                <w:lang w:val="en-GB"/>
              </w:rPr>
              <w:t>Mitigation strategy</w:t>
            </w:r>
          </w:p>
        </w:tc>
        <w:tc>
          <w:tcPr>
            <w:tcW w:w="425" w:type="dxa"/>
            <w:shd w:val="clear" w:color="auto" w:fill="B8CCE4" w:themeFill="accent1" w:themeFillTint="66"/>
            <w:vAlign w:val="center"/>
          </w:tcPr>
          <w:p w14:paraId="39490441" w14:textId="6C99E53A" w:rsidR="00A25AB5" w:rsidRPr="00A25AB5" w:rsidRDefault="00662A55" w:rsidP="00A25AB5">
            <w:pPr>
              <w:rPr>
                <w:b/>
                <w:bCs/>
                <w:lang w:val="en-GB"/>
              </w:rPr>
            </w:pPr>
            <w:r>
              <w:rPr>
                <w:b/>
                <w:bCs/>
                <w:lang w:val="en-GB"/>
              </w:rPr>
              <w:t>3</w:t>
            </w:r>
          </w:p>
        </w:tc>
        <w:tc>
          <w:tcPr>
            <w:tcW w:w="426" w:type="dxa"/>
            <w:shd w:val="clear" w:color="auto" w:fill="B8CCE4" w:themeFill="accent1" w:themeFillTint="66"/>
            <w:vAlign w:val="center"/>
          </w:tcPr>
          <w:p w14:paraId="413509A7" w14:textId="67135563" w:rsidR="00A25AB5" w:rsidRPr="00A25AB5" w:rsidRDefault="00662A55" w:rsidP="00A25AB5">
            <w:pPr>
              <w:rPr>
                <w:b/>
                <w:bCs/>
                <w:lang w:val="en-GB"/>
              </w:rPr>
            </w:pPr>
            <w:r>
              <w:rPr>
                <w:b/>
                <w:bCs/>
                <w:lang w:val="en-GB"/>
              </w:rPr>
              <w:t>6</w:t>
            </w:r>
          </w:p>
        </w:tc>
        <w:tc>
          <w:tcPr>
            <w:tcW w:w="850" w:type="dxa"/>
            <w:shd w:val="clear" w:color="auto" w:fill="B8CCE4" w:themeFill="accent1" w:themeFillTint="66"/>
            <w:vAlign w:val="center"/>
          </w:tcPr>
          <w:p w14:paraId="2AC035EB" w14:textId="77777777" w:rsidR="00A25AB5" w:rsidRPr="00A25AB5" w:rsidRDefault="00A25AB5" w:rsidP="00A25AB5">
            <w:pPr>
              <w:rPr>
                <w:b/>
                <w:bCs/>
                <w:lang w:val="en-GB"/>
              </w:rPr>
            </w:pPr>
            <w:r w:rsidRPr="00A25AB5">
              <w:rPr>
                <w:b/>
                <w:bCs/>
                <w:lang w:val="en-GB"/>
              </w:rPr>
              <w:t>6</w:t>
            </w:r>
          </w:p>
        </w:tc>
      </w:tr>
      <w:tr w:rsidR="00A25AB5" w:rsidRPr="00A25AB5" w14:paraId="565AB3C4" w14:textId="77777777" w:rsidTr="00B81459">
        <w:trPr>
          <w:trHeight w:val="1910"/>
        </w:trPr>
        <w:tc>
          <w:tcPr>
            <w:tcW w:w="3529" w:type="dxa"/>
          </w:tcPr>
          <w:p w14:paraId="1E9D9000" w14:textId="77777777" w:rsidR="00A25AB5" w:rsidRPr="00A25AB5" w:rsidRDefault="00A25AB5" w:rsidP="00474CD4">
            <w:pPr>
              <w:numPr>
                <w:ilvl w:val="0"/>
                <w:numId w:val="10"/>
              </w:numPr>
            </w:pPr>
            <w:bookmarkStart w:id="15" w:name="_Hlk188464783"/>
            <w:r w:rsidRPr="00A25AB5">
              <w:t xml:space="preserve">The duty to safeguard children and vulnerable adults </w:t>
            </w:r>
            <w:bookmarkEnd w:id="15"/>
            <w:r w:rsidRPr="00A25AB5">
              <w:t xml:space="preserve">- </w:t>
            </w:r>
            <w:hyperlink r:id="rId46" w:anchor=":~:text=NHS%20Lincolnshire%20Integrated%20Care%20Board,commission%20are%20safe%20and%20effective." w:history="1">
              <w:r w:rsidRPr="00A25AB5">
                <w:rPr>
                  <w:rStyle w:val="Hyperlink"/>
                </w:rPr>
                <w:t>LICB</w:t>
              </w:r>
            </w:hyperlink>
            <w:r w:rsidRPr="00A25AB5">
              <w:t xml:space="preserve"> </w:t>
            </w:r>
            <w:hyperlink r:id="rId47" w:history="1">
              <w:r w:rsidRPr="00A25AB5">
                <w:rPr>
                  <w:rStyle w:val="Hyperlink"/>
                </w:rPr>
                <w:t>LGA</w:t>
              </w:r>
            </w:hyperlink>
          </w:p>
        </w:tc>
        <w:tc>
          <w:tcPr>
            <w:tcW w:w="5255" w:type="dxa"/>
            <w:gridSpan w:val="4"/>
          </w:tcPr>
          <w:p w14:paraId="57BB4CCE" w14:textId="55270A49" w:rsidR="00041899" w:rsidRPr="00041899" w:rsidRDefault="00041899" w:rsidP="00A25AB5">
            <w:pPr>
              <w:rPr>
                <w:b/>
                <w:bCs/>
              </w:rPr>
            </w:pPr>
            <w:r w:rsidRPr="00041899">
              <w:rPr>
                <w:b/>
                <w:bCs/>
                <w:highlight w:val="yellow"/>
              </w:rPr>
              <w:t>EXAMPLE:</w:t>
            </w:r>
          </w:p>
          <w:p w14:paraId="1DAA238C" w14:textId="44F7210A" w:rsidR="00A25AB5" w:rsidRPr="00A25AB5" w:rsidRDefault="00A25AB5" w:rsidP="00A25AB5">
            <w:r w:rsidRPr="00A25AB5">
              <w:t>Individuals with limited mobility, who are subject to multiple deprivations, don’t have access to reliable transportation, and children subject to the above who are also living in precarious family situations, risk access difficulties which might reduce their ability to attend necessary appointments and thereby increase their vulnerabilities.</w:t>
            </w:r>
          </w:p>
          <w:p w14:paraId="232279A5" w14:textId="77777777" w:rsidR="00A25AB5" w:rsidRPr="00A25AB5" w:rsidRDefault="00A25AB5" w:rsidP="00A25AB5">
            <w:pPr>
              <w:rPr>
                <w:lang w:val="en-GB"/>
              </w:rPr>
            </w:pPr>
          </w:p>
        </w:tc>
        <w:tc>
          <w:tcPr>
            <w:tcW w:w="6662" w:type="dxa"/>
            <w:gridSpan w:val="4"/>
          </w:tcPr>
          <w:p w14:paraId="39F3E93E" w14:textId="77777777" w:rsidR="00800ABF" w:rsidRPr="00041899" w:rsidRDefault="00800ABF" w:rsidP="00800ABF">
            <w:pPr>
              <w:rPr>
                <w:b/>
                <w:bCs/>
              </w:rPr>
            </w:pPr>
            <w:r w:rsidRPr="00041899">
              <w:rPr>
                <w:b/>
                <w:bCs/>
                <w:highlight w:val="yellow"/>
              </w:rPr>
              <w:t>EXAMPLE:</w:t>
            </w:r>
          </w:p>
          <w:p w14:paraId="7CA162DD" w14:textId="3484E03D" w:rsidR="00A25AB5" w:rsidRPr="00A25AB5" w:rsidRDefault="006A62F9" w:rsidP="00A25AB5">
            <w:pPr>
              <w:rPr>
                <w:lang w:val="en-GB"/>
              </w:rPr>
            </w:pPr>
            <w:r>
              <w:rPr>
                <w:lang w:val="en-GB"/>
              </w:rPr>
              <w:t xml:space="preserve">In </w:t>
            </w:r>
            <w:r w:rsidR="00A25AB5" w:rsidRPr="00A25AB5">
              <w:rPr>
                <w:lang w:val="en-GB"/>
              </w:rPr>
              <w:t xml:space="preserve">collaboration with stakeholders, review and report on the safeguarding impact of </w:t>
            </w:r>
            <w:r w:rsidR="0084711E" w:rsidRPr="0084711E">
              <w:rPr>
                <w:i/>
                <w:iCs/>
                <w:lang w:val="en-GB"/>
              </w:rPr>
              <w:t>the project.</w:t>
            </w:r>
            <w:r w:rsidR="00A25AB5" w:rsidRPr="00A25AB5">
              <w:rPr>
                <w:lang w:val="en-GB"/>
              </w:rPr>
              <w:t xml:space="preserve"> </w:t>
            </w:r>
            <w:r w:rsidR="0084711E">
              <w:rPr>
                <w:lang w:val="en-GB"/>
              </w:rPr>
              <w:t>A</w:t>
            </w:r>
            <w:r w:rsidR="00F920C8">
              <w:rPr>
                <w:lang w:val="en-GB"/>
              </w:rPr>
              <w:t xml:space="preserve">n alternative </w:t>
            </w:r>
            <w:r w:rsidR="00A25AB5" w:rsidRPr="00A25AB5">
              <w:rPr>
                <w:lang w:val="en-GB"/>
              </w:rPr>
              <w:t xml:space="preserve">model </w:t>
            </w:r>
            <w:r w:rsidR="0084711E">
              <w:rPr>
                <w:lang w:val="en-GB"/>
              </w:rPr>
              <w:t xml:space="preserve">will be </w:t>
            </w:r>
            <w:r w:rsidR="00F920C8">
              <w:rPr>
                <w:lang w:val="en-GB"/>
              </w:rPr>
              <w:t xml:space="preserve">drawn up based on </w:t>
            </w:r>
            <w:r w:rsidR="00600ED9">
              <w:rPr>
                <w:lang w:val="en-GB"/>
              </w:rPr>
              <w:t>the Safeguarding Team’s recommendations,</w:t>
            </w:r>
            <w:r w:rsidR="00F920C8">
              <w:rPr>
                <w:lang w:val="en-GB"/>
              </w:rPr>
              <w:t xml:space="preserve"> </w:t>
            </w:r>
            <w:r w:rsidR="00600ED9">
              <w:rPr>
                <w:lang w:val="en-GB"/>
              </w:rPr>
              <w:t>that will further</w:t>
            </w:r>
            <w:r w:rsidR="00F920C8">
              <w:rPr>
                <w:lang w:val="en-GB"/>
              </w:rPr>
              <w:t xml:space="preserve"> account for</w:t>
            </w:r>
            <w:r w:rsidR="00600ED9">
              <w:rPr>
                <w:lang w:val="en-GB"/>
              </w:rPr>
              <w:t xml:space="preserve"> populations in areas</w:t>
            </w:r>
            <w:r w:rsidR="00F920C8">
              <w:rPr>
                <w:lang w:val="en-GB"/>
              </w:rPr>
              <w:t xml:space="preserve"> </w:t>
            </w:r>
            <w:r w:rsidR="00A25AB5" w:rsidRPr="00A25AB5">
              <w:rPr>
                <w:lang w:val="en-GB"/>
              </w:rPr>
              <w:t>multiple deprivations</w:t>
            </w:r>
            <w:r w:rsidR="0023783A">
              <w:rPr>
                <w:lang w:val="en-GB"/>
              </w:rPr>
              <w:t xml:space="preserve"> and</w:t>
            </w:r>
            <w:r w:rsidR="00A25AB5" w:rsidRPr="00A25AB5">
              <w:rPr>
                <w:lang w:val="en-GB"/>
              </w:rPr>
              <w:t xml:space="preserve"> rurality, </w:t>
            </w:r>
            <w:r w:rsidR="0023783A">
              <w:rPr>
                <w:lang w:val="en-GB"/>
              </w:rPr>
              <w:t>especially in relation to</w:t>
            </w:r>
            <w:r w:rsidR="00A25AB5" w:rsidRPr="00A25AB5">
              <w:rPr>
                <w:lang w:val="en-GB"/>
              </w:rPr>
              <w:t xml:space="preserve"> vulnerable people and related clinical risks. </w:t>
            </w:r>
          </w:p>
        </w:tc>
      </w:tr>
      <w:tr w:rsidR="00A25AB5" w:rsidRPr="00A25AB5" w14:paraId="3E0FB19D" w14:textId="77777777" w:rsidTr="00B81459">
        <w:trPr>
          <w:trHeight w:val="361"/>
        </w:trPr>
        <w:tc>
          <w:tcPr>
            <w:tcW w:w="15446" w:type="dxa"/>
            <w:gridSpan w:val="9"/>
            <w:shd w:val="clear" w:color="auto" w:fill="B8CCE4" w:themeFill="accent1" w:themeFillTint="66"/>
          </w:tcPr>
          <w:p w14:paraId="71A2F928" w14:textId="77777777" w:rsidR="00A25AB5" w:rsidRPr="00A25AB5" w:rsidRDefault="00A25AB5" w:rsidP="00A25AB5">
            <w:pPr>
              <w:rPr>
                <w:b/>
                <w:bCs/>
                <w:lang w:val="en-GB"/>
              </w:rPr>
            </w:pPr>
            <w:r w:rsidRPr="00A25AB5">
              <w:rPr>
                <w:b/>
                <w:bCs/>
                <w:lang w:val="en-GB"/>
              </w:rPr>
              <w:t>Notes – The above mixed-model mitigations, if implemented, indicate minor consequences (2) that could possibly (3) occur, resulting in an overall impact score of 6</w:t>
            </w:r>
          </w:p>
          <w:p w14:paraId="7045BA79" w14:textId="7CB4E63D" w:rsidR="00A25AB5" w:rsidRPr="00A25AB5" w:rsidRDefault="00A25AB5" w:rsidP="00A25AB5">
            <w:pPr>
              <w:rPr>
                <w:lang w:val="en-GB"/>
              </w:rPr>
            </w:pPr>
          </w:p>
        </w:tc>
      </w:tr>
      <w:bookmarkEnd w:id="14"/>
    </w:tbl>
    <w:p w14:paraId="4E5EB7C9" w14:textId="77777777" w:rsidR="00921796" w:rsidRDefault="00921796" w:rsidP="0093409C"/>
    <w:p w14:paraId="28C023A8" w14:textId="417BCBA2" w:rsidR="00DA1C5F" w:rsidRPr="00C2616F" w:rsidRDefault="00DA1C5F" w:rsidP="0093409C">
      <w:pPr>
        <w:rPr>
          <w:sz w:val="20"/>
          <w:szCs w:val="20"/>
        </w:rPr>
      </w:pPr>
      <w:r w:rsidRPr="00DA1C5F">
        <w:rPr>
          <w:b/>
          <w:bCs/>
        </w:rPr>
        <w:t>Table 3</w:t>
      </w:r>
      <w:r w:rsidR="00C2616F">
        <w:rPr>
          <w:b/>
          <w:bCs/>
        </w:rPr>
        <w:t xml:space="preserve"> – Stage 2 QIA </w:t>
      </w:r>
      <w:r w:rsidR="00C2616F">
        <w:rPr>
          <w:sz w:val="20"/>
          <w:szCs w:val="20"/>
        </w:rPr>
        <w:t>(</w:t>
      </w:r>
      <w:r w:rsidR="007C010C">
        <w:rPr>
          <w:sz w:val="20"/>
          <w:szCs w:val="20"/>
        </w:rPr>
        <w:t>only complete the risk indicators that scored 8 or more in the initial screening tool</w:t>
      </w:r>
      <w:r w:rsidR="00C2616F">
        <w:rPr>
          <w:sz w:val="20"/>
          <w:szCs w:val="20"/>
        </w:rPr>
        <w:t>)</w:t>
      </w:r>
    </w:p>
    <w:tbl>
      <w:tblPr>
        <w:tblStyle w:val="TableGrid"/>
        <w:tblpPr w:leftFromText="180" w:rightFromText="180" w:vertAnchor="text" w:tblpX="-34" w:tblpY="1"/>
        <w:tblOverlap w:val="never"/>
        <w:tblW w:w="15446" w:type="dxa"/>
        <w:tblLayout w:type="fixed"/>
        <w:tblLook w:val="04A0" w:firstRow="1" w:lastRow="0" w:firstColumn="1" w:lastColumn="0" w:noHBand="0" w:noVBand="1"/>
      </w:tblPr>
      <w:tblGrid>
        <w:gridCol w:w="3529"/>
        <w:gridCol w:w="425"/>
        <w:gridCol w:w="426"/>
        <w:gridCol w:w="860"/>
        <w:gridCol w:w="3544"/>
        <w:gridCol w:w="4961"/>
        <w:gridCol w:w="425"/>
        <w:gridCol w:w="426"/>
        <w:gridCol w:w="850"/>
      </w:tblGrid>
      <w:tr w:rsidR="00C05178" w:rsidRPr="00C05178" w14:paraId="77AF2A8E" w14:textId="77777777" w:rsidTr="00B14211">
        <w:tc>
          <w:tcPr>
            <w:tcW w:w="3529" w:type="dxa"/>
            <w:vMerge w:val="restart"/>
            <w:shd w:val="clear" w:color="auto" w:fill="B8CCE4" w:themeFill="accent1" w:themeFillTint="66"/>
            <w:vAlign w:val="center"/>
          </w:tcPr>
          <w:p w14:paraId="10B4AD65" w14:textId="39E8EB6F" w:rsidR="00C05178" w:rsidRPr="00C05178" w:rsidRDefault="00C05178" w:rsidP="00C05178">
            <w:pPr>
              <w:rPr>
                <w:b/>
                <w:bCs/>
                <w:lang w:val="en-GB"/>
              </w:rPr>
            </w:pPr>
          </w:p>
          <w:p w14:paraId="7E6CC27F" w14:textId="77777777" w:rsidR="00C05178" w:rsidRPr="00C05178" w:rsidRDefault="00C05178" w:rsidP="00C05178">
            <w:pPr>
              <w:rPr>
                <w:b/>
                <w:bCs/>
                <w:lang w:val="en-GB"/>
              </w:rPr>
            </w:pPr>
          </w:p>
          <w:p w14:paraId="2D6E74EE" w14:textId="77777777" w:rsidR="00C05178" w:rsidRPr="00C05178" w:rsidRDefault="00C05178" w:rsidP="00C05178">
            <w:pPr>
              <w:rPr>
                <w:b/>
                <w:bCs/>
                <w:lang w:val="en-GB"/>
              </w:rPr>
            </w:pPr>
          </w:p>
          <w:p w14:paraId="01888C6E" w14:textId="77777777" w:rsidR="00C05178" w:rsidRPr="00C05178" w:rsidRDefault="00C05178" w:rsidP="00C05178">
            <w:pPr>
              <w:rPr>
                <w:b/>
                <w:bCs/>
                <w:lang w:val="en-GB"/>
              </w:rPr>
            </w:pPr>
            <w:r w:rsidRPr="00C05178">
              <w:rPr>
                <w:b/>
                <w:bCs/>
                <w:lang w:val="en-GB"/>
              </w:rPr>
              <w:t>RISK INDICATOR</w:t>
            </w:r>
          </w:p>
        </w:tc>
        <w:tc>
          <w:tcPr>
            <w:tcW w:w="1711" w:type="dxa"/>
            <w:gridSpan w:val="3"/>
            <w:shd w:val="clear" w:color="auto" w:fill="B8CCE4" w:themeFill="accent1" w:themeFillTint="66"/>
            <w:vAlign w:val="center"/>
          </w:tcPr>
          <w:p w14:paraId="6E8013C0" w14:textId="77777777" w:rsidR="00C05178" w:rsidRPr="00C05178" w:rsidRDefault="00C05178" w:rsidP="00C05178">
            <w:pPr>
              <w:rPr>
                <w:b/>
                <w:bCs/>
                <w:lang w:val="en-GB"/>
              </w:rPr>
            </w:pPr>
            <w:r w:rsidRPr="00C05178">
              <w:rPr>
                <w:b/>
                <w:bCs/>
                <w:lang w:val="en-GB"/>
              </w:rPr>
              <w:t>Initial impact and total score</w:t>
            </w:r>
          </w:p>
        </w:tc>
        <w:tc>
          <w:tcPr>
            <w:tcW w:w="3544" w:type="dxa"/>
            <w:vMerge w:val="restart"/>
            <w:shd w:val="clear" w:color="auto" w:fill="B8CCE4" w:themeFill="accent1" w:themeFillTint="66"/>
            <w:vAlign w:val="center"/>
          </w:tcPr>
          <w:p w14:paraId="4282AB01" w14:textId="77777777" w:rsidR="00C05178" w:rsidRPr="00C05178" w:rsidRDefault="00C05178" w:rsidP="00C05178">
            <w:pPr>
              <w:rPr>
                <w:b/>
                <w:bCs/>
                <w:lang w:val="en-GB"/>
              </w:rPr>
            </w:pPr>
          </w:p>
          <w:p w14:paraId="29E72D4A" w14:textId="77777777" w:rsidR="00C05178" w:rsidRPr="00C05178" w:rsidRDefault="00C05178" w:rsidP="00C05178">
            <w:pPr>
              <w:rPr>
                <w:b/>
                <w:bCs/>
                <w:lang w:val="en-GB"/>
              </w:rPr>
            </w:pPr>
          </w:p>
          <w:p w14:paraId="24C14740" w14:textId="77777777" w:rsidR="00C05178" w:rsidRPr="00C05178" w:rsidRDefault="00C05178" w:rsidP="00C05178">
            <w:pPr>
              <w:rPr>
                <w:b/>
                <w:bCs/>
                <w:lang w:val="en-GB"/>
              </w:rPr>
            </w:pPr>
          </w:p>
        </w:tc>
        <w:tc>
          <w:tcPr>
            <w:tcW w:w="4961" w:type="dxa"/>
            <w:vMerge w:val="restart"/>
            <w:shd w:val="clear" w:color="auto" w:fill="B8CCE4" w:themeFill="accent1" w:themeFillTint="66"/>
            <w:vAlign w:val="center"/>
          </w:tcPr>
          <w:p w14:paraId="25D73426" w14:textId="77777777" w:rsidR="00C05178" w:rsidRPr="00C05178" w:rsidRDefault="00C05178" w:rsidP="00C05178">
            <w:pPr>
              <w:rPr>
                <w:b/>
                <w:bCs/>
                <w:lang w:val="en-GB"/>
              </w:rPr>
            </w:pPr>
          </w:p>
        </w:tc>
        <w:tc>
          <w:tcPr>
            <w:tcW w:w="1701" w:type="dxa"/>
            <w:gridSpan w:val="3"/>
            <w:shd w:val="clear" w:color="auto" w:fill="B8CCE4" w:themeFill="accent1" w:themeFillTint="66"/>
            <w:vAlign w:val="center"/>
          </w:tcPr>
          <w:p w14:paraId="4BF85DBC" w14:textId="77777777" w:rsidR="00C05178" w:rsidRPr="00C05178" w:rsidRDefault="00C05178" w:rsidP="00C05178">
            <w:pPr>
              <w:rPr>
                <w:b/>
                <w:bCs/>
                <w:lang w:val="en-GB"/>
              </w:rPr>
            </w:pPr>
            <w:r w:rsidRPr="00C05178">
              <w:rPr>
                <w:b/>
                <w:bCs/>
                <w:lang w:val="en-GB"/>
              </w:rPr>
              <w:t>Mitigated impact score (5x5 matrix)</w:t>
            </w:r>
          </w:p>
          <w:p w14:paraId="1230DD86" w14:textId="77777777" w:rsidR="00C05178" w:rsidRPr="00C05178" w:rsidRDefault="00C05178" w:rsidP="00C05178">
            <w:pPr>
              <w:rPr>
                <w:b/>
                <w:bCs/>
                <w:lang w:val="en-GB"/>
              </w:rPr>
            </w:pPr>
          </w:p>
        </w:tc>
      </w:tr>
      <w:tr w:rsidR="00C05178" w:rsidRPr="00C05178" w14:paraId="7A640E0F" w14:textId="77777777" w:rsidTr="00B14211">
        <w:trPr>
          <w:trHeight w:val="298"/>
        </w:trPr>
        <w:tc>
          <w:tcPr>
            <w:tcW w:w="3529" w:type="dxa"/>
            <w:vMerge/>
            <w:shd w:val="clear" w:color="auto" w:fill="B8CCE4" w:themeFill="accent1" w:themeFillTint="66"/>
            <w:vAlign w:val="center"/>
          </w:tcPr>
          <w:p w14:paraId="1600715D" w14:textId="77777777" w:rsidR="00C05178" w:rsidRPr="00C05178" w:rsidRDefault="00C05178" w:rsidP="00C05178">
            <w:pPr>
              <w:rPr>
                <w:b/>
                <w:bCs/>
                <w:lang w:val="en-GB"/>
              </w:rPr>
            </w:pPr>
          </w:p>
        </w:tc>
        <w:tc>
          <w:tcPr>
            <w:tcW w:w="425" w:type="dxa"/>
            <w:shd w:val="clear" w:color="auto" w:fill="B8CCE4" w:themeFill="accent1" w:themeFillTint="66"/>
            <w:vAlign w:val="center"/>
          </w:tcPr>
          <w:p w14:paraId="2A09C64B" w14:textId="77777777" w:rsidR="00C05178" w:rsidRPr="00C05178" w:rsidRDefault="00C05178" w:rsidP="00C05178">
            <w:pPr>
              <w:rPr>
                <w:b/>
                <w:bCs/>
                <w:lang w:val="en-GB"/>
              </w:rPr>
            </w:pPr>
            <w:r w:rsidRPr="00C05178">
              <w:rPr>
                <w:b/>
                <w:bCs/>
                <w:lang w:val="en-GB"/>
              </w:rPr>
              <w:t xml:space="preserve">N </w:t>
            </w:r>
          </w:p>
        </w:tc>
        <w:tc>
          <w:tcPr>
            <w:tcW w:w="426" w:type="dxa"/>
            <w:shd w:val="clear" w:color="auto" w:fill="B8CCE4" w:themeFill="accent1" w:themeFillTint="66"/>
            <w:vAlign w:val="center"/>
          </w:tcPr>
          <w:p w14:paraId="5408E5FD" w14:textId="77777777" w:rsidR="00C05178" w:rsidRPr="00C05178" w:rsidRDefault="00C05178" w:rsidP="00C05178">
            <w:pPr>
              <w:rPr>
                <w:b/>
                <w:bCs/>
                <w:lang w:val="en-GB"/>
              </w:rPr>
            </w:pPr>
            <w:r w:rsidRPr="00C05178">
              <w:rPr>
                <w:b/>
                <w:bCs/>
                <w:lang w:val="en-GB"/>
              </w:rPr>
              <w:t>A</w:t>
            </w:r>
          </w:p>
        </w:tc>
        <w:tc>
          <w:tcPr>
            <w:tcW w:w="860" w:type="dxa"/>
            <w:shd w:val="clear" w:color="auto" w:fill="B8CCE4" w:themeFill="accent1" w:themeFillTint="66"/>
            <w:vAlign w:val="center"/>
          </w:tcPr>
          <w:p w14:paraId="746C0455" w14:textId="77777777" w:rsidR="00C05178" w:rsidRPr="00C05178" w:rsidRDefault="00C05178" w:rsidP="00C05178">
            <w:pPr>
              <w:rPr>
                <w:b/>
                <w:bCs/>
                <w:lang w:val="en-GB"/>
              </w:rPr>
            </w:pPr>
            <w:r w:rsidRPr="00C05178">
              <w:rPr>
                <w:b/>
                <w:bCs/>
                <w:lang w:val="en-GB"/>
              </w:rPr>
              <w:t>Total</w:t>
            </w:r>
          </w:p>
        </w:tc>
        <w:tc>
          <w:tcPr>
            <w:tcW w:w="3544" w:type="dxa"/>
            <w:vMerge/>
            <w:shd w:val="clear" w:color="auto" w:fill="B8CCE4" w:themeFill="accent1" w:themeFillTint="66"/>
            <w:vAlign w:val="center"/>
          </w:tcPr>
          <w:p w14:paraId="6EEF2085" w14:textId="77777777" w:rsidR="00C05178" w:rsidRPr="00C05178" w:rsidRDefault="00C05178" w:rsidP="00C05178">
            <w:pPr>
              <w:rPr>
                <w:b/>
                <w:bCs/>
                <w:lang w:val="en-GB"/>
              </w:rPr>
            </w:pPr>
          </w:p>
        </w:tc>
        <w:tc>
          <w:tcPr>
            <w:tcW w:w="4961" w:type="dxa"/>
            <w:vMerge/>
            <w:shd w:val="clear" w:color="auto" w:fill="B8CCE4" w:themeFill="accent1" w:themeFillTint="66"/>
            <w:vAlign w:val="center"/>
          </w:tcPr>
          <w:p w14:paraId="66BF8108" w14:textId="77777777" w:rsidR="00C05178" w:rsidRPr="00C05178" w:rsidRDefault="00C05178" w:rsidP="00C05178">
            <w:pPr>
              <w:rPr>
                <w:b/>
                <w:bCs/>
                <w:lang w:val="en-GB"/>
              </w:rPr>
            </w:pPr>
          </w:p>
        </w:tc>
        <w:tc>
          <w:tcPr>
            <w:tcW w:w="425" w:type="dxa"/>
            <w:shd w:val="clear" w:color="auto" w:fill="B8CCE4" w:themeFill="accent1" w:themeFillTint="66"/>
            <w:vAlign w:val="center"/>
          </w:tcPr>
          <w:p w14:paraId="5BC5ED57" w14:textId="303F93B5" w:rsidR="00C05178" w:rsidRPr="00C05178" w:rsidRDefault="00662A55" w:rsidP="00C05178">
            <w:pPr>
              <w:rPr>
                <w:b/>
                <w:bCs/>
                <w:lang w:val="en-GB"/>
              </w:rPr>
            </w:pPr>
            <w:r>
              <w:rPr>
                <w:b/>
                <w:bCs/>
                <w:lang w:val="en-GB"/>
              </w:rPr>
              <w:t>L</w:t>
            </w:r>
          </w:p>
        </w:tc>
        <w:tc>
          <w:tcPr>
            <w:tcW w:w="426" w:type="dxa"/>
            <w:shd w:val="clear" w:color="auto" w:fill="B8CCE4" w:themeFill="accent1" w:themeFillTint="66"/>
            <w:vAlign w:val="center"/>
          </w:tcPr>
          <w:p w14:paraId="532F0FDA" w14:textId="625BE391" w:rsidR="00C05178" w:rsidRPr="00C05178" w:rsidRDefault="00662A55" w:rsidP="00C05178">
            <w:pPr>
              <w:rPr>
                <w:b/>
                <w:bCs/>
                <w:lang w:val="en-GB"/>
              </w:rPr>
            </w:pPr>
            <w:r>
              <w:rPr>
                <w:b/>
                <w:bCs/>
                <w:lang w:val="en-GB"/>
              </w:rPr>
              <w:t>C</w:t>
            </w:r>
          </w:p>
        </w:tc>
        <w:tc>
          <w:tcPr>
            <w:tcW w:w="850" w:type="dxa"/>
            <w:shd w:val="clear" w:color="auto" w:fill="B8CCE4" w:themeFill="accent1" w:themeFillTint="66"/>
            <w:vAlign w:val="center"/>
          </w:tcPr>
          <w:p w14:paraId="4F7FF197" w14:textId="77777777" w:rsidR="00C05178" w:rsidRPr="00C05178" w:rsidRDefault="00C05178" w:rsidP="00C05178">
            <w:pPr>
              <w:rPr>
                <w:b/>
                <w:bCs/>
                <w:lang w:val="en-GB"/>
              </w:rPr>
            </w:pPr>
            <w:r w:rsidRPr="00C05178">
              <w:rPr>
                <w:b/>
                <w:bCs/>
                <w:lang w:val="en-GB"/>
              </w:rPr>
              <w:t>Total</w:t>
            </w:r>
          </w:p>
        </w:tc>
      </w:tr>
      <w:tr w:rsidR="00C05178" w:rsidRPr="00C05178" w14:paraId="40C26075" w14:textId="77777777" w:rsidTr="00B14211">
        <w:trPr>
          <w:trHeight w:val="380"/>
        </w:trPr>
        <w:tc>
          <w:tcPr>
            <w:tcW w:w="3529" w:type="dxa"/>
            <w:shd w:val="clear" w:color="auto" w:fill="B8CCE4" w:themeFill="accent1" w:themeFillTint="66"/>
            <w:vAlign w:val="center"/>
          </w:tcPr>
          <w:p w14:paraId="6B7C5E57" w14:textId="131A5625" w:rsidR="00C05178" w:rsidRPr="00C05178" w:rsidRDefault="00852B03" w:rsidP="00C05178">
            <w:pPr>
              <w:rPr>
                <w:b/>
                <w:bCs/>
                <w:lang w:val="en-GB"/>
              </w:rPr>
            </w:pPr>
            <w:r w:rsidRPr="00852B03">
              <w:rPr>
                <w:b/>
                <w:bCs/>
                <w:lang w:val="en-GB"/>
              </w:rPr>
              <w:t>Duty of Quality</w:t>
            </w:r>
          </w:p>
        </w:tc>
        <w:tc>
          <w:tcPr>
            <w:tcW w:w="425" w:type="dxa"/>
            <w:shd w:val="clear" w:color="auto" w:fill="B8CCE4" w:themeFill="accent1" w:themeFillTint="66"/>
            <w:vAlign w:val="center"/>
          </w:tcPr>
          <w:p w14:paraId="1D3C2A6A" w14:textId="77777777" w:rsidR="00C05178" w:rsidRPr="00C05178" w:rsidRDefault="00C05178" w:rsidP="00C05178">
            <w:pPr>
              <w:rPr>
                <w:b/>
                <w:bCs/>
                <w:lang w:val="en-GB"/>
              </w:rPr>
            </w:pPr>
          </w:p>
        </w:tc>
        <w:tc>
          <w:tcPr>
            <w:tcW w:w="426" w:type="dxa"/>
            <w:shd w:val="clear" w:color="auto" w:fill="B8CCE4" w:themeFill="accent1" w:themeFillTint="66"/>
            <w:vAlign w:val="center"/>
          </w:tcPr>
          <w:p w14:paraId="2833F342" w14:textId="4BFD28BB" w:rsidR="00C05178" w:rsidRPr="00C05178" w:rsidRDefault="00C05178" w:rsidP="00C05178">
            <w:pPr>
              <w:rPr>
                <w:b/>
                <w:bCs/>
                <w:lang w:val="en-GB"/>
              </w:rPr>
            </w:pPr>
          </w:p>
        </w:tc>
        <w:tc>
          <w:tcPr>
            <w:tcW w:w="860" w:type="dxa"/>
            <w:shd w:val="clear" w:color="auto" w:fill="B8CCE4" w:themeFill="accent1" w:themeFillTint="66"/>
            <w:vAlign w:val="center"/>
          </w:tcPr>
          <w:p w14:paraId="6C080124" w14:textId="14B3ACE9" w:rsidR="00C05178" w:rsidRPr="00C05178" w:rsidRDefault="00C05178" w:rsidP="00C05178">
            <w:pPr>
              <w:rPr>
                <w:b/>
                <w:bCs/>
                <w:lang w:val="en-GB"/>
              </w:rPr>
            </w:pPr>
          </w:p>
        </w:tc>
        <w:tc>
          <w:tcPr>
            <w:tcW w:w="3544" w:type="dxa"/>
            <w:shd w:val="clear" w:color="auto" w:fill="B8CCE4" w:themeFill="accent1" w:themeFillTint="66"/>
            <w:vAlign w:val="center"/>
          </w:tcPr>
          <w:p w14:paraId="0A20BDF0" w14:textId="77777777" w:rsidR="00C05178" w:rsidRPr="00C05178" w:rsidRDefault="00C05178" w:rsidP="00C05178">
            <w:pPr>
              <w:rPr>
                <w:b/>
                <w:bCs/>
                <w:lang w:val="en-GB"/>
              </w:rPr>
            </w:pPr>
            <w:r w:rsidRPr="00C05178">
              <w:rPr>
                <w:b/>
                <w:bCs/>
                <w:lang w:val="en-GB"/>
              </w:rPr>
              <w:t>Initial impact description</w:t>
            </w:r>
          </w:p>
        </w:tc>
        <w:tc>
          <w:tcPr>
            <w:tcW w:w="4961" w:type="dxa"/>
            <w:shd w:val="clear" w:color="auto" w:fill="B8CCE4" w:themeFill="accent1" w:themeFillTint="66"/>
            <w:vAlign w:val="center"/>
          </w:tcPr>
          <w:p w14:paraId="25235D68" w14:textId="77777777" w:rsidR="00C05178" w:rsidRPr="00C05178" w:rsidRDefault="00C05178" w:rsidP="00C05178">
            <w:pPr>
              <w:rPr>
                <w:b/>
                <w:bCs/>
                <w:lang w:val="en-GB"/>
              </w:rPr>
            </w:pPr>
            <w:r w:rsidRPr="00C05178">
              <w:rPr>
                <w:b/>
                <w:bCs/>
                <w:lang w:val="en-GB"/>
              </w:rPr>
              <w:t>Mitigation strategy</w:t>
            </w:r>
          </w:p>
        </w:tc>
        <w:tc>
          <w:tcPr>
            <w:tcW w:w="425" w:type="dxa"/>
            <w:shd w:val="clear" w:color="auto" w:fill="B8CCE4" w:themeFill="accent1" w:themeFillTint="66"/>
            <w:vAlign w:val="center"/>
          </w:tcPr>
          <w:p w14:paraId="58C3219E" w14:textId="0D350DC0" w:rsidR="00C05178" w:rsidRPr="00C05178" w:rsidRDefault="00C05178" w:rsidP="00C05178">
            <w:pPr>
              <w:rPr>
                <w:b/>
                <w:bCs/>
                <w:lang w:val="en-GB"/>
              </w:rPr>
            </w:pPr>
          </w:p>
        </w:tc>
        <w:tc>
          <w:tcPr>
            <w:tcW w:w="426" w:type="dxa"/>
            <w:shd w:val="clear" w:color="auto" w:fill="B8CCE4" w:themeFill="accent1" w:themeFillTint="66"/>
            <w:vAlign w:val="center"/>
          </w:tcPr>
          <w:p w14:paraId="50ED8523" w14:textId="739A9AE4" w:rsidR="00C05178" w:rsidRPr="00C05178" w:rsidRDefault="00C05178" w:rsidP="00C05178">
            <w:pPr>
              <w:rPr>
                <w:b/>
                <w:bCs/>
                <w:lang w:val="en-GB"/>
              </w:rPr>
            </w:pPr>
          </w:p>
        </w:tc>
        <w:tc>
          <w:tcPr>
            <w:tcW w:w="850" w:type="dxa"/>
            <w:shd w:val="clear" w:color="auto" w:fill="B8CCE4" w:themeFill="accent1" w:themeFillTint="66"/>
            <w:vAlign w:val="center"/>
          </w:tcPr>
          <w:p w14:paraId="43196848" w14:textId="4A106FB7" w:rsidR="00C05178" w:rsidRPr="00C05178" w:rsidRDefault="00C05178" w:rsidP="00C05178">
            <w:pPr>
              <w:rPr>
                <w:b/>
                <w:bCs/>
                <w:lang w:val="en-GB"/>
              </w:rPr>
            </w:pPr>
          </w:p>
        </w:tc>
      </w:tr>
      <w:tr w:rsidR="00C05178" w:rsidRPr="00C05178" w14:paraId="507C45A1" w14:textId="77777777" w:rsidTr="00852B03">
        <w:trPr>
          <w:trHeight w:val="1266"/>
        </w:trPr>
        <w:tc>
          <w:tcPr>
            <w:tcW w:w="3529" w:type="dxa"/>
          </w:tcPr>
          <w:p w14:paraId="2A11840F" w14:textId="77777777" w:rsidR="00852B03" w:rsidRPr="00852B03" w:rsidRDefault="00852B03" w:rsidP="00852B03">
            <w:pPr>
              <w:numPr>
                <w:ilvl w:val="0"/>
                <w:numId w:val="14"/>
              </w:numPr>
              <w:rPr>
                <w:bCs/>
              </w:rPr>
            </w:pPr>
            <w:r w:rsidRPr="00852B03">
              <w:rPr>
                <w:bCs/>
              </w:rPr>
              <w:t>The duty to safeguard children and vulnerable adults</w:t>
            </w:r>
          </w:p>
          <w:p w14:paraId="7D0409C3" w14:textId="77777777" w:rsidR="00852B03" w:rsidRPr="00852B03" w:rsidRDefault="00852B03" w:rsidP="00852B03">
            <w:pPr>
              <w:numPr>
                <w:ilvl w:val="0"/>
                <w:numId w:val="10"/>
              </w:numPr>
              <w:rPr>
                <w:bCs/>
              </w:rPr>
            </w:pPr>
            <w:r w:rsidRPr="00852B03">
              <w:rPr>
                <w:bCs/>
              </w:rPr>
              <w:t xml:space="preserve">The duty to promote equality – see </w:t>
            </w:r>
            <w:hyperlink r:id="rId48" w:anchor="public-sector-equality-duty" w:history="1">
              <w:r w:rsidRPr="00852B03">
                <w:rPr>
                  <w:rStyle w:val="Hyperlink"/>
                  <w:bCs/>
                </w:rPr>
                <w:t>Public Sector Equality Duty</w:t>
              </w:r>
            </w:hyperlink>
          </w:p>
          <w:p w14:paraId="1EF787A3" w14:textId="77777777" w:rsidR="00852B03" w:rsidRPr="00852B03" w:rsidRDefault="00852B03" w:rsidP="00852B03">
            <w:pPr>
              <w:numPr>
                <w:ilvl w:val="0"/>
                <w:numId w:val="10"/>
              </w:numPr>
              <w:rPr>
                <w:bCs/>
              </w:rPr>
            </w:pPr>
            <w:r w:rsidRPr="00852B03">
              <w:rPr>
                <w:bCs/>
              </w:rPr>
              <w:t>The functions of other services within the organisation</w:t>
            </w:r>
          </w:p>
          <w:p w14:paraId="191B2D31" w14:textId="77777777" w:rsidR="00852B03" w:rsidRPr="00852B03" w:rsidRDefault="00852B03" w:rsidP="00852B03">
            <w:pPr>
              <w:numPr>
                <w:ilvl w:val="0"/>
                <w:numId w:val="10"/>
              </w:numPr>
              <w:rPr>
                <w:bCs/>
              </w:rPr>
            </w:pPr>
            <w:r w:rsidRPr="00852B03">
              <w:rPr>
                <w:bCs/>
              </w:rPr>
              <w:t xml:space="preserve">The clinical effectiveness of services </w:t>
            </w:r>
          </w:p>
          <w:p w14:paraId="42A17463" w14:textId="77777777" w:rsidR="00852B03" w:rsidRPr="00852B03" w:rsidRDefault="00852B03" w:rsidP="00852B03">
            <w:pPr>
              <w:numPr>
                <w:ilvl w:val="0"/>
                <w:numId w:val="10"/>
              </w:numPr>
              <w:rPr>
                <w:bCs/>
              </w:rPr>
            </w:pPr>
            <w:r w:rsidRPr="00852B03">
              <w:rPr>
                <w:bCs/>
              </w:rPr>
              <w:t xml:space="preserve">National Quality Board (NQB) Indicators – see </w:t>
            </w:r>
            <w:hyperlink r:id="rId49" w:history="1">
              <w:r w:rsidRPr="00852B03">
                <w:rPr>
                  <w:rStyle w:val="Hyperlink"/>
                  <w:bCs/>
                </w:rPr>
                <w:t>NQB shared commitment to quality</w:t>
              </w:r>
            </w:hyperlink>
          </w:p>
          <w:p w14:paraId="46FACDA9" w14:textId="77777777" w:rsidR="00852B03" w:rsidRPr="00852B03" w:rsidRDefault="00852B03" w:rsidP="00852B03">
            <w:pPr>
              <w:numPr>
                <w:ilvl w:val="0"/>
                <w:numId w:val="10"/>
              </w:numPr>
              <w:rPr>
                <w:bCs/>
              </w:rPr>
            </w:pPr>
            <w:r w:rsidRPr="00852B03">
              <w:rPr>
                <w:bCs/>
              </w:rPr>
              <w:t xml:space="preserve">Patient and public experiences of services </w:t>
            </w:r>
          </w:p>
          <w:p w14:paraId="1EB0A21D" w14:textId="77777777" w:rsidR="00852B03" w:rsidRPr="00852B03" w:rsidRDefault="00852B03" w:rsidP="00852B03">
            <w:pPr>
              <w:numPr>
                <w:ilvl w:val="0"/>
                <w:numId w:val="10"/>
              </w:numPr>
              <w:rPr>
                <w:bCs/>
              </w:rPr>
            </w:pPr>
            <w:r w:rsidRPr="00852B03">
              <w:rPr>
                <w:bCs/>
              </w:rPr>
              <w:t xml:space="preserve">Compliance with NHS </w:t>
            </w:r>
            <w:r w:rsidRPr="00852B03">
              <w:rPr>
                <w:bCs/>
              </w:rPr>
              <w:lastRenderedPageBreak/>
              <w:t xml:space="preserve">constitution’s 7 core principles - see </w:t>
            </w:r>
            <w:hyperlink r:id="rId50" w:history="1">
              <w:r w:rsidRPr="00852B03">
                <w:rPr>
                  <w:rStyle w:val="Hyperlink"/>
                  <w:bCs/>
                </w:rPr>
                <w:t>NHS Constitution</w:t>
              </w:r>
            </w:hyperlink>
          </w:p>
          <w:p w14:paraId="7BFB3B39" w14:textId="79480494" w:rsidR="00C05178" w:rsidRPr="00C05178" w:rsidRDefault="00852B03" w:rsidP="00852B03">
            <w:r w:rsidRPr="00852B03">
              <w:rPr>
                <w:bCs/>
              </w:rPr>
              <w:t>Any other factors related to the duty to uphold and improve quality</w:t>
            </w:r>
          </w:p>
        </w:tc>
        <w:tc>
          <w:tcPr>
            <w:tcW w:w="5255" w:type="dxa"/>
            <w:gridSpan w:val="4"/>
          </w:tcPr>
          <w:p w14:paraId="23236401" w14:textId="77777777" w:rsidR="00C05178" w:rsidRPr="00C05178" w:rsidRDefault="00C05178" w:rsidP="00C05178">
            <w:pPr>
              <w:rPr>
                <w:lang w:val="en-GB"/>
              </w:rPr>
            </w:pPr>
          </w:p>
        </w:tc>
        <w:tc>
          <w:tcPr>
            <w:tcW w:w="6662" w:type="dxa"/>
            <w:gridSpan w:val="4"/>
          </w:tcPr>
          <w:p w14:paraId="2D23C654" w14:textId="64378051" w:rsidR="00C05178" w:rsidRPr="00C05178" w:rsidRDefault="00C05178" w:rsidP="00C05178">
            <w:pPr>
              <w:rPr>
                <w:lang w:val="en-GB"/>
              </w:rPr>
            </w:pPr>
          </w:p>
        </w:tc>
      </w:tr>
      <w:tr w:rsidR="00C05178" w:rsidRPr="00C05178" w14:paraId="555E5439" w14:textId="77777777" w:rsidTr="00852B03">
        <w:trPr>
          <w:trHeight w:val="361"/>
        </w:trPr>
        <w:tc>
          <w:tcPr>
            <w:tcW w:w="15446" w:type="dxa"/>
            <w:gridSpan w:val="9"/>
            <w:vAlign w:val="center"/>
          </w:tcPr>
          <w:p w14:paraId="5AF3C877" w14:textId="3EE57E1A" w:rsidR="00C05178" w:rsidRPr="00852B03" w:rsidRDefault="00C05178" w:rsidP="00C05178">
            <w:pPr>
              <w:rPr>
                <w:b/>
                <w:bCs/>
                <w:lang w:val="en-GB"/>
              </w:rPr>
            </w:pPr>
            <w:r w:rsidRPr="00C05178">
              <w:rPr>
                <w:b/>
                <w:bCs/>
                <w:lang w:val="en-GB"/>
              </w:rPr>
              <w:t>Notes</w:t>
            </w:r>
            <w:r w:rsidR="00852B03">
              <w:rPr>
                <w:b/>
                <w:bCs/>
                <w:lang w:val="en-GB"/>
              </w:rPr>
              <w:t>:</w:t>
            </w:r>
            <w:r w:rsidRPr="00C05178">
              <w:rPr>
                <w:b/>
                <w:bCs/>
                <w:lang w:val="en-GB"/>
              </w:rPr>
              <w:t xml:space="preserve"> </w:t>
            </w:r>
          </w:p>
        </w:tc>
      </w:tr>
      <w:tr w:rsidR="005D115F" w:rsidRPr="005D115F" w14:paraId="461498BD" w14:textId="77777777" w:rsidTr="008430BE">
        <w:tc>
          <w:tcPr>
            <w:tcW w:w="3529" w:type="dxa"/>
            <w:vMerge w:val="restart"/>
            <w:shd w:val="clear" w:color="auto" w:fill="B8CCE4" w:themeFill="accent1" w:themeFillTint="66"/>
            <w:vAlign w:val="center"/>
          </w:tcPr>
          <w:p w14:paraId="4AB090B5" w14:textId="77777777" w:rsidR="005D115F" w:rsidRPr="005D115F" w:rsidRDefault="005D115F" w:rsidP="005D115F">
            <w:pPr>
              <w:rPr>
                <w:b/>
                <w:bCs/>
                <w:lang w:val="en-GB"/>
              </w:rPr>
            </w:pPr>
          </w:p>
          <w:p w14:paraId="72AC5F2B" w14:textId="77777777" w:rsidR="005D115F" w:rsidRPr="005D115F" w:rsidRDefault="005D115F" w:rsidP="005D115F">
            <w:pPr>
              <w:rPr>
                <w:b/>
                <w:bCs/>
                <w:lang w:val="en-GB"/>
              </w:rPr>
            </w:pPr>
          </w:p>
          <w:p w14:paraId="59CBF8A5" w14:textId="77777777" w:rsidR="005D115F" w:rsidRPr="005D115F" w:rsidRDefault="005D115F" w:rsidP="005D115F">
            <w:pPr>
              <w:rPr>
                <w:b/>
                <w:bCs/>
                <w:lang w:val="en-GB"/>
              </w:rPr>
            </w:pPr>
          </w:p>
          <w:p w14:paraId="010EADE2"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2B3165B5"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2117A9D9" w14:textId="77777777" w:rsidR="005D115F" w:rsidRPr="005D115F" w:rsidRDefault="005D115F" w:rsidP="005D115F">
            <w:pPr>
              <w:rPr>
                <w:b/>
                <w:bCs/>
                <w:lang w:val="en-GB"/>
              </w:rPr>
            </w:pPr>
          </w:p>
          <w:p w14:paraId="23DBA7B0" w14:textId="77777777" w:rsidR="005D115F" w:rsidRPr="005D115F" w:rsidRDefault="005D115F" w:rsidP="005D115F">
            <w:pPr>
              <w:rPr>
                <w:b/>
                <w:bCs/>
                <w:lang w:val="en-GB"/>
              </w:rPr>
            </w:pPr>
          </w:p>
          <w:p w14:paraId="3CBCCF76"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326FACC2"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01436A31" w14:textId="77777777" w:rsidR="005D115F" w:rsidRPr="005D115F" w:rsidRDefault="005D115F" w:rsidP="005D115F">
            <w:pPr>
              <w:rPr>
                <w:b/>
                <w:bCs/>
                <w:lang w:val="en-GB"/>
              </w:rPr>
            </w:pPr>
            <w:r w:rsidRPr="005D115F">
              <w:rPr>
                <w:b/>
                <w:bCs/>
                <w:lang w:val="en-GB"/>
              </w:rPr>
              <w:t>Mitigated impact score (5x5 matrix)</w:t>
            </w:r>
          </w:p>
          <w:p w14:paraId="124D99DE" w14:textId="77777777" w:rsidR="005D115F" w:rsidRPr="005D115F" w:rsidRDefault="005D115F" w:rsidP="005D115F">
            <w:pPr>
              <w:rPr>
                <w:b/>
                <w:bCs/>
                <w:lang w:val="en-GB"/>
              </w:rPr>
            </w:pPr>
          </w:p>
        </w:tc>
      </w:tr>
      <w:tr w:rsidR="005D115F" w:rsidRPr="005D115F" w14:paraId="3EDD68AE" w14:textId="77777777" w:rsidTr="008430BE">
        <w:trPr>
          <w:trHeight w:val="298"/>
        </w:trPr>
        <w:tc>
          <w:tcPr>
            <w:tcW w:w="3529" w:type="dxa"/>
            <w:vMerge/>
            <w:shd w:val="clear" w:color="auto" w:fill="B8CCE4" w:themeFill="accent1" w:themeFillTint="66"/>
            <w:vAlign w:val="center"/>
          </w:tcPr>
          <w:p w14:paraId="1F346DC1" w14:textId="77777777" w:rsidR="005D115F" w:rsidRPr="005D115F" w:rsidRDefault="005D115F" w:rsidP="005D115F">
            <w:pPr>
              <w:rPr>
                <w:b/>
                <w:bCs/>
                <w:lang w:val="en-GB"/>
              </w:rPr>
            </w:pPr>
          </w:p>
        </w:tc>
        <w:tc>
          <w:tcPr>
            <w:tcW w:w="425" w:type="dxa"/>
            <w:shd w:val="clear" w:color="auto" w:fill="B8CCE4" w:themeFill="accent1" w:themeFillTint="66"/>
            <w:vAlign w:val="center"/>
          </w:tcPr>
          <w:p w14:paraId="3963543D"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32A37ACF"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44AB1816"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72C7E95E"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7A50B222" w14:textId="77777777" w:rsidR="005D115F" w:rsidRPr="005D115F" w:rsidRDefault="005D115F" w:rsidP="005D115F">
            <w:pPr>
              <w:rPr>
                <w:b/>
                <w:bCs/>
                <w:lang w:val="en-GB"/>
              </w:rPr>
            </w:pPr>
          </w:p>
        </w:tc>
        <w:tc>
          <w:tcPr>
            <w:tcW w:w="425" w:type="dxa"/>
            <w:shd w:val="clear" w:color="auto" w:fill="B8CCE4" w:themeFill="accent1" w:themeFillTint="66"/>
            <w:vAlign w:val="center"/>
          </w:tcPr>
          <w:p w14:paraId="04CEAD47" w14:textId="08E87BA9"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07DA3811" w14:textId="02D28258"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59A58B4A" w14:textId="77777777" w:rsidR="005D115F" w:rsidRPr="005D115F" w:rsidRDefault="005D115F" w:rsidP="005D115F">
            <w:pPr>
              <w:rPr>
                <w:b/>
                <w:bCs/>
                <w:lang w:val="en-GB"/>
              </w:rPr>
            </w:pPr>
            <w:r w:rsidRPr="005D115F">
              <w:rPr>
                <w:b/>
                <w:bCs/>
                <w:lang w:val="en-GB"/>
              </w:rPr>
              <w:t>Total</w:t>
            </w:r>
          </w:p>
        </w:tc>
      </w:tr>
      <w:tr w:rsidR="005D115F" w:rsidRPr="005D115F" w14:paraId="5CDBBD4C" w14:textId="77777777" w:rsidTr="008430BE">
        <w:trPr>
          <w:trHeight w:val="380"/>
        </w:trPr>
        <w:tc>
          <w:tcPr>
            <w:tcW w:w="3529" w:type="dxa"/>
            <w:shd w:val="clear" w:color="auto" w:fill="B8CCE4" w:themeFill="accent1" w:themeFillTint="66"/>
            <w:vAlign w:val="center"/>
          </w:tcPr>
          <w:p w14:paraId="4F05AA09" w14:textId="0A193E85" w:rsidR="005D115F" w:rsidRPr="005D115F" w:rsidRDefault="00852B03" w:rsidP="005D115F">
            <w:pPr>
              <w:rPr>
                <w:b/>
                <w:bCs/>
                <w:lang w:val="en-GB"/>
              </w:rPr>
            </w:pPr>
            <w:r w:rsidRPr="00852B03">
              <w:rPr>
                <w:b/>
                <w:bCs/>
                <w:lang w:val="en-GB"/>
              </w:rPr>
              <w:t>Patient Safety</w:t>
            </w:r>
          </w:p>
        </w:tc>
        <w:tc>
          <w:tcPr>
            <w:tcW w:w="425" w:type="dxa"/>
            <w:shd w:val="clear" w:color="auto" w:fill="B8CCE4" w:themeFill="accent1" w:themeFillTint="66"/>
            <w:vAlign w:val="center"/>
          </w:tcPr>
          <w:p w14:paraId="2758F868" w14:textId="77777777" w:rsidR="005D115F" w:rsidRPr="005D115F" w:rsidRDefault="005D115F" w:rsidP="005D115F">
            <w:pPr>
              <w:rPr>
                <w:b/>
                <w:bCs/>
                <w:lang w:val="en-GB"/>
              </w:rPr>
            </w:pPr>
          </w:p>
        </w:tc>
        <w:tc>
          <w:tcPr>
            <w:tcW w:w="426" w:type="dxa"/>
            <w:shd w:val="clear" w:color="auto" w:fill="B8CCE4" w:themeFill="accent1" w:themeFillTint="66"/>
            <w:vAlign w:val="center"/>
          </w:tcPr>
          <w:p w14:paraId="1B3E7F28" w14:textId="77777777" w:rsidR="005D115F" w:rsidRPr="005D115F" w:rsidRDefault="005D115F" w:rsidP="005D115F">
            <w:pPr>
              <w:rPr>
                <w:b/>
                <w:bCs/>
                <w:lang w:val="en-GB"/>
              </w:rPr>
            </w:pPr>
          </w:p>
        </w:tc>
        <w:tc>
          <w:tcPr>
            <w:tcW w:w="860" w:type="dxa"/>
            <w:shd w:val="clear" w:color="auto" w:fill="B8CCE4" w:themeFill="accent1" w:themeFillTint="66"/>
            <w:vAlign w:val="center"/>
          </w:tcPr>
          <w:p w14:paraId="47A0DF0C" w14:textId="77777777" w:rsidR="005D115F" w:rsidRPr="005D115F" w:rsidRDefault="005D115F" w:rsidP="005D115F">
            <w:pPr>
              <w:rPr>
                <w:b/>
                <w:bCs/>
                <w:lang w:val="en-GB"/>
              </w:rPr>
            </w:pPr>
          </w:p>
        </w:tc>
        <w:tc>
          <w:tcPr>
            <w:tcW w:w="3544" w:type="dxa"/>
            <w:shd w:val="clear" w:color="auto" w:fill="B8CCE4" w:themeFill="accent1" w:themeFillTint="66"/>
            <w:vAlign w:val="center"/>
          </w:tcPr>
          <w:p w14:paraId="0199AE13"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7FB7B2CA"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4552EFD0" w14:textId="77777777" w:rsidR="005D115F" w:rsidRPr="005D115F" w:rsidRDefault="005D115F" w:rsidP="005D115F">
            <w:pPr>
              <w:rPr>
                <w:b/>
                <w:bCs/>
                <w:lang w:val="en-GB"/>
              </w:rPr>
            </w:pPr>
          </w:p>
        </w:tc>
        <w:tc>
          <w:tcPr>
            <w:tcW w:w="426" w:type="dxa"/>
            <w:shd w:val="clear" w:color="auto" w:fill="B8CCE4" w:themeFill="accent1" w:themeFillTint="66"/>
            <w:vAlign w:val="center"/>
          </w:tcPr>
          <w:p w14:paraId="19C6CA51" w14:textId="77777777" w:rsidR="005D115F" w:rsidRPr="005D115F" w:rsidRDefault="005D115F" w:rsidP="005D115F">
            <w:pPr>
              <w:rPr>
                <w:b/>
                <w:bCs/>
                <w:lang w:val="en-GB"/>
              </w:rPr>
            </w:pPr>
          </w:p>
        </w:tc>
        <w:tc>
          <w:tcPr>
            <w:tcW w:w="850" w:type="dxa"/>
            <w:shd w:val="clear" w:color="auto" w:fill="B8CCE4" w:themeFill="accent1" w:themeFillTint="66"/>
            <w:vAlign w:val="center"/>
          </w:tcPr>
          <w:p w14:paraId="7A4C5166" w14:textId="77777777" w:rsidR="005D115F" w:rsidRPr="005D115F" w:rsidRDefault="005D115F" w:rsidP="005D115F">
            <w:pPr>
              <w:rPr>
                <w:b/>
                <w:bCs/>
                <w:lang w:val="en-GB"/>
              </w:rPr>
            </w:pPr>
          </w:p>
        </w:tc>
      </w:tr>
      <w:tr w:rsidR="005D115F" w:rsidRPr="005D115F" w14:paraId="61A40D78" w14:textId="77777777" w:rsidTr="008430BE">
        <w:trPr>
          <w:trHeight w:val="1910"/>
        </w:trPr>
        <w:tc>
          <w:tcPr>
            <w:tcW w:w="3529" w:type="dxa"/>
          </w:tcPr>
          <w:p w14:paraId="063AE3AC" w14:textId="77777777" w:rsidR="00852B03" w:rsidRPr="00852B03" w:rsidRDefault="00852B03" w:rsidP="00852B03">
            <w:pPr>
              <w:numPr>
                <w:ilvl w:val="0"/>
                <w:numId w:val="11"/>
              </w:numPr>
              <w:rPr>
                <w:bCs/>
              </w:rPr>
            </w:pPr>
            <w:r w:rsidRPr="00852B03">
              <w:rPr>
                <w:bCs/>
              </w:rPr>
              <w:t xml:space="preserve">Avoidable harm; clinical, environmental or other – See </w:t>
            </w:r>
            <w:hyperlink r:id="rId51" w:anchor=":~:text=Common%20adverse%20events%20that%20may,blood%20transfusion%20and%20venous%20thromboembolism." w:history="1">
              <w:r w:rsidRPr="00852B03">
                <w:rPr>
                  <w:rStyle w:val="Hyperlink"/>
                  <w:bCs/>
                </w:rPr>
                <w:t>World Health Organisation</w:t>
              </w:r>
            </w:hyperlink>
            <w:r w:rsidRPr="00852B03">
              <w:rPr>
                <w:bCs/>
              </w:rPr>
              <w:t xml:space="preserve"> </w:t>
            </w:r>
          </w:p>
          <w:p w14:paraId="1C3CFAC7" w14:textId="77777777" w:rsidR="00852B03" w:rsidRPr="00852B03" w:rsidRDefault="00852B03" w:rsidP="00852B03">
            <w:pPr>
              <w:numPr>
                <w:ilvl w:val="0"/>
                <w:numId w:val="11"/>
              </w:numPr>
              <w:rPr>
                <w:bCs/>
              </w:rPr>
            </w:pPr>
            <w:r w:rsidRPr="00852B03">
              <w:rPr>
                <w:bCs/>
              </w:rPr>
              <w:t xml:space="preserve">Infection prevention and control practices, systems, statutory expectations and acceptable standards – see </w:t>
            </w:r>
            <w:hyperlink r:id="rId52" w:history="1">
              <w:r w:rsidRPr="00852B03">
                <w:rPr>
                  <w:rStyle w:val="Hyperlink"/>
                  <w:bCs/>
                </w:rPr>
                <w:t>NHSE IP&amp;C Manual</w:t>
              </w:r>
            </w:hyperlink>
            <w:r w:rsidRPr="00852B03">
              <w:rPr>
                <w:bCs/>
              </w:rPr>
              <w:t xml:space="preserve"> </w:t>
            </w:r>
          </w:p>
          <w:p w14:paraId="6A6D6E18" w14:textId="77777777" w:rsidR="00852B03" w:rsidRPr="00852B03" w:rsidRDefault="00852B03" w:rsidP="00852B03">
            <w:pPr>
              <w:numPr>
                <w:ilvl w:val="0"/>
                <w:numId w:val="11"/>
              </w:numPr>
              <w:rPr>
                <w:bCs/>
              </w:rPr>
            </w:pPr>
            <w:r w:rsidRPr="00852B03">
              <w:rPr>
                <w:bCs/>
              </w:rPr>
              <w:t xml:space="preserve">Referral to treatment times </w:t>
            </w:r>
          </w:p>
          <w:p w14:paraId="03258BB4" w14:textId="77777777" w:rsidR="00852B03" w:rsidRPr="00852B03" w:rsidRDefault="00852B03" w:rsidP="00852B03">
            <w:pPr>
              <w:numPr>
                <w:ilvl w:val="0"/>
                <w:numId w:val="11"/>
              </w:numPr>
              <w:rPr>
                <w:bCs/>
              </w:rPr>
            </w:pPr>
            <w:r w:rsidRPr="00852B03">
              <w:rPr>
                <w:bCs/>
              </w:rPr>
              <w:t xml:space="preserve">Safeguarding Adults, Young People &amp; Children – see </w:t>
            </w:r>
            <w:hyperlink r:id="rId53" w:anchor=":~:text=Safeguarding%20means%20protecting%20a%20citizen's,providing%20high-quality%20health%20care." w:history="1">
              <w:r w:rsidRPr="00852B03">
                <w:rPr>
                  <w:rStyle w:val="Hyperlink"/>
                  <w:bCs/>
                </w:rPr>
                <w:t>NHSE Safeguarding</w:t>
              </w:r>
            </w:hyperlink>
            <w:r w:rsidRPr="00852B03">
              <w:rPr>
                <w:bCs/>
              </w:rPr>
              <w:t xml:space="preserve"> &amp; </w:t>
            </w:r>
            <w:hyperlink r:id="rId54" w:history="1">
              <w:r w:rsidRPr="00852B03">
                <w:rPr>
                  <w:rStyle w:val="Hyperlink"/>
                  <w:bCs/>
                </w:rPr>
                <w:t>Lincs ICB Safeguarding Team</w:t>
              </w:r>
            </w:hyperlink>
          </w:p>
          <w:p w14:paraId="526D2AF7" w14:textId="77777777" w:rsidR="00852B03" w:rsidRPr="00852B03" w:rsidRDefault="00852B03" w:rsidP="00852B03">
            <w:pPr>
              <w:numPr>
                <w:ilvl w:val="0"/>
                <w:numId w:val="11"/>
              </w:numPr>
              <w:rPr>
                <w:bCs/>
              </w:rPr>
            </w:pPr>
            <w:r w:rsidRPr="00852B03">
              <w:rPr>
                <w:bCs/>
              </w:rPr>
              <w:t xml:space="preserve">Workforce levels and competencies </w:t>
            </w:r>
          </w:p>
          <w:p w14:paraId="74FA0790" w14:textId="411636E0" w:rsidR="005D115F" w:rsidRPr="005D115F" w:rsidRDefault="00852B03" w:rsidP="00852B03">
            <w:r w:rsidRPr="00852B03">
              <w:rPr>
                <w:bCs/>
              </w:rPr>
              <w:t>Other patient safety relevant risk indicators</w:t>
            </w:r>
          </w:p>
        </w:tc>
        <w:tc>
          <w:tcPr>
            <w:tcW w:w="5255" w:type="dxa"/>
            <w:gridSpan w:val="4"/>
          </w:tcPr>
          <w:p w14:paraId="3701224A" w14:textId="77777777" w:rsidR="005D115F" w:rsidRPr="005D115F" w:rsidRDefault="005D115F" w:rsidP="005D115F">
            <w:pPr>
              <w:rPr>
                <w:lang w:val="en-GB"/>
              </w:rPr>
            </w:pPr>
          </w:p>
        </w:tc>
        <w:tc>
          <w:tcPr>
            <w:tcW w:w="6662" w:type="dxa"/>
            <w:gridSpan w:val="4"/>
          </w:tcPr>
          <w:p w14:paraId="418D37D7" w14:textId="77777777" w:rsidR="005D115F" w:rsidRPr="005D115F" w:rsidRDefault="005D115F" w:rsidP="005D115F">
            <w:pPr>
              <w:rPr>
                <w:lang w:val="en-GB"/>
              </w:rPr>
            </w:pPr>
          </w:p>
        </w:tc>
      </w:tr>
      <w:tr w:rsidR="005D115F" w:rsidRPr="005D115F" w14:paraId="030ABDC0" w14:textId="77777777" w:rsidTr="00852B03">
        <w:trPr>
          <w:trHeight w:val="361"/>
        </w:trPr>
        <w:tc>
          <w:tcPr>
            <w:tcW w:w="15446" w:type="dxa"/>
            <w:gridSpan w:val="9"/>
            <w:vAlign w:val="center"/>
          </w:tcPr>
          <w:p w14:paraId="03AC461F" w14:textId="05802074" w:rsidR="005D115F" w:rsidRPr="005D115F" w:rsidRDefault="005D115F" w:rsidP="005D115F">
            <w:pPr>
              <w:rPr>
                <w:b/>
                <w:bCs/>
                <w:lang w:val="en-GB"/>
              </w:rPr>
            </w:pPr>
            <w:r w:rsidRPr="005D115F">
              <w:rPr>
                <w:b/>
                <w:bCs/>
                <w:lang w:val="en-GB"/>
              </w:rPr>
              <w:t xml:space="preserve">Notes – </w:t>
            </w:r>
          </w:p>
        </w:tc>
      </w:tr>
      <w:tr w:rsidR="005D115F" w:rsidRPr="005D115F" w14:paraId="28C75890" w14:textId="77777777" w:rsidTr="008430BE">
        <w:tc>
          <w:tcPr>
            <w:tcW w:w="3529" w:type="dxa"/>
            <w:vMerge w:val="restart"/>
            <w:shd w:val="clear" w:color="auto" w:fill="B8CCE4" w:themeFill="accent1" w:themeFillTint="66"/>
            <w:vAlign w:val="center"/>
          </w:tcPr>
          <w:p w14:paraId="5B9BDACA" w14:textId="77777777" w:rsidR="005D115F" w:rsidRPr="005D115F" w:rsidRDefault="005D115F" w:rsidP="005D115F">
            <w:pPr>
              <w:rPr>
                <w:b/>
                <w:bCs/>
                <w:lang w:val="en-GB"/>
              </w:rPr>
            </w:pPr>
          </w:p>
          <w:p w14:paraId="052566E1" w14:textId="77777777" w:rsidR="005D115F" w:rsidRPr="005D115F" w:rsidRDefault="005D115F" w:rsidP="005D115F">
            <w:pPr>
              <w:rPr>
                <w:b/>
                <w:bCs/>
                <w:lang w:val="en-GB"/>
              </w:rPr>
            </w:pPr>
          </w:p>
          <w:p w14:paraId="06E88402" w14:textId="77777777" w:rsidR="005D115F" w:rsidRPr="005D115F" w:rsidRDefault="005D115F" w:rsidP="005D115F">
            <w:pPr>
              <w:rPr>
                <w:b/>
                <w:bCs/>
                <w:lang w:val="en-GB"/>
              </w:rPr>
            </w:pPr>
          </w:p>
          <w:p w14:paraId="211CF208"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6E7DE44F"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6EACAEDF" w14:textId="77777777" w:rsidR="005D115F" w:rsidRPr="005D115F" w:rsidRDefault="005D115F" w:rsidP="005D115F">
            <w:pPr>
              <w:rPr>
                <w:b/>
                <w:bCs/>
                <w:lang w:val="en-GB"/>
              </w:rPr>
            </w:pPr>
          </w:p>
          <w:p w14:paraId="71BD8ABC" w14:textId="77777777" w:rsidR="005D115F" w:rsidRPr="005D115F" w:rsidRDefault="005D115F" w:rsidP="005D115F">
            <w:pPr>
              <w:rPr>
                <w:b/>
                <w:bCs/>
                <w:lang w:val="en-GB"/>
              </w:rPr>
            </w:pPr>
          </w:p>
          <w:p w14:paraId="0F803387"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444584CE"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3A04A69B" w14:textId="77777777" w:rsidR="005D115F" w:rsidRPr="005D115F" w:rsidRDefault="005D115F" w:rsidP="005D115F">
            <w:pPr>
              <w:rPr>
                <w:b/>
                <w:bCs/>
                <w:lang w:val="en-GB"/>
              </w:rPr>
            </w:pPr>
            <w:r w:rsidRPr="005D115F">
              <w:rPr>
                <w:b/>
                <w:bCs/>
                <w:lang w:val="en-GB"/>
              </w:rPr>
              <w:t>Mitigated impact score (5x5 matrix)</w:t>
            </w:r>
          </w:p>
          <w:p w14:paraId="5F7864FE" w14:textId="77777777" w:rsidR="005D115F" w:rsidRPr="005D115F" w:rsidRDefault="005D115F" w:rsidP="005D115F">
            <w:pPr>
              <w:rPr>
                <w:b/>
                <w:bCs/>
                <w:lang w:val="en-GB"/>
              </w:rPr>
            </w:pPr>
          </w:p>
        </w:tc>
      </w:tr>
      <w:tr w:rsidR="005D115F" w:rsidRPr="005D115F" w14:paraId="7A397650" w14:textId="77777777" w:rsidTr="008430BE">
        <w:trPr>
          <w:trHeight w:val="298"/>
        </w:trPr>
        <w:tc>
          <w:tcPr>
            <w:tcW w:w="3529" w:type="dxa"/>
            <w:vMerge/>
            <w:shd w:val="clear" w:color="auto" w:fill="B8CCE4" w:themeFill="accent1" w:themeFillTint="66"/>
            <w:vAlign w:val="center"/>
          </w:tcPr>
          <w:p w14:paraId="029D628F" w14:textId="77777777" w:rsidR="005D115F" w:rsidRPr="005D115F" w:rsidRDefault="005D115F" w:rsidP="005D115F">
            <w:pPr>
              <w:rPr>
                <w:b/>
                <w:bCs/>
                <w:lang w:val="en-GB"/>
              </w:rPr>
            </w:pPr>
          </w:p>
        </w:tc>
        <w:tc>
          <w:tcPr>
            <w:tcW w:w="425" w:type="dxa"/>
            <w:shd w:val="clear" w:color="auto" w:fill="B8CCE4" w:themeFill="accent1" w:themeFillTint="66"/>
            <w:vAlign w:val="center"/>
          </w:tcPr>
          <w:p w14:paraId="6ADABE0C"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64B9B1BE"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42E4BFA2"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5C987C1F"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60DE9C08" w14:textId="77777777" w:rsidR="005D115F" w:rsidRPr="005D115F" w:rsidRDefault="005D115F" w:rsidP="005D115F">
            <w:pPr>
              <w:rPr>
                <w:b/>
                <w:bCs/>
                <w:lang w:val="en-GB"/>
              </w:rPr>
            </w:pPr>
          </w:p>
        </w:tc>
        <w:tc>
          <w:tcPr>
            <w:tcW w:w="425" w:type="dxa"/>
            <w:shd w:val="clear" w:color="auto" w:fill="B8CCE4" w:themeFill="accent1" w:themeFillTint="66"/>
            <w:vAlign w:val="center"/>
          </w:tcPr>
          <w:p w14:paraId="5714D8E3" w14:textId="69A4B9A8"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55D17194" w14:textId="35E3281F"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5EFF10EE" w14:textId="77777777" w:rsidR="005D115F" w:rsidRPr="005D115F" w:rsidRDefault="005D115F" w:rsidP="005D115F">
            <w:pPr>
              <w:rPr>
                <w:b/>
                <w:bCs/>
                <w:lang w:val="en-GB"/>
              </w:rPr>
            </w:pPr>
            <w:r w:rsidRPr="005D115F">
              <w:rPr>
                <w:b/>
                <w:bCs/>
                <w:lang w:val="en-GB"/>
              </w:rPr>
              <w:t>Total</w:t>
            </w:r>
          </w:p>
        </w:tc>
      </w:tr>
      <w:tr w:rsidR="005D115F" w:rsidRPr="005D115F" w14:paraId="4F5A111D" w14:textId="77777777" w:rsidTr="008430BE">
        <w:trPr>
          <w:trHeight w:val="380"/>
        </w:trPr>
        <w:tc>
          <w:tcPr>
            <w:tcW w:w="3529" w:type="dxa"/>
            <w:shd w:val="clear" w:color="auto" w:fill="B8CCE4" w:themeFill="accent1" w:themeFillTint="66"/>
            <w:vAlign w:val="center"/>
          </w:tcPr>
          <w:p w14:paraId="097CE4EF" w14:textId="7A849AA9" w:rsidR="005D115F" w:rsidRPr="005D115F" w:rsidRDefault="00852B03" w:rsidP="005D115F">
            <w:pPr>
              <w:rPr>
                <w:b/>
                <w:bCs/>
                <w:lang w:val="en-GB"/>
              </w:rPr>
            </w:pPr>
            <w:r>
              <w:rPr>
                <w:b/>
                <w:bCs/>
                <w:lang w:val="en-GB"/>
              </w:rPr>
              <w:t xml:space="preserve">Patient/staff experience </w:t>
            </w:r>
          </w:p>
        </w:tc>
        <w:tc>
          <w:tcPr>
            <w:tcW w:w="425" w:type="dxa"/>
            <w:shd w:val="clear" w:color="auto" w:fill="B8CCE4" w:themeFill="accent1" w:themeFillTint="66"/>
            <w:vAlign w:val="center"/>
          </w:tcPr>
          <w:p w14:paraId="176760B2" w14:textId="77777777" w:rsidR="005D115F" w:rsidRPr="005D115F" w:rsidRDefault="005D115F" w:rsidP="005D115F">
            <w:pPr>
              <w:rPr>
                <w:b/>
                <w:bCs/>
                <w:lang w:val="en-GB"/>
              </w:rPr>
            </w:pPr>
          </w:p>
        </w:tc>
        <w:tc>
          <w:tcPr>
            <w:tcW w:w="426" w:type="dxa"/>
            <w:shd w:val="clear" w:color="auto" w:fill="B8CCE4" w:themeFill="accent1" w:themeFillTint="66"/>
            <w:vAlign w:val="center"/>
          </w:tcPr>
          <w:p w14:paraId="73F54528" w14:textId="77777777" w:rsidR="005D115F" w:rsidRPr="005D115F" w:rsidRDefault="005D115F" w:rsidP="005D115F">
            <w:pPr>
              <w:rPr>
                <w:b/>
                <w:bCs/>
                <w:lang w:val="en-GB"/>
              </w:rPr>
            </w:pPr>
          </w:p>
        </w:tc>
        <w:tc>
          <w:tcPr>
            <w:tcW w:w="860" w:type="dxa"/>
            <w:shd w:val="clear" w:color="auto" w:fill="B8CCE4" w:themeFill="accent1" w:themeFillTint="66"/>
            <w:vAlign w:val="center"/>
          </w:tcPr>
          <w:p w14:paraId="236B0E16" w14:textId="77777777" w:rsidR="005D115F" w:rsidRPr="005D115F" w:rsidRDefault="005D115F" w:rsidP="005D115F">
            <w:pPr>
              <w:rPr>
                <w:b/>
                <w:bCs/>
                <w:lang w:val="en-GB"/>
              </w:rPr>
            </w:pPr>
          </w:p>
        </w:tc>
        <w:tc>
          <w:tcPr>
            <w:tcW w:w="3544" w:type="dxa"/>
            <w:shd w:val="clear" w:color="auto" w:fill="B8CCE4" w:themeFill="accent1" w:themeFillTint="66"/>
            <w:vAlign w:val="center"/>
          </w:tcPr>
          <w:p w14:paraId="5D0833E3"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1EBB79C3"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193AEFB4" w14:textId="77777777" w:rsidR="005D115F" w:rsidRPr="005D115F" w:rsidRDefault="005D115F" w:rsidP="005D115F">
            <w:pPr>
              <w:rPr>
                <w:b/>
                <w:bCs/>
                <w:lang w:val="en-GB"/>
              </w:rPr>
            </w:pPr>
          </w:p>
        </w:tc>
        <w:tc>
          <w:tcPr>
            <w:tcW w:w="426" w:type="dxa"/>
            <w:shd w:val="clear" w:color="auto" w:fill="B8CCE4" w:themeFill="accent1" w:themeFillTint="66"/>
            <w:vAlign w:val="center"/>
          </w:tcPr>
          <w:p w14:paraId="050A9945" w14:textId="77777777" w:rsidR="005D115F" w:rsidRPr="005D115F" w:rsidRDefault="005D115F" w:rsidP="005D115F">
            <w:pPr>
              <w:rPr>
                <w:b/>
                <w:bCs/>
                <w:lang w:val="en-GB"/>
              </w:rPr>
            </w:pPr>
          </w:p>
        </w:tc>
        <w:tc>
          <w:tcPr>
            <w:tcW w:w="850" w:type="dxa"/>
            <w:shd w:val="clear" w:color="auto" w:fill="B8CCE4" w:themeFill="accent1" w:themeFillTint="66"/>
            <w:vAlign w:val="center"/>
          </w:tcPr>
          <w:p w14:paraId="02A6AD7C" w14:textId="77777777" w:rsidR="005D115F" w:rsidRPr="005D115F" w:rsidRDefault="005D115F" w:rsidP="005D115F">
            <w:pPr>
              <w:rPr>
                <w:b/>
                <w:bCs/>
                <w:lang w:val="en-GB"/>
              </w:rPr>
            </w:pPr>
          </w:p>
        </w:tc>
      </w:tr>
      <w:tr w:rsidR="005D115F" w:rsidRPr="005D115F" w14:paraId="42FF55B8" w14:textId="77777777" w:rsidTr="008430BE">
        <w:trPr>
          <w:trHeight w:val="1910"/>
        </w:trPr>
        <w:tc>
          <w:tcPr>
            <w:tcW w:w="3529" w:type="dxa"/>
          </w:tcPr>
          <w:p w14:paraId="1B48DC65" w14:textId="77777777" w:rsidR="00852B03" w:rsidRPr="00852B03" w:rsidRDefault="00852B03" w:rsidP="00852B03">
            <w:pPr>
              <w:pStyle w:val="ListParagraph"/>
              <w:numPr>
                <w:ilvl w:val="0"/>
                <w:numId w:val="14"/>
              </w:numPr>
              <w:rPr>
                <w:bCs/>
              </w:rPr>
            </w:pPr>
            <w:r w:rsidRPr="00852B03">
              <w:rPr>
                <w:bCs/>
              </w:rPr>
              <w:lastRenderedPageBreak/>
              <w:t xml:space="preserve">Informed choice, autonomy, and involvement </w:t>
            </w:r>
          </w:p>
          <w:p w14:paraId="553BD798" w14:textId="77777777" w:rsidR="00852B03" w:rsidRPr="00852B03" w:rsidRDefault="00852B03" w:rsidP="00852B03">
            <w:pPr>
              <w:pStyle w:val="ListParagraph"/>
              <w:numPr>
                <w:ilvl w:val="0"/>
                <w:numId w:val="14"/>
              </w:numPr>
              <w:rPr>
                <w:bCs/>
              </w:rPr>
            </w:pPr>
            <w:r w:rsidRPr="00852B03">
              <w:rPr>
                <w:bCs/>
              </w:rPr>
              <w:t>Access to services</w:t>
            </w:r>
          </w:p>
          <w:p w14:paraId="73CAD84E" w14:textId="77777777" w:rsidR="00852B03" w:rsidRPr="00852B03" w:rsidRDefault="00852B03" w:rsidP="00852B03">
            <w:pPr>
              <w:pStyle w:val="ListParagraph"/>
              <w:numPr>
                <w:ilvl w:val="0"/>
                <w:numId w:val="14"/>
              </w:numPr>
              <w:rPr>
                <w:bCs/>
              </w:rPr>
            </w:pPr>
            <w:r w:rsidRPr="00852B03">
              <w:rPr>
                <w:bCs/>
              </w:rPr>
              <w:t>Dignity, respect, compassion and consent</w:t>
            </w:r>
          </w:p>
          <w:p w14:paraId="47D90C5D" w14:textId="77777777" w:rsidR="00852B03" w:rsidRPr="00852B03" w:rsidRDefault="00852B03" w:rsidP="00852B03">
            <w:pPr>
              <w:pStyle w:val="ListParagraph"/>
              <w:numPr>
                <w:ilvl w:val="0"/>
                <w:numId w:val="14"/>
              </w:numPr>
              <w:rPr>
                <w:bCs/>
              </w:rPr>
            </w:pPr>
            <w:r w:rsidRPr="00852B03">
              <w:rPr>
                <w:bCs/>
              </w:rPr>
              <w:t>Patients’ satisfaction with services</w:t>
            </w:r>
          </w:p>
          <w:p w14:paraId="6CBC3881" w14:textId="77777777" w:rsidR="00852B03" w:rsidRPr="00852B03" w:rsidRDefault="00852B03" w:rsidP="00852B03">
            <w:pPr>
              <w:pStyle w:val="ListParagraph"/>
              <w:numPr>
                <w:ilvl w:val="0"/>
                <w:numId w:val="14"/>
              </w:numPr>
              <w:rPr>
                <w:bCs/>
              </w:rPr>
            </w:pPr>
            <w:r w:rsidRPr="00852B03">
              <w:rPr>
                <w:bCs/>
              </w:rPr>
              <w:t>Complaints and redress</w:t>
            </w:r>
          </w:p>
          <w:p w14:paraId="0BD09C36" w14:textId="77777777" w:rsidR="00852B03" w:rsidRPr="00852B03" w:rsidRDefault="00852B03" w:rsidP="00852B03">
            <w:pPr>
              <w:pStyle w:val="ListParagraph"/>
              <w:numPr>
                <w:ilvl w:val="0"/>
                <w:numId w:val="14"/>
              </w:numPr>
              <w:rPr>
                <w:bCs/>
              </w:rPr>
            </w:pPr>
            <w:r w:rsidRPr="00852B03">
              <w:rPr>
                <w:bCs/>
              </w:rPr>
              <w:t xml:space="preserve">Impact on staff satisfaction and welfare </w:t>
            </w:r>
          </w:p>
          <w:p w14:paraId="4D4F5FAD" w14:textId="5D057418" w:rsidR="005D115F" w:rsidRPr="005D115F" w:rsidRDefault="00852B03" w:rsidP="00852B03">
            <w:r w:rsidRPr="00852B03">
              <w:rPr>
                <w:bCs/>
              </w:rPr>
              <w:t>Any other risk indicators relevant to patient experience</w:t>
            </w:r>
          </w:p>
        </w:tc>
        <w:tc>
          <w:tcPr>
            <w:tcW w:w="5255" w:type="dxa"/>
            <w:gridSpan w:val="4"/>
          </w:tcPr>
          <w:p w14:paraId="79164E08" w14:textId="77777777" w:rsidR="005D115F" w:rsidRPr="005D115F" w:rsidRDefault="005D115F" w:rsidP="005D115F">
            <w:pPr>
              <w:rPr>
                <w:lang w:val="en-GB"/>
              </w:rPr>
            </w:pPr>
          </w:p>
        </w:tc>
        <w:tc>
          <w:tcPr>
            <w:tcW w:w="6662" w:type="dxa"/>
            <w:gridSpan w:val="4"/>
          </w:tcPr>
          <w:p w14:paraId="67BC6F1B" w14:textId="77777777" w:rsidR="005D115F" w:rsidRPr="005D115F" w:rsidRDefault="005D115F" w:rsidP="005D115F">
            <w:pPr>
              <w:rPr>
                <w:lang w:val="en-GB"/>
              </w:rPr>
            </w:pPr>
          </w:p>
        </w:tc>
      </w:tr>
      <w:tr w:rsidR="005D115F" w:rsidRPr="005D115F" w14:paraId="01E69585" w14:textId="77777777" w:rsidTr="005D115F">
        <w:trPr>
          <w:trHeight w:val="361"/>
        </w:trPr>
        <w:tc>
          <w:tcPr>
            <w:tcW w:w="15446" w:type="dxa"/>
            <w:gridSpan w:val="9"/>
          </w:tcPr>
          <w:p w14:paraId="019D12CB" w14:textId="2A9E8A5A" w:rsidR="005D115F" w:rsidRPr="005D115F" w:rsidRDefault="005D115F" w:rsidP="005D115F">
            <w:pPr>
              <w:rPr>
                <w:b/>
                <w:bCs/>
                <w:lang w:val="en-GB"/>
              </w:rPr>
            </w:pPr>
            <w:r w:rsidRPr="005D115F">
              <w:rPr>
                <w:b/>
                <w:bCs/>
                <w:lang w:val="en-GB"/>
              </w:rPr>
              <w:t xml:space="preserve">Notes – </w:t>
            </w:r>
          </w:p>
        </w:tc>
      </w:tr>
      <w:tr w:rsidR="005D115F" w:rsidRPr="005D115F" w14:paraId="1E0C4ACC" w14:textId="77777777" w:rsidTr="008430BE">
        <w:tc>
          <w:tcPr>
            <w:tcW w:w="3529" w:type="dxa"/>
            <w:vMerge w:val="restart"/>
            <w:shd w:val="clear" w:color="auto" w:fill="B8CCE4" w:themeFill="accent1" w:themeFillTint="66"/>
            <w:vAlign w:val="center"/>
          </w:tcPr>
          <w:p w14:paraId="357D734B" w14:textId="77777777" w:rsidR="005D115F" w:rsidRPr="005D115F" w:rsidRDefault="005D115F" w:rsidP="005D115F">
            <w:pPr>
              <w:rPr>
                <w:b/>
                <w:bCs/>
                <w:lang w:val="en-GB"/>
              </w:rPr>
            </w:pPr>
          </w:p>
          <w:p w14:paraId="28BCC5CF" w14:textId="77777777" w:rsidR="005D115F" w:rsidRPr="005D115F" w:rsidRDefault="005D115F" w:rsidP="005D115F">
            <w:pPr>
              <w:rPr>
                <w:b/>
                <w:bCs/>
                <w:lang w:val="en-GB"/>
              </w:rPr>
            </w:pPr>
          </w:p>
          <w:p w14:paraId="6CFD6D90" w14:textId="77777777" w:rsidR="005D115F" w:rsidRPr="005D115F" w:rsidRDefault="005D115F" w:rsidP="005D115F">
            <w:pPr>
              <w:rPr>
                <w:b/>
                <w:bCs/>
                <w:lang w:val="en-GB"/>
              </w:rPr>
            </w:pPr>
          </w:p>
          <w:p w14:paraId="51612592"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16EB4069"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5A12C4F9" w14:textId="77777777" w:rsidR="005D115F" w:rsidRPr="005D115F" w:rsidRDefault="005D115F" w:rsidP="005D115F">
            <w:pPr>
              <w:rPr>
                <w:b/>
                <w:bCs/>
                <w:lang w:val="en-GB"/>
              </w:rPr>
            </w:pPr>
          </w:p>
          <w:p w14:paraId="1D1B7394" w14:textId="77777777" w:rsidR="005D115F" w:rsidRPr="005D115F" w:rsidRDefault="005D115F" w:rsidP="005D115F">
            <w:pPr>
              <w:rPr>
                <w:b/>
                <w:bCs/>
                <w:lang w:val="en-GB"/>
              </w:rPr>
            </w:pPr>
          </w:p>
          <w:p w14:paraId="412DB68E"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11C12B7F"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3AAE6CAC" w14:textId="77777777" w:rsidR="005D115F" w:rsidRPr="005D115F" w:rsidRDefault="005D115F" w:rsidP="005D115F">
            <w:pPr>
              <w:rPr>
                <w:b/>
                <w:bCs/>
                <w:lang w:val="en-GB"/>
              </w:rPr>
            </w:pPr>
            <w:r w:rsidRPr="005D115F">
              <w:rPr>
                <w:b/>
                <w:bCs/>
                <w:lang w:val="en-GB"/>
              </w:rPr>
              <w:t>Mitigated impact score (5x5 matrix)</w:t>
            </w:r>
          </w:p>
          <w:p w14:paraId="508BCB8A" w14:textId="77777777" w:rsidR="005D115F" w:rsidRPr="005D115F" w:rsidRDefault="005D115F" w:rsidP="005D115F">
            <w:pPr>
              <w:rPr>
                <w:b/>
                <w:bCs/>
                <w:lang w:val="en-GB"/>
              </w:rPr>
            </w:pPr>
          </w:p>
        </w:tc>
      </w:tr>
      <w:tr w:rsidR="005D115F" w:rsidRPr="005D115F" w14:paraId="49233D05" w14:textId="77777777" w:rsidTr="008430BE">
        <w:trPr>
          <w:trHeight w:val="298"/>
        </w:trPr>
        <w:tc>
          <w:tcPr>
            <w:tcW w:w="3529" w:type="dxa"/>
            <w:vMerge/>
            <w:shd w:val="clear" w:color="auto" w:fill="B8CCE4" w:themeFill="accent1" w:themeFillTint="66"/>
            <w:vAlign w:val="center"/>
          </w:tcPr>
          <w:p w14:paraId="589E2988" w14:textId="77777777" w:rsidR="005D115F" w:rsidRPr="005D115F" w:rsidRDefault="005D115F" w:rsidP="005D115F">
            <w:pPr>
              <w:rPr>
                <w:b/>
                <w:bCs/>
                <w:lang w:val="en-GB"/>
              </w:rPr>
            </w:pPr>
          </w:p>
        </w:tc>
        <w:tc>
          <w:tcPr>
            <w:tcW w:w="425" w:type="dxa"/>
            <w:shd w:val="clear" w:color="auto" w:fill="B8CCE4" w:themeFill="accent1" w:themeFillTint="66"/>
            <w:vAlign w:val="center"/>
          </w:tcPr>
          <w:p w14:paraId="46AC33CD"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574C20CE"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1E9356CE"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1575D9C1"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652F8E70" w14:textId="77777777" w:rsidR="005D115F" w:rsidRPr="005D115F" w:rsidRDefault="005D115F" w:rsidP="005D115F">
            <w:pPr>
              <w:rPr>
                <w:b/>
                <w:bCs/>
                <w:lang w:val="en-GB"/>
              </w:rPr>
            </w:pPr>
          </w:p>
        </w:tc>
        <w:tc>
          <w:tcPr>
            <w:tcW w:w="425" w:type="dxa"/>
            <w:shd w:val="clear" w:color="auto" w:fill="B8CCE4" w:themeFill="accent1" w:themeFillTint="66"/>
            <w:vAlign w:val="center"/>
          </w:tcPr>
          <w:p w14:paraId="6C7849E8" w14:textId="1E9AEC76"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5DB846B6" w14:textId="44BA55EE"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017D90A8" w14:textId="77777777" w:rsidR="005D115F" w:rsidRPr="005D115F" w:rsidRDefault="005D115F" w:rsidP="005D115F">
            <w:pPr>
              <w:rPr>
                <w:b/>
                <w:bCs/>
                <w:lang w:val="en-GB"/>
              </w:rPr>
            </w:pPr>
            <w:r w:rsidRPr="005D115F">
              <w:rPr>
                <w:b/>
                <w:bCs/>
                <w:lang w:val="en-GB"/>
              </w:rPr>
              <w:t>Total</w:t>
            </w:r>
          </w:p>
        </w:tc>
      </w:tr>
      <w:tr w:rsidR="005D115F" w:rsidRPr="005D115F" w14:paraId="570189EB" w14:textId="77777777" w:rsidTr="008430BE">
        <w:trPr>
          <w:trHeight w:val="380"/>
        </w:trPr>
        <w:tc>
          <w:tcPr>
            <w:tcW w:w="3529" w:type="dxa"/>
            <w:shd w:val="clear" w:color="auto" w:fill="B8CCE4" w:themeFill="accent1" w:themeFillTint="66"/>
            <w:vAlign w:val="center"/>
          </w:tcPr>
          <w:p w14:paraId="67E8C74D" w14:textId="2D2734C4" w:rsidR="005D115F" w:rsidRPr="005D115F" w:rsidRDefault="00C2616F" w:rsidP="005D115F">
            <w:pPr>
              <w:rPr>
                <w:b/>
                <w:bCs/>
                <w:lang w:val="en-GB"/>
              </w:rPr>
            </w:pPr>
            <w:r>
              <w:rPr>
                <w:b/>
                <w:bCs/>
                <w:lang w:val="en-GB"/>
              </w:rPr>
              <w:t xml:space="preserve">Clinical effectiveness </w:t>
            </w:r>
          </w:p>
        </w:tc>
        <w:tc>
          <w:tcPr>
            <w:tcW w:w="425" w:type="dxa"/>
            <w:shd w:val="clear" w:color="auto" w:fill="B8CCE4" w:themeFill="accent1" w:themeFillTint="66"/>
            <w:vAlign w:val="center"/>
          </w:tcPr>
          <w:p w14:paraId="6832BC26" w14:textId="77777777" w:rsidR="005D115F" w:rsidRPr="005D115F" w:rsidRDefault="005D115F" w:rsidP="005D115F">
            <w:pPr>
              <w:rPr>
                <w:b/>
                <w:bCs/>
                <w:lang w:val="en-GB"/>
              </w:rPr>
            </w:pPr>
          </w:p>
        </w:tc>
        <w:tc>
          <w:tcPr>
            <w:tcW w:w="426" w:type="dxa"/>
            <w:shd w:val="clear" w:color="auto" w:fill="B8CCE4" w:themeFill="accent1" w:themeFillTint="66"/>
            <w:vAlign w:val="center"/>
          </w:tcPr>
          <w:p w14:paraId="7D68DC36" w14:textId="77777777" w:rsidR="005D115F" w:rsidRPr="005D115F" w:rsidRDefault="005D115F" w:rsidP="005D115F">
            <w:pPr>
              <w:rPr>
                <w:b/>
                <w:bCs/>
                <w:lang w:val="en-GB"/>
              </w:rPr>
            </w:pPr>
          </w:p>
        </w:tc>
        <w:tc>
          <w:tcPr>
            <w:tcW w:w="860" w:type="dxa"/>
            <w:shd w:val="clear" w:color="auto" w:fill="B8CCE4" w:themeFill="accent1" w:themeFillTint="66"/>
            <w:vAlign w:val="center"/>
          </w:tcPr>
          <w:p w14:paraId="3AD4FEBA" w14:textId="77777777" w:rsidR="005D115F" w:rsidRPr="005D115F" w:rsidRDefault="005D115F" w:rsidP="005D115F">
            <w:pPr>
              <w:rPr>
                <w:b/>
                <w:bCs/>
                <w:lang w:val="en-GB"/>
              </w:rPr>
            </w:pPr>
          </w:p>
        </w:tc>
        <w:tc>
          <w:tcPr>
            <w:tcW w:w="3544" w:type="dxa"/>
            <w:shd w:val="clear" w:color="auto" w:fill="B8CCE4" w:themeFill="accent1" w:themeFillTint="66"/>
            <w:vAlign w:val="center"/>
          </w:tcPr>
          <w:p w14:paraId="183CE9D5"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73E3560F"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73697ACD" w14:textId="77777777" w:rsidR="005D115F" w:rsidRPr="005D115F" w:rsidRDefault="005D115F" w:rsidP="005D115F">
            <w:pPr>
              <w:rPr>
                <w:b/>
                <w:bCs/>
                <w:lang w:val="en-GB"/>
              </w:rPr>
            </w:pPr>
          </w:p>
        </w:tc>
        <w:tc>
          <w:tcPr>
            <w:tcW w:w="426" w:type="dxa"/>
            <w:shd w:val="clear" w:color="auto" w:fill="B8CCE4" w:themeFill="accent1" w:themeFillTint="66"/>
            <w:vAlign w:val="center"/>
          </w:tcPr>
          <w:p w14:paraId="30990655" w14:textId="77777777" w:rsidR="005D115F" w:rsidRPr="005D115F" w:rsidRDefault="005D115F" w:rsidP="005D115F">
            <w:pPr>
              <w:rPr>
                <w:b/>
                <w:bCs/>
                <w:lang w:val="en-GB"/>
              </w:rPr>
            </w:pPr>
          </w:p>
        </w:tc>
        <w:tc>
          <w:tcPr>
            <w:tcW w:w="850" w:type="dxa"/>
            <w:shd w:val="clear" w:color="auto" w:fill="B8CCE4" w:themeFill="accent1" w:themeFillTint="66"/>
            <w:vAlign w:val="center"/>
          </w:tcPr>
          <w:p w14:paraId="7994A818" w14:textId="77777777" w:rsidR="005D115F" w:rsidRPr="005D115F" w:rsidRDefault="005D115F" w:rsidP="005D115F">
            <w:pPr>
              <w:rPr>
                <w:b/>
                <w:bCs/>
                <w:lang w:val="en-GB"/>
              </w:rPr>
            </w:pPr>
          </w:p>
        </w:tc>
      </w:tr>
      <w:tr w:rsidR="005D115F" w:rsidRPr="005D115F" w14:paraId="110B1CD5" w14:textId="77777777" w:rsidTr="008430BE">
        <w:trPr>
          <w:trHeight w:val="1910"/>
        </w:trPr>
        <w:tc>
          <w:tcPr>
            <w:tcW w:w="3529" w:type="dxa"/>
          </w:tcPr>
          <w:p w14:paraId="4287F8FE" w14:textId="77777777" w:rsidR="00C2616F" w:rsidRPr="00C2616F" w:rsidRDefault="00C2616F" w:rsidP="00C2616F">
            <w:pPr>
              <w:pStyle w:val="ListParagraph"/>
              <w:numPr>
                <w:ilvl w:val="0"/>
                <w:numId w:val="15"/>
              </w:numPr>
              <w:rPr>
                <w:bCs/>
              </w:rPr>
            </w:pPr>
            <w:r w:rsidRPr="00C2616F">
              <w:rPr>
                <w:bCs/>
              </w:rPr>
              <w:t xml:space="preserve">Evidence based practice &amp; standards – see </w:t>
            </w:r>
            <w:hyperlink r:id="rId55" w:history="1">
              <w:r w:rsidRPr="00C2616F">
                <w:rPr>
                  <w:rStyle w:val="Hyperlink"/>
                  <w:bCs/>
                </w:rPr>
                <w:t>NICE guidance, advice and quality standards</w:t>
              </w:r>
            </w:hyperlink>
          </w:p>
          <w:p w14:paraId="7568039C" w14:textId="77777777" w:rsidR="00C2616F" w:rsidRPr="00C2616F" w:rsidRDefault="00C2616F" w:rsidP="00C2616F">
            <w:pPr>
              <w:pStyle w:val="ListParagraph"/>
              <w:numPr>
                <w:ilvl w:val="0"/>
                <w:numId w:val="15"/>
              </w:numPr>
              <w:rPr>
                <w:bCs/>
              </w:rPr>
            </w:pPr>
            <w:r w:rsidRPr="00C2616F">
              <w:rPr>
                <w:bCs/>
              </w:rPr>
              <w:t>Clinical outcomes</w:t>
            </w:r>
          </w:p>
          <w:p w14:paraId="325F619F" w14:textId="77777777" w:rsidR="00C2616F" w:rsidRPr="00C2616F" w:rsidRDefault="00C2616F" w:rsidP="00C2616F">
            <w:pPr>
              <w:pStyle w:val="ListParagraph"/>
              <w:numPr>
                <w:ilvl w:val="0"/>
                <w:numId w:val="15"/>
              </w:numPr>
              <w:rPr>
                <w:bCs/>
              </w:rPr>
            </w:pPr>
            <w:r w:rsidRPr="00C2616F">
              <w:rPr>
                <w:bCs/>
              </w:rPr>
              <w:t xml:space="preserve">Clinical leadership and engagement </w:t>
            </w:r>
          </w:p>
          <w:p w14:paraId="5139F447" w14:textId="37633086" w:rsidR="00C2616F" w:rsidRPr="00C2616F" w:rsidRDefault="00C2616F" w:rsidP="00C2616F">
            <w:pPr>
              <w:pStyle w:val="ListParagraph"/>
              <w:numPr>
                <w:ilvl w:val="0"/>
                <w:numId w:val="15"/>
              </w:numPr>
              <w:rPr>
                <w:bCs/>
              </w:rPr>
            </w:pPr>
            <w:r w:rsidRPr="00C2616F">
              <w:rPr>
                <w:bCs/>
              </w:rPr>
              <w:t xml:space="preserve">Medicines safety and optimisation – see </w:t>
            </w:r>
            <w:hyperlink r:id="rId56" w:history="1">
              <w:r w:rsidRPr="00C2616F">
                <w:rPr>
                  <w:rStyle w:val="Hyperlink"/>
                  <w:bCs/>
                </w:rPr>
                <w:t>LICB Medicines Optimisation and Prescribing</w:t>
              </w:r>
            </w:hyperlink>
          </w:p>
          <w:p w14:paraId="7114D71B" w14:textId="6EA5299A" w:rsidR="005D115F" w:rsidRPr="005D115F" w:rsidRDefault="00C2616F" w:rsidP="00C2616F">
            <w:r w:rsidRPr="00C2616F">
              <w:rPr>
                <w:bCs/>
              </w:rPr>
              <w:t>Any other risk indicators relevant to clinical effectiveness:</w:t>
            </w:r>
          </w:p>
        </w:tc>
        <w:tc>
          <w:tcPr>
            <w:tcW w:w="5255" w:type="dxa"/>
            <w:gridSpan w:val="4"/>
          </w:tcPr>
          <w:p w14:paraId="478D25BD" w14:textId="77777777" w:rsidR="005D115F" w:rsidRPr="005D115F" w:rsidRDefault="005D115F" w:rsidP="005D115F">
            <w:pPr>
              <w:rPr>
                <w:lang w:val="en-GB"/>
              </w:rPr>
            </w:pPr>
          </w:p>
        </w:tc>
        <w:tc>
          <w:tcPr>
            <w:tcW w:w="6662" w:type="dxa"/>
            <w:gridSpan w:val="4"/>
          </w:tcPr>
          <w:p w14:paraId="0CED921D" w14:textId="77777777" w:rsidR="005D115F" w:rsidRPr="005D115F" w:rsidRDefault="005D115F" w:rsidP="005D115F">
            <w:pPr>
              <w:rPr>
                <w:lang w:val="en-GB"/>
              </w:rPr>
            </w:pPr>
          </w:p>
        </w:tc>
      </w:tr>
      <w:tr w:rsidR="005D115F" w:rsidRPr="005D115F" w14:paraId="4930841C" w14:textId="77777777" w:rsidTr="005D115F">
        <w:trPr>
          <w:trHeight w:val="361"/>
        </w:trPr>
        <w:tc>
          <w:tcPr>
            <w:tcW w:w="15446" w:type="dxa"/>
            <w:gridSpan w:val="9"/>
          </w:tcPr>
          <w:p w14:paraId="150DB048" w14:textId="734953BA" w:rsidR="005D115F" w:rsidRPr="005D115F" w:rsidRDefault="005D115F" w:rsidP="005D115F">
            <w:pPr>
              <w:rPr>
                <w:b/>
                <w:bCs/>
                <w:lang w:val="en-GB"/>
              </w:rPr>
            </w:pPr>
            <w:r w:rsidRPr="005D115F">
              <w:rPr>
                <w:b/>
                <w:bCs/>
                <w:lang w:val="en-GB"/>
              </w:rPr>
              <w:t xml:space="preserve">Notes – </w:t>
            </w:r>
          </w:p>
        </w:tc>
      </w:tr>
      <w:tr w:rsidR="005D115F" w:rsidRPr="005D115F" w14:paraId="0ACD816E" w14:textId="77777777" w:rsidTr="008430BE">
        <w:tc>
          <w:tcPr>
            <w:tcW w:w="3529" w:type="dxa"/>
            <w:vMerge w:val="restart"/>
            <w:shd w:val="clear" w:color="auto" w:fill="B8CCE4" w:themeFill="accent1" w:themeFillTint="66"/>
            <w:vAlign w:val="center"/>
          </w:tcPr>
          <w:p w14:paraId="673399CD" w14:textId="77777777" w:rsidR="005D115F" w:rsidRPr="005D115F" w:rsidRDefault="005D115F" w:rsidP="005D115F">
            <w:pPr>
              <w:rPr>
                <w:b/>
                <w:bCs/>
                <w:lang w:val="en-GB"/>
              </w:rPr>
            </w:pPr>
          </w:p>
          <w:p w14:paraId="41A0492E" w14:textId="77777777" w:rsidR="005D115F" w:rsidRPr="005D115F" w:rsidRDefault="005D115F" w:rsidP="005D115F">
            <w:pPr>
              <w:rPr>
                <w:b/>
                <w:bCs/>
                <w:lang w:val="en-GB"/>
              </w:rPr>
            </w:pPr>
          </w:p>
          <w:p w14:paraId="3D243F48" w14:textId="77777777" w:rsidR="005D115F" w:rsidRPr="005D115F" w:rsidRDefault="005D115F" w:rsidP="005D115F">
            <w:pPr>
              <w:rPr>
                <w:b/>
                <w:bCs/>
                <w:lang w:val="en-GB"/>
              </w:rPr>
            </w:pPr>
          </w:p>
          <w:p w14:paraId="329C7144" w14:textId="77777777" w:rsidR="005D115F" w:rsidRPr="005D115F" w:rsidRDefault="005D115F" w:rsidP="005D115F">
            <w:pPr>
              <w:rPr>
                <w:b/>
                <w:bCs/>
                <w:lang w:val="en-GB"/>
              </w:rPr>
            </w:pPr>
            <w:r w:rsidRPr="005D115F">
              <w:rPr>
                <w:b/>
                <w:bCs/>
                <w:lang w:val="en-GB"/>
              </w:rPr>
              <w:t>RISK INDICATOR</w:t>
            </w:r>
          </w:p>
        </w:tc>
        <w:tc>
          <w:tcPr>
            <w:tcW w:w="1711" w:type="dxa"/>
            <w:gridSpan w:val="3"/>
            <w:shd w:val="clear" w:color="auto" w:fill="B8CCE4" w:themeFill="accent1" w:themeFillTint="66"/>
            <w:vAlign w:val="center"/>
          </w:tcPr>
          <w:p w14:paraId="36B21BD0" w14:textId="77777777" w:rsidR="005D115F" w:rsidRPr="005D115F" w:rsidRDefault="005D115F" w:rsidP="005D115F">
            <w:pPr>
              <w:rPr>
                <w:b/>
                <w:bCs/>
                <w:lang w:val="en-GB"/>
              </w:rPr>
            </w:pPr>
            <w:r w:rsidRPr="005D115F">
              <w:rPr>
                <w:b/>
                <w:bCs/>
                <w:lang w:val="en-GB"/>
              </w:rPr>
              <w:t>Initial impact and total score</w:t>
            </w:r>
          </w:p>
        </w:tc>
        <w:tc>
          <w:tcPr>
            <w:tcW w:w="3544" w:type="dxa"/>
            <w:vMerge w:val="restart"/>
            <w:shd w:val="clear" w:color="auto" w:fill="B8CCE4" w:themeFill="accent1" w:themeFillTint="66"/>
            <w:vAlign w:val="center"/>
          </w:tcPr>
          <w:p w14:paraId="69E1D9CB" w14:textId="77777777" w:rsidR="005D115F" w:rsidRPr="005D115F" w:rsidRDefault="005D115F" w:rsidP="005D115F">
            <w:pPr>
              <w:rPr>
                <w:b/>
                <w:bCs/>
                <w:lang w:val="en-GB"/>
              </w:rPr>
            </w:pPr>
          </w:p>
          <w:p w14:paraId="186D3BC8" w14:textId="77777777" w:rsidR="005D115F" w:rsidRPr="005D115F" w:rsidRDefault="005D115F" w:rsidP="005D115F">
            <w:pPr>
              <w:rPr>
                <w:b/>
                <w:bCs/>
                <w:lang w:val="en-GB"/>
              </w:rPr>
            </w:pPr>
          </w:p>
          <w:p w14:paraId="319B24E0" w14:textId="77777777" w:rsidR="005D115F" w:rsidRPr="005D115F" w:rsidRDefault="005D115F" w:rsidP="005D115F">
            <w:pPr>
              <w:rPr>
                <w:b/>
                <w:bCs/>
                <w:lang w:val="en-GB"/>
              </w:rPr>
            </w:pPr>
          </w:p>
        </w:tc>
        <w:tc>
          <w:tcPr>
            <w:tcW w:w="4961" w:type="dxa"/>
            <w:vMerge w:val="restart"/>
            <w:shd w:val="clear" w:color="auto" w:fill="B8CCE4" w:themeFill="accent1" w:themeFillTint="66"/>
            <w:vAlign w:val="center"/>
          </w:tcPr>
          <w:p w14:paraId="27E26836" w14:textId="77777777" w:rsidR="005D115F" w:rsidRPr="005D115F" w:rsidRDefault="005D115F" w:rsidP="005D115F">
            <w:pPr>
              <w:rPr>
                <w:b/>
                <w:bCs/>
                <w:lang w:val="en-GB"/>
              </w:rPr>
            </w:pPr>
          </w:p>
        </w:tc>
        <w:tc>
          <w:tcPr>
            <w:tcW w:w="1701" w:type="dxa"/>
            <w:gridSpan w:val="3"/>
            <w:shd w:val="clear" w:color="auto" w:fill="B8CCE4" w:themeFill="accent1" w:themeFillTint="66"/>
            <w:vAlign w:val="center"/>
          </w:tcPr>
          <w:p w14:paraId="33C4BA5B" w14:textId="77777777" w:rsidR="005D115F" w:rsidRPr="005D115F" w:rsidRDefault="005D115F" w:rsidP="005D115F">
            <w:pPr>
              <w:rPr>
                <w:b/>
                <w:bCs/>
                <w:lang w:val="en-GB"/>
              </w:rPr>
            </w:pPr>
            <w:r w:rsidRPr="005D115F">
              <w:rPr>
                <w:b/>
                <w:bCs/>
                <w:lang w:val="en-GB"/>
              </w:rPr>
              <w:t>Mitigated impact score (5x5 matrix)</w:t>
            </w:r>
          </w:p>
          <w:p w14:paraId="1D2E0DA0" w14:textId="77777777" w:rsidR="005D115F" w:rsidRPr="005D115F" w:rsidRDefault="005D115F" w:rsidP="005D115F">
            <w:pPr>
              <w:rPr>
                <w:b/>
                <w:bCs/>
                <w:lang w:val="en-GB"/>
              </w:rPr>
            </w:pPr>
          </w:p>
        </w:tc>
      </w:tr>
      <w:tr w:rsidR="005D115F" w:rsidRPr="005D115F" w14:paraId="16850634" w14:textId="77777777" w:rsidTr="008430BE">
        <w:trPr>
          <w:trHeight w:val="298"/>
        </w:trPr>
        <w:tc>
          <w:tcPr>
            <w:tcW w:w="3529" w:type="dxa"/>
            <w:vMerge/>
            <w:shd w:val="clear" w:color="auto" w:fill="B8CCE4" w:themeFill="accent1" w:themeFillTint="66"/>
            <w:vAlign w:val="center"/>
          </w:tcPr>
          <w:p w14:paraId="08EB0552" w14:textId="77777777" w:rsidR="005D115F" w:rsidRPr="005D115F" w:rsidRDefault="005D115F" w:rsidP="005D115F">
            <w:pPr>
              <w:rPr>
                <w:b/>
                <w:bCs/>
                <w:lang w:val="en-GB"/>
              </w:rPr>
            </w:pPr>
          </w:p>
        </w:tc>
        <w:tc>
          <w:tcPr>
            <w:tcW w:w="425" w:type="dxa"/>
            <w:shd w:val="clear" w:color="auto" w:fill="B8CCE4" w:themeFill="accent1" w:themeFillTint="66"/>
            <w:vAlign w:val="center"/>
          </w:tcPr>
          <w:p w14:paraId="3B37E2A5" w14:textId="77777777" w:rsidR="005D115F" w:rsidRPr="005D115F" w:rsidRDefault="005D115F" w:rsidP="005D115F">
            <w:pPr>
              <w:rPr>
                <w:b/>
                <w:bCs/>
                <w:lang w:val="en-GB"/>
              </w:rPr>
            </w:pPr>
            <w:r w:rsidRPr="005D115F">
              <w:rPr>
                <w:b/>
                <w:bCs/>
                <w:lang w:val="en-GB"/>
              </w:rPr>
              <w:t xml:space="preserve">N </w:t>
            </w:r>
          </w:p>
        </w:tc>
        <w:tc>
          <w:tcPr>
            <w:tcW w:w="426" w:type="dxa"/>
            <w:shd w:val="clear" w:color="auto" w:fill="B8CCE4" w:themeFill="accent1" w:themeFillTint="66"/>
            <w:vAlign w:val="center"/>
          </w:tcPr>
          <w:p w14:paraId="69FEB532" w14:textId="77777777" w:rsidR="005D115F" w:rsidRPr="005D115F" w:rsidRDefault="005D115F" w:rsidP="005D115F">
            <w:pPr>
              <w:rPr>
                <w:b/>
                <w:bCs/>
                <w:lang w:val="en-GB"/>
              </w:rPr>
            </w:pPr>
            <w:r w:rsidRPr="005D115F">
              <w:rPr>
                <w:b/>
                <w:bCs/>
                <w:lang w:val="en-GB"/>
              </w:rPr>
              <w:t>A</w:t>
            </w:r>
          </w:p>
        </w:tc>
        <w:tc>
          <w:tcPr>
            <w:tcW w:w="860" w:type="dxa"/>
            <w:shd w:val="clear" w:color="auto" w:fill="B8CCE4" w:themeFill="accent1" w:themeFillTint="66"/>
            <w:vAlign w:val="center"/>
          </w:tcPr>
          <w:p w14:paraId="6B7A3686" w14:textId="77777777" w:rsidR="005D115F" w:rsidRPr="005D115F" w:rsidRDefault="005D115F" w:rsidP="005D115F">
            <w:pPr>
              <w:rPr>
                <w:b/>
                <w:bCs/>
                <w:lang w:val="en-GB"/>
              </w:rPr>
            </w:pPr>
            <w:r w:rsidRPr="005D115F">
              <w:rPr>
                <w:b/>
                <w:bCs/>
                <w:lang w:val="en-GB"/>
              </w:rPr>
              <w:t>Total</w:t>
            </w:r>
          </w:p>
        </w:tc>
        <w:tc>
          <w:tcPr>
            <w:tcW w:w="3544" w:type="dxa"/>
            <w:vMerge/>
            <w:shd w:val="clear" w:color="auto" w:fill="B8CCE4" w:themeFill="accent1" w:themeFillTint="66"/>
            <w:vAlign w:val="center"/>
          </w:tcPr>
          <w:p w14:paraId="4A8A9A15" w14:textId="77777777" w:rsidR="005D115F" w:rsidRPr="005D115F" w:rsidRDefault="005D115F" w:rsidP="005D115F">
            <w:pPr>
              <w:rPr>
                <w:b/>
                <w:bCs/>
                <w:lang w:val="en-GB"/>
              </w:rPr>
            </w:pPr>
          </w:p>
        </w:tc>
        <w:tc>
          <w:tcPr>
            <w:tcW w:w="4961" w:type="dxa"/>
            <w:vMerge/>
            <w:shd w:val="clear" w:color="auto" w:fill="B8CCE4" w:themeFill="accent1" w:themeFillTint="66"/>
            <w:vAlign w:val="center"/>
          </w:tcPr>
          <w:p w14:paraId="4245E495" w14:textId="77777777" w:rsidR="005D115F" w:rsidRPr="005D115F" w:rsidRDefault="005D115F" w:rsidP="005D115F">
            <w:pPr>
              <w:rPr>
                <w:b/>
                <w:bCs/>
                <w:lang w:val="en-GB"/>
              </w:rPr>
            </w:pPr>
          </w:p>
        </w:tc>
        <w:tc>
          <w:tcPr>
            <w:tcW w:w="425" w:type="dxa"/>
            <w:shd w:val="clear" w:color="auto" w:fill="B8CCE4" w:themeFill="accent1" w:themeFillTint="66"/>
            <w:vAlign w:val="center"/>
          </w:tcPr>
          <w:p w14:paraId="0E5EF083" w14:textId="75F04C38" w:rsidR="005D115F" w:rsidRPr="005D115F" w:rsidRDefault="00662A55" w:rsidP="005D115F">
            <w:pPr>
              <w:rPr>
                <w:b/>
                <w:bCs/>
                <w:lang w:val="en-GB"/>
              </w:rPr>
            </w:pPr>
            <w:r>
              <w:rPr>
                <w:b/>
                <w:bCs/>
                <w:lang w:val="en-GB"/>
              </w:rPr>
              <w:t>L</w:t>
            </w:r>
          </w:p>
        </w:tc>
        <w:tc>
          <w:tcPr>
            <w:tcW w:w="426" w:type="dxa"/>
            <w:shd w:val="clear" w:color="auto" w:fill="B8CCE4" w:themeFill="accent1" w:themeFillTint="66"/>
            <w:vAlign w:val="center"/>
          </w:tcPr>
          <w:p w14:paraId="6B3D96E5" w14:textId="55C2FE61" w:rsidR="005D115F" w:rsidRPr="005D115F" w:rsidRDefault="00662A55" w:rsidP="005D115F">
            <w:pPr>
              <w:rPr>
                <w:b/>
                <w:bCs/>
                <w:lang w:val="en-GB"/>
              </w:rPr>
            </w:pPr>
            <w:r>
              <w:rPr>
                <w:b/>
                <w:bCs/>
                <w:lang w:val="en-GB"/>
              </w:rPr>
              <w:t>C</w:t>
            </w:r>
          </w:p>
        </w:tc>
        <w:tc>
          <w:tcPr>
            <w:tcW w:w="850" w:type="dxa"/>
            <w:shd w:val="clear" w:color="auto" w:fill="B8CCE4" w:themeFill="accent1" w:themeFillTint="66"/>
            <w:vAlign w:val="center"/>
          </w:tcPr>
          <w:p w14:paraId="34D2D012" w14:textId="77777777" w:rsidR="005D115F" w:rsidRPr="005D115F" w:rsidRDefault="005D115F" w:rsidP="005D115F">
            <w:pPr>
              <w:rPr>
                <w:b/>
                <w:bCs/>
                <w:lang w:val="en-GB"/>
              </w:rPr>
            </w:pPr>
            <w:r w:rsidRPr="005D115F">
              <w:rPr>
                <w:b/>
                <w:bCs/>
                <w:lang w:val="en-GB"/>
              </w:rPr>
              <w:t>Total</w:t>
            </w:r>
          </w:p>
        </w:tc>
      </w:tr>
      <w:tr w:rsidR="005D115F" w:rsidRPr="005D115F" w14:paraId="506517CE" w14:textId="77777777" w:rsidTr="008430BE">
        <w:trPr>
          <w:trHeight w:val="380"/>
        </w:trPr>
        <w:tc>
          <w:tcPr>
            <w:tcW w:w="3529" w:type="dxa"/>
            <w:shd w:val="clear" w:color="auto" w:fill="B8CCE4" w:themeFill="accent1" w:themeFillTint="66"/>
            <w:vAlign w:val="center"/>
          </w:tcPr>
          <w:p w14:paraId="084BAD32" w14:textId="6872FF1E" w:rsidR="005D115F" w:rsidRPr="005D115F" w:rsidRDefault="00C2616F" w:rsidP="005D115F">
            <w:pPr>
              <w:rPr>
                <w:b/>
                <w:bCs/>
                <w:lang w:val="en-GB"/>
              </w:rPr>
            </w:pPr>
            <w:r>
              <w:rPr>
                <w:b/>
                <w:bCs/>
                <w:lang w:val="en-GB"/>
              </w:rPr>
              <w:t>Non-clinical / operational impact</w:t>
            </w:r>
          </w:p>
        </w:tc>
        <w:tc>
          <w:tcPr>
            <w:tcW w:w="425" w:type="dxa"/>
            <w:shd w:val="clear" w:color="auto" w:fill="B8CCE4" w:themeFill="accent1" w:themeFillTint="66"/>
            <w:vAlign w:val="center"/>
          </w:tcPr>
          <w:p w14:paraId="5A400265" w14:textId="77777777" w:rsidR="005D115F" w:rsidRPr="005D115F" w:rsidRDefault="005D115F" w:rsidP="005D115F">
            <w:pPr>
              <w:rPr>
                <w:b/>
                <w:bCs/>
                <w:lang w:val="en-GB"/>
              </w:rPr>
            </w:pPr>
          </w:p>
        </w:tc>
        <w:tc>
          <w:tcPr>
            <w:tcW w:w="426" w:type="dxa"/>
            <w:shd w:val="clear" w:color="auto" w:fill="B8CCE4" w:themeFill="accent1" w:themeFillTint="66"/>
            <w:vAlign w:val="center"/>
          </w:tcPr>
          <w:p w14:paraId="64A8D579" w14:textId="77777777" w:rsidR="005D115F" w:rsidRPr="005D115F" w:rsidRDefault="005D115F" w:rsidP="005D115F">
            <w:pPr>
              <w:rPr>
                <w:b/>
                <w:bCs/>
                <w:lang w:val="en-GB"/>
              </w:rPr>
            </w:pPr>
          </w:p>
        </w:tc>
        <w:tc>
          <w:tcPr>
            <w:tcW w:w="860" w:type="dxa"/>
            <w:shd w:val="clear" w:color="auto" w:fill="B8CCE4" w:themeFill="accent1" w:themeFillTint="66"/>
            <w:vAlign w:val="center"/>
          </w:tcPr>
          <w:p w14:paraId="3C127BAB" w14:textId="77777777" w:rsidR="005D115F" w:rsidRPr="005D115F" w:rsidRDefault="005D115F" w:rsidP="005D115F">
            <w:pPr>
              <w:rPr>
                <w:b/>
                <w:bCs/>
                <w:lang w:val="en-GB"/>
              </w:rPr>
            </w:pPr>
          </w:p>
        </w:tc>
        <w:tc>
          <w:tcPr>
            <w:tcW w:w="3544" w:type="dxa"/>
            <w:shd w:val="clear" w:color="auto" w:fill="B8CCE4" w:themeFill="accent1" w:themeFillTint="66"/>
            <w:vAlign w:val="center"/>
          </w:tcPr>
          <w:p w14:paraId="2C1F1A80" w14:textId="77777777" w:rsidR="005D115F" w:rsidRPr="005D115F" w:rsidRDefault="005D115F" w:rsidP="005D115F">
            <w:pPr>
              <w:rPr>
                <w:b/>
                <w:bCs/>
                <w:lang w:val="en-GB"/>
              </w:rPr>
            </w:pPr>
            <w:r w:rsidRPr="005D115F">
              <w:rPr>
                <w:b/>
                <w:bCs/>
                <w:lang w:val="en-GB"/>
              </w:rPr>
              <w:t>Initial impact description</w:t>
            </w:r>
          </w:p>
        </w:tc>
        <w:tc>
          <w:tcPr>
            <w:tcW w:w="4961" w:type="dxa"/>
            <w:shd w:val="clear" w:color="auto" w:fill="B8CCE4" w:themeFill="accent1" w:themeFillTint="66"/>
            <w:vAlign w:val="center"/>
          </w:tcPr>
          <w:p w14:paraId="40487000" w14:textId="77777777" w:rsidR="005D115F" w:rsidRPr="005D115F" w:rsidRDefault="005D115F" w:rsidP="005D115F">
            <w:pPr>
              <w:rPr>
                <w:b/>
                <w:bCs/>
                <w:lang w:val="en-GB"/>
              </w:rPr>
            </w:pPr>
            <w:r w:rsidRPr="005D115F">
              <w:rPr>
                <w:b/>
                <w:bCs/>
                <w:lang w:val="en-GB"/>
              </w:rPr>
              <w:t>Mitigation strategy</w:t>
            </w:r>
          </w:p>
        </w:tc>
        <w:tc>
          <w:tcPr>
            <w:tcW w:w="425" w:type="dxa"/>
            <w:shd w:val="clear" w:color="auto" w:fill="B8CCE4" w:themeFill="accent1" w:themeFillTint="66"/>
            <w:vAlign w:val="center"/>
          </w:tcPr>
          <w:p w14:paraId="35FD7F20" w14:textId="77777777" w:rsidR="005D115F" w:rsidRPr="005D115F" w:rsidRDefault="005D115F" w:rsidP="005D115F">
            <w:pPr>
              <w:rPr>
                <w:b/>
                <w:bCs/>
                <w:lang w:val="en-GB"/>
              </w:rPr>
            </w:pPr>
          </w:p>
        </w:tc>
        <w:tc>
          <w:tcPr>
            <w:tcW w:w="426" w:type="dxa"/>
            <w:shd w:val="clear" w:color="auto" w:fill="B8CCE4" w:themeFill="accent1" w:themeFillTint="66"/>
            <w:vAlign w:val="center"/>
          </w:tcPr>
          <w:p w14:paraId="5902C145" w14:textId="77777777" w:rsidR="005D115F" w:rsidRPr="005D115F" w:rsidRDefault="005D115F" w:rsidP="005D115F">
            <w:pPr>
              <w:rPr>
                <w:b/>
                <w:bCs/>
                <w:lang w:val="en-GB"/>
              </w:rPr>
            </w:pPr>
          </w:p>
        </w:tc>
        <w:tc>
          <w:tcPr>
            <w:tcW w:w="850" w:type="dxa"/>
            <w:shd w:val="clear" w:color="auto" w:fill="B8CCE4" w:themeFill="accent1" w:themeFillTint="66"/>
            <w:vAlign w:val="center"/>
          </w:tcPr>
          <w:p w14:paraId="59BD5B51" w14:textId="77777777" w:rsidR="005D115F" w:rsidRPr="005D115F" w:rsidRDefault="005D115F" w:rsidP="005D115F">
            <w:pPr>
              <w:rPr>
                <w:b/>
                <w:bCs/>
                <w:lang w:val="en-GB"/>
              </w:rPr>
            </w:pPr>
          </w:p>
        </w:tc>
      </w:tr>
      <w:tr w:rsidR="005D115F" w:rsidRPr="005D115F" w14:paraId="72043D09" w14:textId="77777777" w:rsidTr="008430BE">
        <w:trPr>
          <w:trHeight w:val="1910"/>
        </w:trPr>
        <w:tc>
          <w:tcPr>
            <w:tcW w:w="3529" w:type="dxa"/>
          </w:tcPr>
          <w:p w14:paraId="0637C9F4" w14:textId="77777777" w:rsidR="00C2616F" w:rsidRPr="00C2616F" w:rsidRDefault="00C2616F" w:rsidP="00C2616F">
            <w:pPr>
              <w:pStyle w:val="ListParagraph"/>
              <w:numPr>
                <w:ilvl w:val="0"/>
                <w:numId w:val="16"/>
              </w:numPr>
              <w:rPr>
                <w:bCs/>
              </w:rPr>
            </w:pPr>
            <w:r w:rsidRPr="00C2616F">
              <w:rPr>
                <w:bCs/>
              </w:rPr>
              <w:t>Impact on cost effectiveness</w:t>
            </w:r>
          </w:p>
          <w:p w14:paraId="254B534F" w14:textId="77777777" w:rsidR="00C2616F" w:rsidRPr="00C2616F" w:rsidRDefault="00C2616F" w:rsidP="00C2616F">
            <w:pPr>
              <w:pStyle w:val="ListParagraph"/>
              <w:numPr>
                <w:ilvl w:val="0"/>
                <w:numId w:val="16"/>
              </w:numPr>
              <w:rPr>
                <w:bCs/>
              </w:rPr>
            </w:pPr>
            <w:r w:rsidRPr="00C2616F">
              <w:rPr>
                <w:bCs/>
              </w:rPr>
              <w:t>Impact on infrastructure</w:t>
            </w:r>
          </w:p>
          <w:p w14:paraId="55C7C3FB" w14:textId="77777777" w:rsidR="00C2616F" w:rsidRPr="00C2616F" w:rsidRDefault="00C2616F" w:rsidP="00C2616F">
            <w:pPr>
              <w:pStyle w:val="ListParagraph"/>
              <w:numPr>
                <w:ilvl w:val="0"/>
                <w:numId w:val="16"/>
              </w:numPr>
              <w:rPr>
                <w:bCs/>
              </w:rPr>
            </w:pPr>
            <w:r w:rsidRPr="00C2616F">
              <w:rPr>
                <w:bCs/>
              </w:rPr>
              <w:t xml:space="preserve">Impact on staff satisfaction and welfare </w:t>
            </w:r>
          </w:p>
          <w:p w14:paraId="6BB65C8E" w14:textId="77777777" w:rsidR="00C2616F" w:rsidRPr="00C2616F" w:rsidRDefault="00C2616F" w:rsidP="00C2616F">
            <w:pPr>
              <w:pStyle w:val="ListParagraph"/>
              <w:numPr>
                <w:ilvl w:val="0"/>
                <w:numId w:val="16"/>
              </w:numPr>
              <w:rPr>
                <w:bCs/>
              </w:rPr>
            </w:pPr>
            <w:r w:rsidRPr="00C2616F">
              <w:rPr>
                <w:bCs/>
              </w:rPr>
              <w:t xml:space="preserve">Impact on the public perception of the organisation – liaise with </w:t>
            </w:r>
            <w:hyperlink r:id="rId57" w:history="1">
              <w:r w:rsidRPr="00C2616F">
                <w:rPr>
                  <w:rStyle w:val="Hyperlink"/>
                  <w:bCs/>
                </w:rPr>
                <w:t>LICB Comms</w:t>
              </w:r>
            </w:hyperlink>
          </w:p>
          <w:p w14:paraId="4E09B4C3" w14:textId="77777777" w:rsidR="00C2616F" w:rsidRPr="00C2616F" w:rsidRDefault="00C2616F" w:rsidP="00C2616F">
            <w:pPr>
              <w:pStyle w:val="ListParagraph"/>
              <w:numPr>
                <w:ilvl w:val="0"/>
                <w:numId w:val="16"/>
              </w:numPr>
              <w:rPr>
                <w:bCs/>
              </w:rPr>
            </w:pPr>
            <w:r w:rsidRPr="00C2616F">
              <w:rPr>
                <w:bCs/>
              </w:rPr>
              <w:t>Social value impact</w:t>
            </w:r>
          </w:p>
          <w:p w14:paraId="514F0A75" w14:textId="65687C5F" w:rsidR="005D115F" w:rsidRPr="005D115F" w:rsidRDefault="00C2616F" w:rsidP="00C2616F">
            <w:r w:rsidRPr="00C2616F">
              <w:rPr>
                <w:bCs/>
                <w:lang w:val="en-GB"/>
              </w:rPr>
              <w:t>Relationships with partner organisations</w:t>
            </w:r>
          </w:p>
        </w:tc>
        <w:tc>
          <w:tcPr>
            <w:tcW w:w="5255" w:type="dxa"/>
            <w:gridSpan w:val="4"/>
          </w:tcPr>
          <w:p w14:paraId="6051156D" w14:textId="77777777" w:rsidR="005D115F" w:rsidRPr="005D115F" w:rsidRDefault="005D115F" w:rsidP="005D115F">
            <w:pPr>
              <w:rPr>
                <w:lang w:val="en-GB"/>
              </w:rPr>
            </w:pPr>
          </w:p>
        </w:tc>
        <w:tc>
          <w:tcPr>
            <w:tcW w:w="6662" w:type="dxa"/>
            <w:gridSpan w:val="4"/>
          </w:tcPr>
          <w:p w14:paraId="21AFD828" w14:textId="77777777" w:rsidR="005D115F" w:rsidRPr="005D115F" w:rsidRDefault="005D115F" w:rsidP="005D115F">
            <w:pPr>
              <w:rPr>
                <w:lang w:val="en-GB"/>
              </w:rPr>
            </w:pPr>
          </w:p>
        </w:tc>
      </w:tr>
      <w:tr w:rsidR="005D115F" w:rsidRPr="005D115F" w14:paraId="4E713124" w14:textId="77777777" w:rsidTr="005D115F">
        <w:trPr>
          <w:trHeight w:val="361"/>
        </w:trPr>
        <w:tc>
          <w:tcPr>
            <w:tcW w:w="15446" w:type="dxa"/>
            <w:gridSpan w:val="9"/>
          </w:tcPr>
          <w:p w14:paraId="397812AC" w14:textId="6F38BCE3" w:rsidR="005D115F" w:rsidRPr="005D115F" w:rsidRDefault="005D115F" w:rsidP="005D115F">
            <w:pPr>
              <w:rPr>
                <w:b/>
                <w:bCs/>
                <w:lang w:val="en-GB"/>
              </w:rPr>
            </w:pPr>
            <w:r w:rsidRPr="005D115F">
              <w:rPr>
                <w:b/>
                <w:bCs/>
                <w:lang w:val="en-GB"/>
              </w:rPr>
              <w:t xml:space="preserve">Notes – </w:t>
            </w:r>
          </w:p>
        </w:tc>
      </w:tr>
    </w:tbl>
    <w:p w14:paraId="43321C64" w14:textId="77777777" w:rsidR="00C05178" w:rsidRPr="00BE57B4" w:rsidRDefault="00C05178" w:rsidP="0093409C"/>
    <w:sectPr w:rsidR="00C05178" w:rsidRPr="00BE57B4" w:rsidSect="009E113D">
      <w:pgSz w:w="16838" w:h="11906" w:orient="landscape"/>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F5B02" w14:textId="77777777" w:rsidR="0093244F" w:rsidRDefault="0093244F" w:rsidP="00E655CF">
      <w:r>
        <w:separator/>
      </w:r>
    </w:p>
  </w:endnote>
  <w:endnote w:type="continuationSeparator" w:id="0">
    <w:p w14:paraId="5EB4F4D7" w14:textId="77777777" w:rsidR="0093244F" w:rsidRDefault="0093244F" w:rsidP="00E655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6575362"/>
      <w:docPartObj>
        <w:docPartGallery w:val="Page Numbers (Bottom of Page)"/>
        <w:docPartUnique/>
      </w:docPartObj>
    </w:sdtPr>
    <w:sdtContent>
      <w:p w14:paraId="52D3527E" w14:textId="77777777" w:rsidR="00F36A7C" w:rsidRDefault="00F36A7C">
        <w:pPr>
          <w:pStyle w:val="Footer"/>
          <w:jc w:val="right"/>
        </w:pPr>
        <w:r>
          <w:t xml:space="preserve">Page | </w:t>
        </w:r>
        <w:r>
          <w:fldChar w:fldCharType="begin"/>
        </w:r>
        <w:r>
          <w:instrText xml:space="preserve"> PAGE   \* MERGEFORMAT </w:instrText>
        </w:r>
        <w:r>
          <w:fldChar w:fldCharType="separate"/>
        </w:r>
        <w:r>
          <w:rPr>
            <w:noProof/>
          </w:rPr>
          <w:t>1</w:t>
        </w:r>
        <w:r>
          <w:rPr>
            <w:noProof/>
          </w:rPr>
          <w:fldChar w:fldCharType="end"/>
        </w:r>
        <w: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5F1EFE" w14:textId="77777777" w:rsidR="0093244F" w:rsidRDefault="0093244F" w:rsidP="00E655CF">
      <w:r>
        <w:separator/>
      </w:r>
    </w:p>
  </w:footnote>
  <w:footnote w:type="continuationSeparator" w:id="0">
    <w:p w14:paraId="22D93476" w14:textId="77777777" w:rsidR="0093244F" w:rsidRDefault="0093244F" w:rsidP="00E655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40F65"/>
    <w:multiLevelType w:val="hybridMultilevel"/>
    <w:tmpl w:val="71C4F064"/>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3AA342D"/>
    <w:multiLevelType w:val="hybridMultilevel"/>
    <w:tmpl w:val="EE34D13E"/>
    <w:lvl w:ilvl="0" w:tplc="ECC28FF4">
      <w:start w:val="6"/>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8CB7645"/>
    <w:multiLevelType w:val="hybridMultilevel"/>
    <w:tmpl w:val="F0F0CD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5E4790"/>
    <w:multiLevelType w:val="hybridMultilevel"/>
    <w:tmpl w:val="4616216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D3904B4"/>
    <w:multiLevelType w:val="hybridMultilevel"/>
    <w:tmpl w:val="4F9EE3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DDE2883"/>
    <w:multiLevelType w:val="hybridMultilevel"/>
    <w:tmpl w:val="B5807EE6"/>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5033C5"/>
    <w:multiLevelType w:val="hybridMultilevel"/>
    <w:tmpl w:val="5BB6DECE"/>
    <w:lvl w:ilvl="0" w:tplc="0809000F">
      <w:start w:val="1"/>
      <w:numFmt w:val="decimal"/>
      <w:lvlText w:val="%1."/>
      <w:lvlJc w:val="left"/>
      <w:pPr>
        <w:ind w:left="1080" w:hanging="360"/>
      </w:pPr>
      <w:rPr>
        <w:rFonts w:hint="default"/>
      </w:rPr>
    </w:lvl>
    <w:lvl w:ilvl="1" w:tplc="37EA989A">
      <w:start w:val="1"/>
      <w:numFmt w:val="decimal"/>
      <w:lvlText w:val="(%2)"/>
      <w:lvlJc w:val="left"/>
      <w:pPr>
        <w:ind w:left="1800" w:hanging="360"/>
      </w:pPr>
      <w:rPr>
        <w:rFonts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16723F1C"/>
    <w:multiLevelType w:val="hybridMultilevel"/>
    <w:tmpl w:val="B3847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AF228F"/>
    <w:multiLevelType w:val="hybridMultilevel"/>
    <w:tmpl w:val="EEF4B6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7314E80"/>
    <w:multiLevelType w:val="hybridMultilevel"/>
    <w:tmpl w:val="862CEA0C"/>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8A5767A"/>
    <w:multiLevelType w:val="hybridMultilevel"/>
    <w:tmpl w:val="FA566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075833"/>
    <w:multiLevelType w:val="hybridMultilevel"/>
    <w:tmpl w:val="D3C85EBE"/>
    <w:lvl w:ilvl="0" w:tplc="7A162A0C">
      <w:start w:val="1"/>
      <w:numFmt w:val="bullet"/>
      <w:lvlText w:val=""/>
      <w:lvlJc w:val="left"/>
      <w:pPr>
        <w:ind w:left="360" w:hanging="360"/>
      </w:pPr>
      <w:rPr>
        <w:rFonts w:ascii="Symbol" w:hAnsi="Symbol" w:hint="default"/>
        <w:spacing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5336A85"/>
    <w:multiLevelType w:val="hybridMultilevel"/>
    <w:tmpl w:val="76808F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BDF6C97"/>
    <w:multiLevelType w:val="hybridMultilevel"/>
    <w:tmpl w:val="7116C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14D2F2C"/>
    <w:multiLevelType w:val="multilevel"/>
    <w:tmpl w:val="38BCCF30"/>
    <w:lvl w:ilvl="0">
      <w:start w:val="8"/>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080" w:hanging="108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440" w:hanging="1440"/>
      </w:pPr>
      <w:rPr>
        <w:rFonts w:hint="default"/>
        <w:b w:val="0"/>
      </w:rPr>
    </w:lvl>
    <w:lvl w:ilvl="8">
      <w:start w:val="1"/>
      <w:numFmt w:val="decimal"/>
      <w:isLgl/>
      <w:lvlText w:val="%1.%2.%3.%4.%5.%6.%7.%8.%9"/>
      <w:lvlJc w:val="left"/>
      <w:pPr>
        <w:ind w:left="1800" w:hanging="1800"/>
      </w:pPr>
      <w:rPr>
        <w:rFonts w:hint="default"/>
        <w:b w:val="0"/>
      </w:rPr>
    </w:lvl>
  </w:abstractNum>
  <w:abstractNum w:abstractNumId="15" w15:restartNumberingAfterBreak="0">
    <w:nsid w:val="76A442BA"/>
    <w:multiLevelType w:val="hybridMultilevel"/>
    <w:tmpl w:val="4078A34C"/>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696738151">
    <w:abstractNumId w:val="0"/>
  </w:num>
  <w:num w:numId="2" w16cid:durableId="476797074">
    <w:abstractNumId w:val="8"/>
  </w:num>
  <w:num w:numId="3" w16cid:durableId="111481238">
    <w:abstractNumId w:val="14"/>
  </w:num>
  <w:num w:numId="4" w16cid:durableId="1728262407">
    <w:abstractNumId w:val="7"/>
  </w:num>
  <w:num w:numId="5" w16cid:durableId="602032132">
    <w:abstractNumId w:val="10"/>
  </w:num>
  <w:num w:numId="6" w16cid:durableId="699277546">
    <w:abstractNumId w:val="2"/>
  </w:num>
  <w:num w:numId="7" w16cid:durableId="1280189284">
    <w:abstractNumId w:val="12"/>
  </w:num>
  <w:num w:numId="8" w16cid:durableId="640425532">
    <w:abstractNumId w:val="1"/>
  </w:num>
  <w:num w:numId="9" w16cid:durableId="1196965775">
    <w:abstractNumId w:val="4"/>
  </w:num>
  <w:num w:numId="10" w16cid:durableId="661934262">
    <w:abstractNumId w:val="13"/>
  </w:num>
  <w:num w:numId="11" w16cid:durableId="1917864551">
    <w:abstractNumId w:val="3"/>
  </w:num>
  <w:num w:numId="12" w16cid:durableId="1551459969">
    <w:abstractNumId w:val="6"/>
  </w:num>
  <w:num w:numId="13" w16cid:durableId="318733013">
    <w:abstractNumId w:val="15"/>
  </w:num>
  <w:num w:numId="14" w16cid:durableId="1799759898">
    <w:abstractNumId w:val="9"/>
  </w:num>
  <w:num w:numId="15" w16cid:durableId="2023819584">
    <w:abstractNumId w:val="5"/>
  </w:num>
  <w:num w:numId="16" w16cid:durableId="1655913867">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4E9"/>
    <w:rsid w:val="00000950"/>
    <w:rsid w:val="0000107A"/>
    <w:rsid w:val="000017FC"/>
    <w:rsid w:val="000024D8"/>
    <w:rsid w:val="00002866"/>
    <w:rsid w:val="00002D0F"/>
    <w:rsid w:val="000044D3"/>
    <w:rsid w:val="000049DF"/>
    <w:rsid w:val="00004D56"/>
    <w:rsid w:val="00005380"/>
    <w:rsid w:val="00006CA4"/>
    <w:rsid w:val="000075F1"/>
    <w:rsid w:val="0001115E"/>
    <w:rsid w:val="00011932"/>
    <w:rsid w:val="0001257F"/>
    <w:rsid w:val="00013C23"/>
    <w:rsid w:val="0001435F"/>
    <w:rsid w:val="00015C10"/>
    <w:rsid w:val="00015D66"/>
    <w:rsid w:val="00015EC8"/>
    <w:rsid w:val="000165DC"/>
    <w:rsid w:val="000178FD"/>
    <w:rsid w:val="00017D81"/>
    <w:rsid w:val="000201A7"/>
    <w:rsid w:val="00020BA0"/>
    <w:rsid w:val="000218F8"/>
    <w:rsid w:val="00023465"/>
    <w:rsid w:val="0002566A"/>
    <w:rsid w:val="0002578C"/>
    <w:rsid w:val="00031257"/>
    <w:rsid w:val="00034298"/>
    <w:rsid w:val="000346D3"/>
    <w:rsid w:val="00034757"/>
    <w:rsid w:val="000347B2"/>
    <w:rsid w:val="00035701"/>
    <w:rsid w:val="00035B11"/>
    <w:rsid w:val="00036DCA"/>
    <w:rsid w:val="000377BC"/>
    <w:rsid w:val="00040D06"/>
    <w:rsid w:val="00041899"/>
    <w:rsid w:val="00042435"/>
    <w:rsid w:val="00043010"/>
    <w:rsid w:val="0004460E"/>
    <w:rsid w:val="00044DEB"/>
    <w:rsid w:val="00044E95"/>
    <w:rsid w:val="000503F0"/>
    <w:rsid w:val="00050F69"/>
    <w:rsid w:val="0005206B"/>
    <w:rsid w:val="0005212E"/>
    <w:rsid w:val="000526DF"/>
    <w:rsid w:val="00052B00"/>
    <w:rsid w:val="000533EC"/>
    <w:rsid w:val="00053C66"/>
    <w:rsid w:val="000541BB"/>
    <w:rsid w:val="00055FF1"/>
    <w:rsid w:val="00056F63"/>
    <w:rsid w:val="000603A1"/>
    <w:rsid w:val="0006087F"/>
    <w:rsid w:val="00060B83"/>
    <w:rsid w:val="000620D3"/>
    <w:rsid w:val="00063BF2"/>
    <w:rsid w:val="00063CCA"/>
    <w:rsid w:val="00063EA2"/>
    <w:rsid w:val="00064157"/>
    <w:rsid w:val="00065179"/>
    <w:rsid w:val="000656D0"/>
    <w:rsid w:val="00066F05"/>
    <w:rsid w:val="0006797A"/>
    <w:rsid w:val="00067C74"/>
    <w:rsid w:val="00067E2E"/>
    <w:rsid w:val="0007037F"/>
    <w:rsid w:val="000713AA"/>
    <w:rsid w:val="00071B13"/>
    <w:rsid w:val="00072242"/>
    <w:rsid w:val="0007386E"/>
    <w:rsid w:val="000743E9"/>
    <w:rsid w:val="00077885"/>
    <w:rsid w:val="000779D5"/>
    <w:rsid w:val="00082844"/>
    <w:rsid w:val="00082CDB"/>
    <w:rsid w:val="000833B5"/>
    <w:rsid w:val="000833EA"/>
    <w:rsid w:val="00084075"/>
    <w:rsid w:val="000842D8"/>
    <w:rsid w:val="0008482B"/>
    <w:rsid w:val="00084B5A"/>
    <w:rsid w:val="00085440"/>
    <w:rsid w:val="000854C2"/>
    <w:rsid w:val="00090349"/>
    <w:rsid w:val="000906E4"/>
    <w:rsid w:val="00091AF3"/>
    <w:rsid w:val="00092913"/>
    <w:rsid w:val="000938F3"/>
    <w:rsid w:val="00094261"/>
    <w:rsid w:val="00095EEE"/>
    <w:rsid w:val="000968DC"/>
    <w:rsid w:val="000976DB"/>
    <w:rsid w:val="000A0464"/>
    <w:rsid w:val="000A29A0"/>
    <w:rsid w:val="000A320F"/>
    <w:rsid w:val="000A374A"/>
    <w:rsid w:val="000A38C5"/>
    <w:rsid w:val="000A4452"/>
    <w:rsid w:val="000A44B8"/>
    <w:rsid w:val="000A4F61"/>
    <w:rsid w:val="000B03BE"/>
    <w:rsid w:val="000B04F8"/>
    <w:rsid w:val="000B05C3"/>
    <w:rsid w:val="000B12B4"/>
    <w:rsid w:val="000B198A"/>
    <w:rsid w:val="000B286C"/>
    <w:rsid w:val="000B5D4B"/>
    <w:rsid w:val="000B7A1C"/>
    <w:rsid w:val="000C04B1"/>
    <w:rsid w:val="000C06D5"/>
    <w:rsid w:val="000C07C3"/>
    <w:rsid w:val="000C195B"/>
    <w:rsid w:val="000C26BE"/>
    <w:rsid w:val="000C2AB6"/>
    <w:rsid w:val="000C4144"/>
    <w:rsid w:val="000C5931"/>
    <w:rsid w:val="000C7176"/>
    <w:rsid w:val="000D0105"/>
    <w:rsid w:val="000D1E84"/>
    <w:rsid w:val="000D45F7"/>
    <w:rsid w:val="000D499A"/>
    <w:rsid w:val="000D51AD"/>
    <w:rsid w:val="000D56B6"/>
    <w:rsid w:val="000D6EB5"/>
    <w:rsid w:val="000D747C"/>
    <w:rsid w:val="000D7AD7"/>
    <w:rsid w:val="000E2800"/>
    <w:rsid w:val="000E2C55"/>
    <w:rsid w:val="000E4EFD"/>
    <w:rsid w:val="000E52A5"/>
    <w:rsid w:val="000E5496"/>
    <w:rsid w:val="000E5B24"/>
    <w:rsid w:val="000E6D31"/>
    <w:rsid w:val="000E7EB0"/>
    <w:rsid w:val="000F0D6D"/>
    <w:rsid w:val="000F1542"/>
    <w:rsid w:val="000F1DE9"/>
    <w:rsid w:val="000F5829"/>
    <w:rsid w:val="000F5E0D"/>
    <w:rsid w:val="000F697C"/>
    <w:rsid w:val="00100107"/>
    <w:rsid w:val="0010066F"/>
    <w:rsid w:val="00101648"/>
    <w:rsid w:val="00104792"/>
    <w:rsid w:val="00105750"/>
    <w:rsid w:val="00106F1B"/>
    <w:rsid w:val="00107156"/>
    <w:rsid w:val="0010718B"/>
    <w:rsid w:val="00107250"/>
    <w:rsid w:val="00107799"/>
    <w:rsid w:val="0010786A"/>
    <w:rsid w:val="0011658E"/>
    <w:rsid w:val="00116A2E"/>
    <w:rsid w:val="00117057"/>
    <w:rsid w:val="00117191"/>
    <w:rsid w:val="001225CD"/>
    <w:rsid w:val="00122939"/>
    <w:rsid w:val="00122F95"/>
    <w:rsid w:val="0012351B"/>
    <w:rsid w:val="0012374F"/>
    <w:rsid w:val="00124ED5"/>
    <w:rsid w:val="00127D1B"/>
    <w:rsid w:val="0013097C"/>
    <w:rsid w:val="0013102F"/>
    <w:rsid w:val="001324E2"/>
    <w:rsid w:val="0013370D"/>
    <w:rsid w:val="00134279"/>
    <w:rsid w:val="00134684"/>
    <w:rsid w:val="001355A4"/>
    <w:rsid w:val="00135741"/>
    <w:rsid w:val="00135A19"/>
    <w:rsid w:val="00135FAF"/>
    <w:rsid w:val="00136B7C"/>
    <w:rsid w:val="00137299"/>
    <w:rsid w:val="00137582"/>
    <w:rsid w:val="00137F88"/>
    <w:rsid w:val="00140118"/>
    <w:rsid w:val="00140247"/>
    <w:rsid w:val="00140493"/>
    <w:rsid w:val="00142147"/>
    <w:rsid w:val="00142504"/>
    <w:rsid w:val="00143396"/>
    <w:rsid w:val="00143538"/>
    <w:rsid w:val="001438FF"/>
    <w:rsid w:val="0014449A"/>
    <w:rsid w:val="0014537A"/>
    <w:rsid w:val="00146214"/>
    <w:rsid w:val="00146EEA"/>
    <w:rsid w:val="001501EA"/>
    <w:rsid w:val="00151ED0"/>
    <w:rsid w:val="001544F5"/>
    <w:rsid w:val="001554E1"/>
    <w:rsid w:val="00155559"/>
    <w:rsid w:val="0015790F"/>
    <w:rsid w:val="00157F6E"/>
    <w:rsid w:val="0016001C"/>
    <w:rsid w:val="00160573"/>
    <w:rsid w:val="0016134A"/>
    <w:rsid w:val="00162428"/>
    <w:rsid w:val="00163509"/>
    <w:rsid w:val="00164B2B"/>
    <w:rsid w:val="00164C8B"/>
    <w:rsid w:val="00165A15"/>
    <w:rsid w:val="00165BF4"/>
    <w:rsid w:val="0016627E"/>
    <w:rsid w:val="001715C2"/>
    <w:rsid w:val="00171E5C"/>
    <w:rsid w:val="00175080"/>
    <w:rsid w:val="001773D6"/>
    <w:rsid w:val="0017740B"/>
    <w:rsid w:val="001812F6"/>
    <w:rsid w:val="00181940"/>
    <w:rsid w:val="00182CA2"/>
    <w:rsid w:val="00183F69"/>
    <w:rsid w:val="001845E1"/>
    <w:rsid w:val="00185997"/>
    <w:rsid w:val="00185F93"/>
    <w:rsid w:val="0018606F"/>
    <w:rsid w:val="00190072"/>
    <w:rsid w:val="00190DD3"/>
    <w:rsid w:val="001910A5"/>
    <w:rsid w:val="00194763"/>
    <w:rsid w:val="00194EC5"/>
    <w:rsid w:val="001960EA"/>
    <w:rsid w:val="00196459"/>
    <w:rsid w:val="00196F19"/>
    <w:rsid w:val="00197D64"/>
    <w:rsid w:val="001A2928"/>
    <w:rsid w:val="001A2EE8"/>
    <w:rsid w:val="001A3688"/>
    <w:rsid w:val="001A42B7"/>
    <w:rsid w:val="001A45BA"/>
    <w:rsid w:val="001A4874"/>
    <w:rsid w:val="001A63F4"/>
    <w:rsid w:val="001A74E3"/>
    <w:rsid w:val="001B0B31"/>
    <w:rsid w:val="001B11A6"/>
    <w:rsid w:val="001B1BDD"/>
    <w:rsid w:val="001B262C"/>
    <w:rsid w:val="001B3FEE"/>
    <w:rsid w:val="001B625F"/>
    <w:rsid w:val="001B65D4"/>
    <w:rsid w:val="001B6788"/>
    <w:rsid w:val="001B7B9B"/>
    <w:rsid w:val="001B7E59"/>
    <w:rsid w:val="001C015C"/>
    <w:rsid w:val="001C0A4F"/>
    <w:rsid w:val="001C0A53"/>
    <w:rsid w:val="001C0D97"/>
    <w:rsid w:val="001C1256"/>
    <w:rsid w:val="001C42AA"/>
    <w:rsid w:val="001C4A27"/>
    <w:rsid w:val="001C7234"/>
    <w:rsid w:val="001D29B2"/>
    <w:rsid w:val="001D41B9"/>
    <w:rsid w:val="001D510C"/>
    <w:rsid w:val="001E0CBE"/>
    <w:rsid w:val="001E11A2"/>
    <w:rsid w:val="001E27DE"/>
    <w:rsid w:val="001E3AC5"/>
    <w:rsid w:val="001E56C8"/>
    <w:rsid w:val="001E5C90"/>
    <w:rsid w:val="001E61F2"/>
    <w:rsid w:val="001E6DD2"/>
    <w:rsid w:val="001E7A85"/>
    <w:rsid w:val="001F0697"/>
    <w:rsid w:val="001F2A17"/>
    <w:rsid w:val="001F2C2F"/>
    <w:rsid w:val="001F2E6E"/>
    <w:rsid w:val="001F2F7D"/>
    <w:rsid w:val="001F3A83"/>
    <w:rsid w:val="001F499E"/>
    <w:rsid w:val="001F5F09"/>
    <w:rsid w:val="00200000"/>
    <w:rsid w:val="00200825"/>
    <w:rsid w:val="002011DE"/>
    <w:rsid w:val="002017D6"/>
    <w:rsid w:val="00201A18"/>
    <w:rsid w:val="00202474"/>
    <w:rsid w:val="00202790"/>
    <w:rsid w:val="00203B50"/>
    <w:rsid w:val="00204362"/>
    <w:rsid w:val="00204378"/>
    <w:rsid w:val="002045A8"/>
    <w:rsid w:val="00204A17"/>
    <w:rsid w:val="002076E8"/>
    <w:rsid w:val="00207A91"/>
    <w:rsid w:val="00211DF4"/>
    <w:rsid w:val="00212093"/>
    <w:rsid w:val="00212684"/>
    <w:rsid w:val="00216AB1"/>
    <w:rsid w:val="0021750D"/>
    <w:rsid w:val="002179F8"/>
    <w:rsid w:val="00223BB5"/>
    <w:rsid w:val="00223E16"/>
    <w:rsid w:val="00224818"/>
    <w:rsid w:val="002257C9"/>
    <w:rsid w:val="00225AC8"/>
    <w:rsid w:val="0022720F"/>
    <w:rsid w:val="00227459"/>
    <w:rsid w:val="0022796A"/>
    <w:rsid w:val="00231177"/>
    <w:rsid w:val="00232F54"/>
    <w:rsid w:val="00234CDF"/>
    <w:rsid w:val="00236242"/>
    <w:rsid w:val="0023783A"/>
    <w:rsid w:val="00237E72"/>
    <w:rsid w:val="00240906"/>
    <w:rsid w:val="00241366"/>
    <w:rsid w:val="00242937"/>
    <w:rsid w:val="00243199"/>
    <w:rsid w:val="00243420"/>
    <w:rsid w:val="00245F6B"/>
    <w:rsid w:val="0024635A"/>
    <w:rsid w:val="00252210"/>
    <w:rsid w:val="00252EB6"/>
    <w:rsid w:val="002541EA"/>
    <w:rsid w:val="002547E1"/>
    <w:rsid w:val="00256FC2"/>
    <w:rsid w:val="00257588"/>
    <w:rsid w:val="002578E7"/>
    <w:rsid w:val="002604D2"/>
    <w:rsid w:val="002604FA"/>
    <w:rsid w:val="00264108"/>
    <w:rsid w:val="0026517A"/>
    <w:rsid w:val="00266073"/>
    <w:rsid w:val="00266957"/>
    <w:rsid w:val="0026697E"/>
    <w:rsid w:val="002672F0"/>
    <w:rsid w:val="00273485"/>
    <w:rsid w:val="002762AA"/>
    <w:rsid w:val="002801F8"/>
    <w:rsid w:val="00282279"/>
    <w:rsid w:val="00282794"/>
    <w:rsid w:val="00283012"/>
    <w:rsid w:val="0028314E"/>
    <w:rsid w:val="00284C66"/>
    <w:rsid w:val="00285394"/>
    <w:rsid w:val="002855A7"/>
    <w:rsid w:val="00285A5F"/>
    <w:rsid w:val="00291832"/>
    <w:rsid w:val="00291B12"/>
    <w:rsid w:val="00291B5D"/>
    <w:rsid w:val="00292A7D"/>
    <w:rsid w:val="00293EF9"/>
    <w:rsid w:val="00294024"/>
    <w:rsid w:val="00295893"/>
    <w:rsid w:val="00296890"/>
    <w:rsid w:val="002A016C"/>
    <w:rsid w:val="002A0193"/>
    <w:rsid w:val="002A25AE"/>
    <w:rsid w:val="002A7773"/>
    <w:rsid w:val="002B073A"/>
    <w:rsid w:val="002B0B51"/>
    <w:rsid w:val="002B105C"/>
    <w:rsid w:val="002B14B4"/>
    <w:rsid w:val="002B317A"/>
    <w:rsid w:val="002B7C30"/>
    <w:rsid w:val="002B7ED7"/>
    <w:rsid w:val="002C0773"/>
    <w:rsid w:val="002C0C22"/>
    <w:rsid w:val="002C1CAE"/>
    <w:rsid w:val="002C2978"/>
    <w:rsid w:val="002C33C2"/>
    <w:rsid w:val="002C3B9C"/>
    <w:rsid w:val="002C4381"/>
    <w:rsid w:val="002C4B29"/>
    <w:rsid w:val="002C5164"/>
    <w:rsid w:val="002C5ABC"/>
    <w:rsid w:val="002C5EF7"/>
    <w:rsid w:val="002C7CC7"/>
    <w:rsid w:val="002D024F"/>
    <w:rsid w:val="002D1042"/>
    <w:rsid w:val="002D16F9"/>
    <w:rsid w:val="002D67B6"/>
    <w:rsid w:val="002D7F6D"/>
    <w:rsid w:val="002E119D"/>
    <w:rsid w:val="002E16C8"/>
    <w:rsid w:val="002E3F3A"/>
    <w:rsid w:val="002E4A15"/>
    <w:rsid w:val="002E4EE9"/>
    <w:rsid w:val="002E6370"/>
    <w:rsid w:val="002E73F9"/>
    <w:rsid w:val="002F0456"/>
    <w:rsid w:val="002F2084"/>
    <w:rsid w:val="002F3219"/>
    <w:rsid w:val="002F39FF"/>
    <w:rsid w:val="002F3FFB"/>
    <w:rsid w:val="002F47F6"/>
    <w:rsid w:val="002F5452"/>
    <w:rsid w:val="002F5B33"/>
    <w:rsid w:val="002F6066"/>
    <w:rsid w:val="002F6377"/>
    <w:rsid w:val="002F6FB4"/>
    <w:rsid w:val="002F7494"/>
    <w:rsid w:val="0030079C"/>
    <w:rsid w:val="00300CF2"/>
    <w:rsid w:val="00301D52"/>
    <w:rsid w:val="00301FAF"/>
    <w:rsid w:val="0030444C"/>
    <w:rsid w:val="003075C7"/>
    <w:rsid w:val="0031001B"/>
    <w:rsid w:val="00312DD7"/>
    <w:rsid w:val="0031334F"/>
    <w:rsid w:val="00313445"/>
    <w:rsid w:val="003137A7"/>
    <w:rsid w:val="00316E4A"/>
    <w:rsid w:val="0031757E"/>
    <w:rsid w:val="00320B83"/>
    <w:rsid w:val="003210C4"/>
    <w:rsid w:val="003211F4"/>
    <w:rsid w:val="00322992"/>
    <w:rsid w:val="00322C51"/>
    <w:rsid w:val="00322DBD"/>
    <w:rsid w:val="00324575"/>
    <w:rsid w:val="00325952"/>
    <w:rsid w:val="003266C7"/>
    <w:rsid w:val="00327A58"/>
    <w:rsid w:val="00327BD4"/>
    <w:rsid w:val="003341CF"/>
    <w:rsid w:val="00334585"/>
    <w:rsid w:val="00334DB6"/>
    <w:rsid w:val="00334DCF"/>
    <w:rsid w:val="00336E08"/>
    <w:rsid w:val="00336EF6"/>
    <w:rsid w:val="0034167D"/>
    <w:rsid w:val="00341886"/>
    <w:rsid w:val="00341AC5"/>
    <w:rsid w:val="00343C31"/>
    <w:rsid w:val="003454EC"/>
    <w:rsid w:val="00345A8D"/>
    <w:rsid w:val="00345CA2"/>
    <w:rsid w:val="003465E9"/>
    <w:rsid w:val="00347A6B"/>
    <w:rsid w:val="00347E21"/>
    <w:rsid w:val="003519DA"/>
    <w:rsid w:val="00351A59"/>
    <w:rsid w:val="00351A5D"/>
    <w:rsid w:val="003521BA"/>
    <w:rsid w:val="00354B48"/>
    <w:rsid w:val="00355A60"/>
    <w:rsid w:val="003569F3"/>
    <w:rsid w:val="00357DF5"/>
    <w:rsid w:val="00362E7D"/>
    <w:rsid w:val="00362EAF"/>
    <w:rsid w:val="0036313F"/>
    <w:rsid w:val="00363FA9"/>
    <w:rsid w:val="00364464"/>
    <w:rsid w:val="003644A4"/>
    <w:rsid w:val="0036485B"/>
    <w:rsid w:val="00364F84"/>
    <w:rsid w:val="003654AE"/>
    <w:rsid w:val="00366B6C"/>
    <w:rsid w:val="00366BB2"/>
    <w:rsid w:val="003674A6"/>
    <w:rsid w:val="00370192"/>
    <w:rsid w:val="00370D80"/>
    <w:rsid w:val="003710EC"/>
    <w:rsid w:val="00372634"/>
    <w:rsid w:val="0037284C"/>
    <w:rsid w:val="00373D51"/>
    <w:rsid w:val="00376ED4"/>
    <w:rsid w:val="003770D8"/>
    <w:rsid w:val="00380534"/>
    <w:rsid w:val="00381324"/>
    <w:rsid w:val="003813B0"/>
    <w:rsid w:val="00381F16"/>
    <w:rsid w:val="00382D3A"/>
    <w:rsid w:val="00382FF3"/>
    <w:rsid w:val="00384169"/>
    <w:rsid w:val="003848E8"/>
    <w:rsid w:val="00385DB4"/>
    <w:rsid w:val="003861B8"/>
    <w:rsid w:val="00386447"/>
    <w:rsid w:val="003876F0"/>
    <w:rsid w:val="003877A3"/>
    <w:rsid w:val="0038798C"/>
    <w:rsid w:val="00390C26"/>
    <w:rsid w:val="00391252"/>
    <w:rsid w:val="00391A9D"/>
    <w:rsid w:val="00392867"/>
    <w:rsid w:val="00394D8F"/>
    <w:rsid w:val="00396459"/>
    <w:rsid w:val="00396655"/>
    <w:rsid w:val="00397022"/>
    <w:rsid w:val="00397DDD"/>
    <w:rsid w:val="003A007E"/>
    <w:rsid w:val="003A0222"/>
    <w:rsid w:val="003A1335"/>
    <w:rsid w:val="003A175D"/>
    <w:rsid w:val="003A37E2"/>
    <w:rsid w:val="003A56B1"/>
    <w:rsid w:val="003A708F"/>
    <w:rsid w:val="003A7888"/>
    <w:rsid w:val="003A7E50"/>
    <w:rsid w:val="003B1133"/>
    <w:rsid w:val="003B150A"/>
    <w:rsid w:val="003B1BDA"/>
    <w:rsid w:val="003B304B"/>
    <w:rsid w:val="003B481A"/>
    <w:rsid w:val="003B5EB6"/>
    <w:rsid w:val="003B6EC5"/>
    <w:rsid w:val="003C271F"/>
    <w:rsid w:val="003C29CD"/>
    <w:rsid w:val="003C3AD2"/>
    <w:rsid w:val="003C3F60"/>
    <w:rsid w:val="003C4291"/>
    <w:rsid w:val="003C4909"/>
    <w:rsid w:val="003C4C3F"/>
    <w:rsid w:val="003C50EC"/>
    <w:rsid w:val="003C5568"/>
    <w:rsid w:val="003C5EA3"/>
    <w:rsid w:val="003C619B"/>
    <w:rsid w:val="003C691D"/>
    <w:rsid w:val="003C6CD2"/>
    <w:rsid w:val="003D1DA8"/>
    <w:rsid w:val="003D25A0"/>
    <w:rsid w:val="003D2F50"/>
    <w:rsid w:val="003D438C"/>
    <w:rsid w:val="003D688E"/>
    <w:rsid w:val="003E0A6B"/>
    <w:rsid w:val="003E5BEE"/>
    <w:rsid w:val="003E5D3D"/>
    <w:rsid w:val="003E5D47"/>
    <w:rsid w:val="003E69B0"/>
    <w:rsid w:val="003E7378"/>
    <w:rsid w:val="003E7FAB"/>
    <w:rsid w:val="003F0D34"/>
    <w:rsid w:val="003F179B"/>
    <w:rsid w:val="003F26E8"/>
    <w:rsid w:val="003F2C29"/>
    <w:rsid w:val="003F39E6"/>
    <w:rsid w:val="003F4051"/>
    <w:rsid w:val="003F4957"/>
    <w:rsid w:val="003F51BF"/>
    <w:rsid w:val="003F7232"/>
    <w:rsid w:val="003F77DA"/>
    <w:rsid w:val="0040146C"/>
    <w:rsid w:val="0040360C"/>
    <w:rsid w:val="00404B78"/>
    <w:rsid w:val="00405B66"/>
    <w:rsid w:val="00407597"/>
    <w:rsid w:val="00411F43"/>
    <w:rsid w:val="00415A30"/>
    <w:rsid w:val="004160D7"/>
    <w:rsid w:val="004160DB"/>
    <w:rsid w:val="004166B8"/>
    <w:rsid w:val="00416DA8"/>
    <w:rsid w:val="004171D5"/>
    <w:rsid w:val="00417338"/>
    <w:rsid w:val="00417A89"/>
    <w:rsid w:val="00420B50"/>
    <w:rsid w:val="0042107E"/>
    <w:rsid w:val="00421CAF"/>
    <w:rsid w:val="0042208F"/>
    <w:rsid w:val="0042212A"/>
    <w:rsid w:val="004231FF"/>
    <w:rsid w:val="00423992"/>
    <w:rsid w:val="00426DAA"/>
    <w:rsid w:val="004272B5"/>
    <w:rsid w:val="00427D96"/>
    <w:rsid w:val="00427E2B"/>
    <w:rsid w:val="00431378"/>
    <w:rsid w:val="00431EBF"/>
    <w:rsid w:val="004324EF"/>
    <w:rsid w:val="00432777"/>
    <w:rsid w:val="004342E2"/>
    <w:rsid w:val="00434F28"/>
    <w:rsid w:val="00434FCB"/>
    <w:rsid w:val="0043563D"/>
    <w:rsid w:val="00435E26"/>
    <w:rsid w:val="004374AA"/>
    <w:rsid w:val="0043752C"/>
    <w:rsid w:val="0043788F"/>
    <w:rsid w:val="00441BDC"/>
    <w:rsid w:val="00442713"/>
    <w:rsid w:val="004432F1"/>
    <w:rsid w:val="00444ADD"/>
    <w:rsid w:val="004453D3"/>
    <w:rsid w:val="00445D4F"/>
    <w:rsid w:val="0044665C"/>
    <w:rsid w:val="0044729A"/>
    <w:rsid w:val="00447728"/>
    <w:rsid w:val="00447AD4"/>
    <w:rsid w:val="0045216A"/>
    <w:rsid w:val="00452CDE"/>
    <w:rsid w:val="00452F65"/>
    <w:rsid w:val="00454273"/>
    <w:rsid w:val="00455F12"/>
    <w:rsid w:val="00461435"/>
    <w:rsid w:val="0046207A"/>
    <w:rsid w:val="004632B0"/>
    <w:rsid w:val="00464778"/>
    <w:rsid w:val="004648F2"/>
    <w:rsid w:val="00465470"/>
    <w:rsid w:val="00465A05"/>
    <w:rsid w:val="004662BB"/>
    <w:rsid w:val="00466E9D"/>
    <w:rsid w:val="00467303"/>
    <w:rsid w:val="004676C8"/>
    <w:rsid w:val="00470DFC"/>
    <w:rsid w:val="00473290"/>
    <w:rsid w:val="004735D4"/>
    <w:rsid w:val="00473E2F"/>
    <w:rsid w:val="004748D2"/>
    <w:rsid w:val="0047494A"/>
    <w:rsid w:val="00474B12"/>
    <w:rsid w:val="00474CD4"/>
    <w:rsid w:val="0047669E"/>
    <w:rsid w:val="00477430"/>
    <w:rsid w:val="00477A06"/>
    <w:rsid w:val="00477E5D"/>
    <w:rsid w:val="004805C5"/>
    <w:rsid w:val="004811CD"/>
    <w:rsid w:val="004825FA"/>
    <w:rsid w:val="00482672"/>
    <w:rsid w:val="00483CF9"/>
    <w:rsid w:val="00484803"/>
    <w:rsid w:val="00484BA4"/>
    <w:rsid w:val="0048502B"/>
    <w:rsid w:val="00485516"/>
    <w:rsid w:val="00485C56"/>
    <w:rsid w:val="00485FA1"/>
    <w:rsid w:val="00491939"/>
    <w:rsid w:val="00492473"/>
    <w:rsid w:val="00493AA7"/>
    <w:rsid w:val="00494E39"/>
    <w:rsid w:val="00495000"/>
    <w:rsid w:val="00495EA9"/>
    <w:rsid w:val="0049774C"/>
    <w:rsid w:val="00497AB7"/>
    <w:rsid w:val="00497E56"/>
    <w:rsid w:val="004A1437"/>
    <w:rsid w:val="004A20EE"/>
    <w:rsid w:val="004A2141"/>
    <w:rsid w:val="004A21A3"/>
    <w:rsid w:val="004A2790"/>
    <w:rsid w:val="004A2D68"/>
    <w:rsid w:val="004A3952"/>
    <w:rsid w:val="004A4D07"/>
    <w:rsid w:val="004A4D0A"/>
    <w:rsid w:val="004A56B2"/>
    <w:rsid w:val="004A5ACE"/>
    <w:rsid w:val="004A6213"/>
    <w:rsid w:val="004A6CD1"/>
    <w:rsid w:val="004A7170"/>
    <w:rsid w:val="004B001F"/>
    <w:rsid w:val="004B0CA9"/>
    <w:rsid w:val="004B1EF4"/>
    <w:rsid w:val="004B3635"/>
    <w:rsid w:val="004B5804"/>
    <w:rsid w:val="004B5B89"/>
    <w:rsid w:val="004B7A48"/>
    <w:rsid w:val="004B7A67"/>
    <w:rsid w:val="004B7F1F"/>
    <w:rsid w:val="004B7FE6"/>
    <w:rsid w:val="004C0BB4"/>
    <w:rsid w:val="004C1185"/>
    <w:rsid w:val="004C194F"/>
    <w:rsid w:val="004C1D4B"/>
    <w:rsid w:val="004C36F1"/>
    <w:rsid w:val="004C3CF4"/>
    <w:rsid w:val="004C709B"/>
    <w:rsid w:val="004C722C"/>
    <w:rsid w:val="004C7878"/>
    <w:rsid w:val="004C7D01"/>
    <w:rsid w:val="004D1D4D"/>
    <w:rsid w:val="004D23D3"/>
    <w:rsid w:val="004D2A9D"/>
    <w:rsid w:val="004D391B"/>
    <w:rsid w:val="004D39E6"/>
    <w:rsid w:val="004D4037"/>
    <w:rsid w:val="004D4350"/>
    <w:rsid w:val="004D54BF"/>
    <w:rsid w:val="004D5DAD"/>
    <w:rsid w:val="004D6494"/>
    <w:rsid w:val="004D7855"/>
    <w:rsid w:val="004E00BC"/>
    <w:rsid w:val="004E0EA0"/>
    <w:rsid w:val="004E10C1"/>
    <w:rsid w:val="004E28AA"/>
    <w:rsid w:val="004E4B76"/>
    <w:rsid w:val="004E52D8"/>
    <w:rsid w:val="004E6369"/>
    <w:rsid w:val="004F0014"/>
    <w:rsid w:val="004F007D"/>
    <w:rsid w:val="004F0BE8"/>
    <w:rsid w:val="004F10E8"/>
    <w:rsid w:val="004F24E9"/>
    <w:rsid w:val="004F29C1"/>
    <w:rsid w:val="004F2A53"/>
    <w:rsid w:val="004F3E1D"/>
    <w:rsid w:val="004F5E17"/>
    <w:rsid w:val="004F5EC4"/>
    <w:rsid w:val="004F713D"/>
    <w:rsid w:val="004F7CB2"/>
    <w:rsid w:val="00500FD0"/>
    <w:rsid w:val="00502EF3"/>
    <w:rsid w:val="00502FFA"/>
    <w:rsid w:val="0050328D"/>
    <w:rsid w:val="00503C71"/>
    <w:rsid w:val="00504014"/>
    <w:rsid w:val="0050573F"/>
    <w:rsid w:val="00505CA1"/>
    <w:rsid w:val="00506F62"/>
    <w:rsid w:val="00507135"/>
    <w:rsid w:val="00510F82"/>
    <w:rsid w:val="00513C48"/>
    <w:rsid w:val="0051402D"/>
    <w:rsid w:val="00514E73"/>
    <w:rsid w:val="00516A62"/>
    <w:rsid w:val="005173F3"/>
    <w:rsid w:val="00517F51"/>
    <w:rsid w:val="005207D0"/>
    <w:rsid w:val="00521775"/>
    <w:rsid w:val="00521F8D"/>
    <w:rsid w:val="0052280F"/>
    <w:rsid w:val="00523224"/>
    <w:rsid w:val="00524520"/>
    <w:rsid w:val="00524AFA"/>
    <w:rsid w:val="00526024"/>
    <w:rsid w:val="00526ED9"/>
    <w:rsid w:val="00527A8A"/>
    <w:rsid w:val="00527C20"/>
    <w:rsid w:val="00527D42"/>
    <w:rsid w:val="00530655"/>
    <w:rsid w:val="00530868"/>
    <w:rsid w:val="00531AEC"/>
    <w:rsid w:val="00532F38"/>
    <w:rsid w:val="00533453"/>
    <w:rsid w:val="00534424"/>
    <w:rsid w:val="00534DD2"/>
    <w:rsid w:val="00534F3C"/>
    <w:rsid w:val="005370D4"/>
    <w:rsid w:val="0053790F"/>
    <w:rsid w:val="00540F78"/>
    <w:rsid w:val="0054105E"/>
    <w:rsid w:val="00545A81"/>
    <w:rsid w:val="00546258"/>
    <w:rsid w:val="0054721E"/>
    <w:rsid w:val="00552568"/>
    <w:rsid w:val="0055372D"/>
    <w:rsid w:val="00553A0D"/>
    <w:rsid w:val="00553EDD"/>
    <w:rsid w:val="00554541"/>
    <w:rsid w:val="00556147"/>
    <w:rsid w:val="00557186"/>
    <w:rsid w:val="00557405"/>
    <w:rsid w:val="0055789E"/>
    <w:rsid w:val="00557D97"/>
    <w:rsid w:val="00560341"/>
    <w:rsid w:val="005615E7"/>
    <w:rsid w:val="005617F7"/>
    <w:rsid w:val="00561C45"/>
    <w:rsid w:val="00562431"/>
    <w:rsid w:val="00563E18"/>
    <w:rsid w:val="00564B9A"/>
    <w:rsid w:val="00565793"/>
    <w:rsid w:val="0056654C"/>
    <w:rsid w:val="00566AAC"/>
    <w:rsid w:val="00566E0E"/>
    <w:rsid w:val="0056779F"/>
    <w:rsid w:val="005713E3"/>
    <w:rsid w:val="00571B38"/>
    <w:rsid w:val="00572398"/>
    <w:rsid w:val="00572BFE"/>
    <w:rsid w:val="0057320C"/>
    <w:rsid w:val="00573251"/>
    <w:rsid w:val="005739FD"/>
    <w:rsid w:val="005755A3"/>
    <w:rsid w:val="00575ECB"/>
    <w:rsid w:val="00576313"/>
    <w:rsid w:val="00576696"/>
    <w:rsid w:val="00576BC0"/>
    <w:rsid w:val="00580AF9"/>
    <w:rsid w:val="00581333"/>
    <w:rsid w:val="005838D1"/>
    <w:rsid w:val="00583B5E"/>
    <w:rsid w:val="005851C1"/>
    <w:rsid w:val="00585C36"/>
    <w:rsid w:val="00590EE9"/>
    <w:rsid w:val="0059179A"/>
    <w:rsid w:val="00591A87"/>
    <w:rsid w:val="00591ABD"/>
    <w:rsid w:val="00593E49"/>
    <w:rsid w:val="00594C82"/>
    <w:rsid w:val="005963C1"/>
    <w:rsid w:val="00596B25"/>
    <w:rsid w:val="00596FD7"/>
    <w:rsid w:val="005979AF"/>
    <w:rsid w:val="005A02C9"/>
    <w:rsid w:val="005A0AD5"/>
    <w:rsid w:val="005A3117"/>
    <w:rsid w:val="005A3B8A"/>
    <w:rsid w:val="005A662D"/>
    <w:rsid w:val="005A7120"/>
    <w:rsid w:val="005A72A7"/>
    <w:rsid w:val="005A76A6"/>
    <w:rsid w:val="005B28EC"/>
    <w:rsid w:val="005B3244"/>
    <w:rsid w:val="005B3580"/>
    <w:rsid w:val="005B46CB"/>
    <w:rsid w:val="005B4FB0"/>
    <w:rsid w:val="005C11C0"/>
    <w:rsid w:val="005C29C5"/>
    <w:rsid w:val="005C3095"/>
    <w:rsid w:val="005C4035"/>
    <w:rsid w:val="005C4BDE"/>
    <w:rsid w:val="005C5630"/>
    <w:rsid w:val="005C58FE"/>
    <w:rsid w:val="005C659A"/>
    <w:rsid w:val="005D0906"/>
    <w:rsid w:val="005D0CFB"/>
    <w:rsid w:val="005D115F"/>
    <w:rsid w:val="005D1AC3"/>
    <w:rsid w:val="005D45FC"/>
    <w:rsid w:val="005D4ABE"/>
    <w:rsid w:val="005D4C31"/>
    <w:rsid w:val="005D4E32"/>
    <w:rsid w:val="005D51D1"/>
    <w:rsid w:val="005D56D7"/>
    <w:rsid w:val="005E0FDD"/>
    <w:rsid w:val="005E15D8"/>
    <w:rsid w:val="005E2FCB"/>
    <w:rsid w:val="005E3CDC"/>
    <w:rsid w:val="005E5251"/>
    <w:rsid w:val="005E58BB"/>
    <w:rsid w:val="005E5A06"/>
    <w:rsid w:val="005E65A1"/>
    <w:rsid w:val="005E6E1C"/>
    <w:rsid w:val="005E7EF7"/>
    <w:rsid w:val="005F2200"/>
    <w:rsid w:val="005F363C"/>
    <w:rsid w:val="005F39AB"/>
    <w:rsid w:val="005F4238"/>
    <w:rsid w:val="005F474B"/>
    <w:rsid w:val="005F5973"/>
    <w:rsid w:val="005F6C0F"/>
    <w:rsid w:val="005F79A5"/>
    <w:rsid w:val="00600ED9"/>
    <w:rsid w:val="00601D25"/>
    <w:rsid w:val="006023EC"/>
    <w:rsid w:val="006028F6"/>
    <w:rsid w:val="00604D14"/>
    <w:rsid w:val="00605F2B"/>
    <w:rsid w:val="006101EE"/>
    <w:rsid w:val="0061114B"/>
    <w:rsid w:val="006122D5"/>
    <w:rsid w:val="00612BBC"/>
    <w:rsid w:val="00612FEE"/>
    <w:rsid w:val="006149D0"/>
    <w:rsid w:val="006164D2"/>
    <w:rsid w:val="006165C9"/>
    <w:rsid w:val="00616920"/>
    <w:rsid w:val="00616DBE"/>
    <w:rsid w:val="00617C02"/>
    <w:rsid w:val="00622979"/>
    <w:rsid w:val="00622EAA"/>
    <w:rsid w:val="00625E76"/>
    <w:rsid w:val="00625F96"/>
    <w:rsid w:val="006269B0"/>
    <w:rsid w:val="0062730F"/>
    <w:rsid w:val="006276AB"/>
    <w:rsid w:val="00630E81"/>
    <w:rsid w:val="00633220"/>
    <w:rsid w:val="0063388F"/>
    <w:rsid w:val="00633F79"/>
    <w:rsid w:val="006344F6"/>
    <w:rsid w:val="00634547"/>
    <w:rsid w:val="00634966"/>
    <w:rsid w:val="006350D8"/>
    <w:rsid w:val="0063629C"/>
    <w:rsid w:val="00636C02"/>
    <w:rsid w:val="00636D9F"/>
    <w:rsid w:val="006372E2"/>
    <w:rsid w:val="00637F7D"/>
    <w:rsid w:val="0064289C"/>
    <w:rsid w:val="00643228"/>
    <w:rsid w:val="0064745C"/>
    <w:rsid w:val="00647CD3"/>
    <w:rsid w:val="0065167F"/>
    <w:rsid w:val="00656135"/>
    <w:rsid w:val="00656AFE"/>
    <w:rsid w:val="00656B2F"/>
    <w:rsid w:val="006579AB"/>
    <w:rsid w:val="00660B05"/>
    <w:rsid w:val="00660BF1"/>
    <w:rsid w:val="00660C4F"/>
    <w:rsid w:val="0066194D"/>
    <w:rsid w:val="0066198A"/>
    <w:rsid w:val="00661C1B"/>
    <w:rsid w:val="00661F6B"/>
    <w:rsid w:val="00662A55"/>
    <w:rsid w:val="00662AEC"/>
    <w:rsid w:val="0066517E"/>
    <w:rsid w:val="00666FE2"/>
    <w:rsid w:val="00667B8A"/>
    <w:rsid w:val="006718F2"/>
    <w:rsid w:val="0067230B"/>
    <w:rsid w:val="006750FB"/>
    <w:rsid w:val="0067565B"/>
    <w:rsid w:val="0067566A"/>
    <w:rsid w:val="00675B2C"/>
    <w:rsid w:val="006765C8"/>
    <w:rsid w:val="00677011"/>
    <w:rsid w:val="006800A8"/>
    <w:rsid w:val="0068108C"/>
    <w:rsid w:val="00681917"/>
    <w:rsid w:val="00681C71"/>
    <w:rsid w:val="00683A17"/>
    <w:rsid w:val="0068489B"/>
    <w:rsid w:val="00685090"/>
    <w:rsid w:val="00687079"/>
    <w:rsid w:val="006905A1"/>
    <w:rsid w:val="00690B68"/>
    <w:rsid w:val="0069185A"/>
    <w:rsid w:val="00694479"/>
    <w:rsid w:val="006971E5"/>
    <w:rsid w:val="00697EF2"/>
    <w:rsid w:val="006A0A2E"/>
    <w:rsid w:val="006A1938"/>
    <w:rsid w:val="006A28C8"/>
    <w:rsid w:val="006A323A"/>
    <w:rsid w:val="006A32A4"/>
    <w:rsid w:val="006A3719"/>
    <w:rsid w:val="006A3B2E"/>
    <w:rsid w:val="006A5DEB"/>
    <w:rsid w:val="006A62F9"/>
    <w:rsid w:val="006A6D6D"/>
    <w:rsid w:val="006A78E4"/>
    <w:rsid w:val="006B2440"/>
    <w:rsid w:val="006B2459"/>
    <w:rsid w:val="006B4E1F"/>
    <w:rsid w:val="006B5F32"/>
    <w:rsid w:val="006B6338"/>
    <w:rsid w:val="006B634B"/>
    <w:rsid w:val="006B786C"/>
    <w:rsid w:val="006B7F02"/>
    <w:rsid w:val="006C18CA"/>
    <w:rsid w:val="006C2D9A"/>
    <w:rsid w:val="006C3039"/>
    <w:rsid w:val="006C4095"/>
    <w:rsid w:val="006C4150"/>
    <w:rsid w:val="006C43D0"/>
    <w:rsid w:val="006C6FBA"/>
    <w:rsid w:val="006C7EF0"/>
    <w:rsid w:val="006D13AA"/>
    <w:rsid w:val="006D2ED1"/>
    <w:rsid w:val="006D319E"/>
    <w:rsid w:val="006D322C"/>
    <w:rsid w:val="006D3D0E"/>
    <w:rsid w:val="006D56BF"/>
    <w:rsid w:val="006D5749"/>
    <w:rsid w:val="006D6A0E"/>
    <w:rsid w:val="006D7C59"/>
    <w:rsid w:val="006E130A"/>
    <w:rsid w:val="006E1BDB"/>
    <w:rsid w:val="006E2AC8"/>
    <w:rsid w:val="006E328F"/>
    <w:rsid w:val="006E37B5"/>
    <w:rsid w:val="006E5305"/>
    <w:rsid w:val="006E62E0"/>
    <w:rsid w:val="006E70FC"/>
    <w:rsid w:val="006E7D1B"/>
    <w:rsid w:val="006F0452"/>
    <w:rsid w:val="006F04DC"/>
    <w:rsid w:val="006F17A4"/>
    <w:rsid w:val="006F250D"/>
    <w:rsid w:val="006F2C7B"/>
    <w:rsid w:val="006F2F0D"/>
    <w:rsid w:val="006F328A"/>
    <w:rsid w:val="006F36CD"/>
    <w:rsid w:val="006F3B98"/>
    <w:rsid w:val="006F4F11"/>
    <w:rsid w:val="006F5B5F"/>
    <w:rsid w:val="006F5C0F"/>
    <w:rsid w:val="007015CD"/>
    <w:rsid w:val="00703D20"/>
    <w:rsid w:val="007059CB"/>
    <w:rsid w:val="007059D1"/>
    <w:rsid w:val="00705D51"/>
    <w:rsid w:val="007064DD"/>
    <w:rsid w:val="00711BBF"/>
    <w:rsid w:val="00712759"/>
    <w:rsid w:val="007140A1"/>
    <w:rsid w:val="00714D18"/>
    <w:rsid w:val="00716325"/>
    <w:rsid w:val="007168E9"/>
    <w:rsid w:val="007177A1"/>
    <w:rsid w:val="007224CE"/>
    <w:rsid w:val="00723206"/>
    <w:rsid w:val="00723E4E"/>
    <w:rsid w:val="00725B78"/>
    <w:rsid w:val="00725B8D"/>
    <w:rsid w:val="00726840"/>
    <w:rsid w:val="00727186"/>
    <w:rsid w:val="00727E84"/>
    <w:rsid w:val="00727F0B"/>
    <w:rsid w:val="0073089A"/>
    <w:rsid w:val="00730C00"/>
    <w:rsid w:val="00730DF6"/>
    <w:rsid w:val="00731751"/>
    <w:rsid w:val="00732736"/>
    <w:rsid w:val="00732AD8"/>
    <w:rsid w:val="007333D4"/>
    <w:rsid w:val="00733E8C"/>
    <w:rsid w:val="007341C1"/>
    <w:rsid w:val="00734717"/>
    <w:rsid w:val="007379F0"/>
    <w:rsid w:val="007401C4"/>
    <w:rsid w:val="007422D0"/>
    <w:rsid w:val="00742D40"/>
    <w:rsid w:val="00743D57"/>
    <w:rsid w:val="00743E54"/>
    <w:rsid w:val="0074416F"/>
    <w:rsid w:val="007457CA"/>
    <w:rsid w:val="00746359"/>
    <w:rsid w:val="00746CED"/>
    <w:rsid w:val="007470B9"/>
    <w:rsid w:val="007504D4"/>
    <w:rsid w:val="00751125"/>
    <w:rsid w:val="00751BD0"/>
    <w:rsid w:val="007522CC"/>
    <w:rsid w:val="00752890"/>
    <w:rsid w:val="0075468E"/>
    <w:rsid w:val="00755C0D"/>
    <w:rsid w:val="00756589"/>
    <w:rsid w:val="007575D2"/>
    <w:rsid w:val="00761B4C"/>
    <w:rsid w:val="007630A7"/>
    <w:rsid w:val="00763C58"/>
    <w:rsid w:val="00763E6A"/>
    <w:rsid w:val="0076401A"/>
    <w:rsid w:val="0076434E"/>
    <w:rsid w:val="007646B6"/>
    <w:rsid w:val="00765254"/>
    <w:rsid w:val="00765A6F"/>
    <w:rsid w:val="007672F5"/>
    <w:rsid w:val="00767A96"/>
    <w:rsid w:val="00770928"/>
    <w:rsid w:val="00772803"/>
    <w:rsid w:val="0077355C"/>
    <w:rsid w:val="00773771"/>
    <w:rsid w:val="00773F82"/>
    <w:rsid w:val="00777AAA"/>
    <w:rsid w:val="00777DB2"/>
    <w:rsid w:val="007801CB"/>
    <w:rsid w:val="007803E7"/>
    <w:rsid w:val="00783876"/>
    <w:rsid w:val="00783C69"/>
    <w:rsid w:val="00783FA1"/>
    <w:rsid w:val="0078556E"/>
    <w:rsid w:val="00785C1C"/>
    <w:rsid w:val="00785CB4"/>
    <w:rsid w:val="0078627E"/>
    <w:rsid w:val="00786D9C"/>
    <w:rsid w:val="0079091D"/>
    <w:rsid w:val="00791CF7"/>
    <w:rsid w:val="00793A3C"/>
    <w:rsid w:val="00793C90"/>
    <w:rsid w:val="00794370"/>
    <w:rsid w:val="00797034"/>
    <w:rsid w:val="00797DC1"/>
    <w:rsid w:val="007A0EF5"/>
    <w:rsid w:val="007A27E1"/>
    <w:rsid w:val="007A3254"/>
    <w:rsid w:val="007A35FF"/>
    <w:rsid w:val="007A3852"/>
    <w:rsid w:val="007A39CA"/>
    <w:rsid w:val="007A6CF4"/>
    <w:rsid w:val="007A70A9"/>
    <w:rsid w:val="007A7D83"/>
    <w:rsid w:val="007A7FCA"/>
    <w:rsid w:val="007B03B4"/>
    <w:rsid w:val="007B0498"/>
    <w:rsid w:val="007B05C1"/>
    <w:rsid w:val="007B292F"/>
    <w:rsid w:val="007B3288"/>
    <w:rsid w:val="007B46DC"/>
    <w:rsid w:val="007B5642"/>
    <w:rsid w:val="007B5F94"/>
    <w:rsid w:val="007B7822"/>
    <w:rsid w:val="007B7BE9"/>
    <w:rsid w:val="007C010C"/>
    <w:rsid w:val="007C18E4"/>
    <w:rsid w:val="007C22AB"/>
    <w:rsid w:val="007C3510"/>
    <w:rsid w:val="007C443D"/>
    <w:rsid w:val="007C728B"/>
    <w:rsid w:val="007C7CE1"/>
    <w:rsid w:val="007D0A5C"/>
    <w:rsid w:val="007D167E"/>
    <w:rsid w:val="007D1EA9"/>
    <w:rsid w:val="007D2FC9"/>
    <w:rsid w:val="007D37CE"/>
    <w:rsid w:val="007D3CC9"/>
    <w:rsid w:val="007D4FEE"/>
    <w:rsid w:val="007D6876"/>
    <w:rsid w:val="007D69D1"/>
    <w:rsid w:val="007D6CBF"/>
    <w:rsid w:val="007D7A52"/>
    <w:rsid w:val="007E0C64"/>
    <w:rsid w:val="007E10DB"/>
    <w:rsid w:val="007E13F0"/>
    <w:rsid w:val="007E37DB"/>
    <w:rsid w:val="007E5391"/>
    <w:rsid w:val="007E63EE"/>
    <w:rsid w:val="007E63F3"/>
    <w:rsid w:val="007E6758"/>
    <w:rsid w:val="007E78EA"/>
    <w:rsid w:val="007F061C"/>
    <w:rsid w:val="007F0D66"/>
    <w:rsid w:val="007F1076"/>
    <w:rsid w:val="007F1C8C"/>
    <w:rsid w:val="007F2444"/>
    <w:rsid w:val="007F249B"/>
    <w:rsid w:val="007F286B"/>
    <w:rsid w:val="007F5291"/>
    <w:rsid w:val="007F63AC"/>
    <w:rsid w:val="007F63CF"/>
    <w:rsid w:val="007F6D09"/>
    <w:rsid w:val="00800ABF"/>
    <w:rsid w:val="00803E22"/>
    <w:rsid w:val="00803E62"/>
    <w:rsid w:val="00804503"/>
    <w:rsid w:val="00804FF9"/>
    <w:rsid w:val="00805AA9"/>
    <w:rsid w:val="00805E09"/>
    <w:rsid w:val="00806DC4"/>
    <w:rsid w:val="00807656"/>
    <w:rsid w:val="00807A55"/>
    <w:rsid w:val="008103B0"/>
    <w:rsid w:val="00812AEA"/>
    <w:rsid w:val="0081431D"/>
    <w:rsid w:val="00814EF1"/>
    <w:rsid w:val="00816AE4"/>
    <w:rsid w:val="00816E49"/>
    <w:rsid w:val="00820A21"/>
    <w:rsid w:val="0082279E"/>
    <w:rsid w:val="008236CC"/>
    <w:rsid w:val="00823B0A"/>
    <w:rsid w:val="0082584A"/>
    <w:rsid w:val="00825DA1"/>
    <w:rsid w:val="00826DD9"/>
    <w:rsid w:val="00827267"/>
    <w:rsid w:val="0083009E"/>
    <w:rsid w:val="00831CAA"/>
    <w:rsid w:val="00836576"/>
    <w:rsid w:val="00836DD4"/>
    <w:rsid w:val="00837813"/>
    <w:rsid w:val="00840612"/>
    <w:rsid w:val="00841123"/>
    <w:rsid w:val="008413E0"/>
    <w:rsid w:val="00841C25"/>
    <w:rsid w:val="00842556"/>
    <w:rsid w:val="00843E91"/>
    <w:rsid w:val="00845A3B"/>
    <w:rsid w:val="00846A6B"/>
    <w:rsid w:val="00847034"/>
    <w:rsid w:val="0084711E"/>
    <w:rsid w:val="00847251"/>
    <w:rsid w:val="0085000B"/>
    <w:rsid w:val="0085065E"/>
    <w:rsid w:val="00851307"/>
    <w:rsid w:val="00852B03"/>
    <w:rsid w:val="0085563D"/>
    <w:rsid w:val="008564BC"/>
    <w:rsid w:val="0086046B"/>
    <w:rsid w:val="0086124E"/>
    <w:rsid w:val="00863342"/>
    <w:rsid w:val="00864FB7"/>
    <w:rsid w:val="0086536D"/>
    <w:rsid w:val="00870023"/>
    <w:rsid w:val="008702FD"/>
    <w:rsid w:val="00871377"/>
    <w:rsid w:val="008719A3"/>
    <w:rsid w:val="00871F43"/>
    <w:rsid w:val="0087226F"/>
    <w:rsid w:val="0087241B"/>
    <w:rsid w:val="00872D65"/>
    <w:rsid w:val="00873CD8"/>
    <w:rsid w:val="00874616"/>
    <w:rsid w:val="00876B4C"/>
    <w:rsid w:val="00876E24"/>
    <w:rsid w:val="008812AA"/>
    <w:rsid w:val="00881750"/>
    <w:rsid w:val="008819C5"/>
    <w:rsid w:val="0088252A"/>
    <w:rsid w:val="00886A45"/>
    <w:rsid w:val="00886F63"/>
    <w:rsid w:val="00887B16"/>
    <w:rsid w:val="00887C36"/>
    <w:rsid w:val="00887F0F"/>
    <w:rsid w:val="00890111"/>
    <w:rsid w:val="0089128A"/>
    <w:rsid w:val="0089437B"/>
    <w:rsid w:val="008953AE"/>
    <w:rsid w:val="008966B8"/>
    <w:rsid w:val="00896ABA"/>
    <w:rsid w:val="00896D2F"/>
    <w:rsid w:val="008A14B8"/>
    <w:rsid w:val="008A20CA"/>
    <w:rsid w:val="008A223F"/>
    <w:rsid w:val="008A26E4"/>
    <w:rsid w:val="008A2DB6"/>
    <w:rsid w:val="008A371F"/>
    <w:rsid w:val="008A49A6"/>
    <w:rsid w:val="008A5305"/>
    <w:rsid w:val="008A5D2B"/>
    <w:rsid w:val="008A6111"/>
    <w:rsid w:val="008A6417"/>
    <w:rsid w:val="008A7013"/>
    <w:rsid w:val="008B20B6"/>
    <w:rsid w:val="008B219A"/>
    <w:rsid w:val="008B4B5D"/>
    <w:rsid w:val="008B4C28"/>
    <w:rsid w:val="008B6253"/>
    <w:rsid w:val="008B6785"/>
    <w:rsid w:val="008B78F9"/>
    <w:rsid w:val="008C046F"/>
    <w:rsid w:val="008C0CBE"/>
    <w:rsid w:val="008C1578"/>
    <w:rsid w:val="008C29F2"/>
    <w:rsid w:val="008C30CA"/>
    <w:rsid w:val="008C43D4"/>
    <w:rsid w:val="008C5970"/>
    <w:rsid w:val="008C5F16"/>
    <w:rsid w:val="008C6328"/>
    <w:rsid w:val="008C73A1"/>
    <w:rsid w:val="008C73DF"/>
    <w:rsid w:val="008D0ACA"/>
    <w:rsid w:val="008D0FF3"/>
    <w:rsid w:val="008D11BC"/>
    <w:rsid w:val="008D24AA"/>
    <w:rsid w:val="008D3CD2"/>
    <w:rsid w:val="008D3CFB"/>
    <w:rsid w:val="008E1CBF"/>
    <w:rsid w:val="008E4067"/>
    <w:rsid w:val="008E4529"/>
    <w:rsid w:val="008E63C3"/>
    <w:rsid w:val="008E7A28"/>
    <w:rsid w:val="008F0C04"/>
    <w:rsid w:val="008F1330"/>
    <w:rsid w:val="008F1D95"/>
    <w:rsid w:val="008F2024"/>
    <w:rsid w:val="008F425D"/>
    <w:rsid w:val="008F4263"/>
    <w:rsid w:val="008F6228"/>
    <w:rsid w:val="008F66D0"/>
    <w:rsid w:val="008F7C2B"/>
    <w:rsid w:val="009015C6"/>
    <w:rsid w:val="00902E1A"/>
    <w:rsid w:val="00903AB5"/>
    <w:rsid w:val="0090541F"/>
    <w:rsid w:val="00906977"/>
    <w:rsid w:val="00906EC5"/>
    <w:rsid w:val="009105FE"/>
    <w:rsid w:val="00910E9E"/>
    <w:rsid w:val="00910EAA"/>
    <w:rsid w:val="0091371B"/>
    <w:rsid w:val="00916CF0"/>
    <w:rsid w:val="00916D23"/>
    <w:rsid w:val="00916F55"/>
    <w:rsid w:val="009170DB"/>
    <w:rsid w:val="00921796"/>
    <w:rsid w:val="00921C88"/>
    <w:rsid w:val="00922278"/>
    <w:rsid w:val="009235D4"/>
    <w:rsid w:val="00925394"/>
    <w:rsid w:val="00926560"/>
    <w:rsid w:val="00926783"/>
    <w:rsid w:val="009308E2"/>
    <w:rsid w:val="009309D2"/>
    <w:rsid w:val="0093244F"/>
    <w:rsid w:val="009326C3"/>
    <w:rsid w:val="0093281A"/>
    <w:rsid w:val="009334BB"/>
    <w:rsid w:val="0093409C"/>
    <w:rsid w:val="00934263"/>
    <w:rsid w:val="0093433F"/>
    <w:rsid w:val="0093453A"/>
    <w:rsid w:val="009345E9"/>
    <w:rsid w:val="009347EC"/>
    <w:rsid w:val="009357E5"/>
    <w:rsid w:val="00936458"/>
    <w:rsid w:val="0093678F"/>
    <w:rsid w:val="0093697B"/>
    <w:rsid w:val="00937950"/>
    <w:rsid w:val="00937EA0"/>
    <w:rsid w:val="00940AE5"/>
    <w:rsid w:val="00943272"/>
    <w:rsid w:val="00944527"/>
    <w:rsid w:val="00944743"/>
    <w:rsid w:val="0094583F"/>
    <w:rsid w:val="00946224"/>
    <w:rsid w:val="00947A80"/>
    <w:rsid w:val="00951594"/>
    <w:rsid w:val="00953429"/>
    <w:rsid w:val="00953C62"/>
    <w:rsid w:val="009546FD"/>
    <w:rsid w:val="00954DA3"/>
    <w:rsid w:val="00954DF2"/>
    <w:rsid w:val="00955700"/>
    <w:rsid w:val="00955C82"/>
    <w:rsid w:val="0096023D"/>
    <w:rsid w:val="009614AF"/>
    <w:rsid w:val="00962824"/>
    <w:rsid w:val="009629E1"/>
    <w:rsid w:val="009632F9"/>
    <w:rsid w:val="00963818"/>
    <w:rsid w:val="00964F04"/>
    <w:rsid w:val="00965CC6"/>
    <w:rsid w:val="00967FFD"/>
    <w:rsid w:val="00970BB5"/>
    <w:rsid w:val="00973796"/>
    <w:rsid w:val="009753DF"/>
    <w:rsid w:val="009754BB"/>
    <w:rsid w:val="00975E72"/>
    <w:rsid w:val="00976204"/>
    <w:rsid w:val="00976CA9"/>
    <w:rsid w:val="00977BFD"/>
    <w:rsid w:val="00983061"/>
    <w:rsid w:val="0098541A"/>
    <w:rsid w:val="00986CD7"/>
    <w:rsid w:val="0098771B"/>
    <w:rsid w:val="00987946"/>
    <w:rsid w:val="00987C26"/>
    <w:rsid w:val="00991E24"/>
    <w:rsid w:val="00995978"/>
    <w:rsid w:val="009959CC"/>
    <w:rsid w:val="009A03EE"/>
    <w:rsid w:val="009A4ED0"/>
    <w:rsid w:val="009A5366"/>
    <w:rsid w:val="009A6FE6"/>
    <w:rsid w:val="009A7CB0"/>
    <w:rsid w:val="009B0412"/>
    <w:rsid w:val="009B0FDE"/>
    <w:rsid w:val="009B3EA3"/>
    <w:rsid w:val="009B55C7"/>
    <w:rsid w:val="009B63D8"/>
    <w:rsid w:val="009B6AC6"/>
    <w:rsid w:val="009B79F3"/>
    <w:rsid w:val="009C0077"/>
    <w:rsid w:val="009C09A6"/>
    <w:rsid w:val="009C2722"/>
    <w:rsid w:val="009C2A3E"/>
    <w:rsid w:val="009C32BA"/>
    <w:rsid w:val="009C5CBE"/>
    <w:rsid w:val="009C67CA"/>
    <w:rsid w:val="009C6E83"/>
    <w:rsid w:val="009D111A"/>
    <w:rsid w:val="009D15F8"/>
    <w:rsid w:val="009D2043"/>
    <w:rsid w:val="009D2EE1"/>
    <w:rsid w:val="009D3F8A"/>
    <w:rsid w:val="009D4F7C"/>
    <w:rsid w:val="009D5A6E"/>
    <w:rsid w:val="009D72B0"/>
    <w:rsid w:val="009E026A"/>
    <w:rsid w:val="009E0875"/>
    <w:rsid w:val="009E09CB"/>
    <w:rsid w:val="009E0B4E"/>
    <w:rsid w:val="009E113D"/>
    <w:rsid w:val="009E13DD"/>
    <w:rsid w:val="009E18F3"/>
    <w:rsid w:val="009E2382"/>
    <w:rsid w:val="009E23B3"/>
    <w:rsid w:val="009E3194"/>
    <w:rsid w:val="009E36FA"/>
    <w:rsid w:val="009E55FF"/>
    <w:rsid w:val="009F2647"/>
    <w:rsid w:val="009F35E9"/>
    <w:rsid w:val="009F3B36"/>
    <w:rsid w:val="009F477C"/>
    <w:rsid w:val="009F5C92"/>
    <w:rsid w:val="009F6752"/>
    <w:rsid w:val="009F7F53"/>
    <w:rsid w:val="00A00274"/>
    <w:rsid w:val="00A00704"/>
    <w:rsid w:val="00A01C79"/>
    <w:rsid w:val="00A03AD9"/>
    <w:rsid w:val="00A041FD"/>
    <w:rsid w:val="00A05971"/>
    <w:rsid w:val="00A062EE"/>
    <w:rsid w:val="00A06BE1"/>
    <w:rsid w:val="00A06FC1"/>
    <w:rsid w:val="00A07020"/>
    <w:rsid w:val="00A0773A"/>
    <w:rsid w:val="00A07DAA"/>
    <w:rsid w:val="00A10107"/>
    <w:rsid w:val="00A1230B"/>
    <w:rsid w:val="00A12BAA"/>
    <w:rsid w:val="00A142E4"/>
    <w:rsid w:val="00A14402"/>
    <w:rsid w:val="00A14A33"/>
    <w:rsid w:val="00A14CC9"/>
    <w:rsid w:val="00A15D2D"/>
    <w:rsid w:val="00A17E4E"/>
    <w:rsid w:val="00A213E9"/>
    <w:rsid w:val="00A2168B"/>
    <w:rsid w:val="00A232B6"/>
    <w:rsid w:val="00A23493"/>
    <w:rsid w:val="00A23651"/>
    <w:rsid w:val="00A23DAF"/>
    <w:rsid w:val="00A247AE"/>
    <w:rsid w:val="00A25AB5"/>
    <w:rsid w:val="00A26464"/>
    <w:rsid w:val="00A27AA1"/>
    <w:rsid w:val="00A3190A"/>
    <w:rsid w:val="00A3205A"/>
    <w:rsid w:val="00A33716"/>
    <w:rsid w:val="00A342E0"/>
    <w:rsid w:val="00A357C1"/>
    <w:rsid w:val="00A4014B"/>
    <w:rsid w:val="00A4182F"/>
    <w:rsid w:val="00A42DDA"/>
    <w:rsid w:val="00A43762"/>
    <w:rsid w:val="00A43848"/>
    <w:rsid w:val="00A43A95"/>
    <w:rsid w:val="00A46D48"/>
    <w:rsid w:val="00A47E8D"/>
    <w:rsid w:val="00A51DFF"/>
    <w:rsid w:val="00A51F5B"/>
    <w:rsid w:val="00A52E71"/>
    <w:rsid w:val="00A54B35"/>
    <w:rsid w:val="00A56AA9"/>
    <w:rsid w:val="00A56F35"/>
    <w:rsid w:val="00A572B8"/>
    <w:rsid w:val="00A60047"/>
    <w:rsid w:val="00A61731"/>
    <w:rsid w:val="00A61A21"/>
    <w:rsid w:val="00A61A70"/>
    <w:rsid w:val="00A63332"/>
    <w:rsid w:val="00A66A13"/>
    <w:rsid w:val="00A672B9"/>
    <w:rsid w:val="00A713FA"/>
    <w:rsid w:val="00A7193B"/>
    <w:rsid w:val="00A726E1"/>
    <w:rsid w:val="00A73344"/>
    <w:rsid w:val="00A73504"/>
    <w:rsid w:val="00A73F60"/>
    <w:rsid w:val="00A755A0"/>
    <w:rsid w:val="00A75BA4"/>
    <w:rsid w:val="00A77809"/>
    <w:rsid w:val="00A82991"/>
    <w:rsid w:val="00A82EB4"/>
    <w:rsid w:val="00A83234"/>
    <w:rsid w:val="00A836D8"/>
    <w:rsid w:val="00A8749B"/>
    <w:rsid w:val="00A87AD5"/>
    <w:rsid w:val="00A927D6"/>
    <w:rsid w:val="00A92915"/>
    <w:rsid w:val="00A936AC"/>
    <w:rsid w:val="00A9637C"/>
    <w:rsid w:val="00A96CED"/>
    <w:rsid w:val="00A97746"/>
    <w:rsid w:val="00A97D7B"/>
    <w:rsid w:val="00AA0BC5"/>
    <w:rsid w:val="00AA1B3A"/>
    <w:rsid w:val="00AA2F31"/>
    <w:rsid w:val="00AA3455"/>
    <w:rsid w:val="00AA4D52"/>
    <w:rsid w:val="00AA6E61"/>
    <w:rsid w:val="00AA75AD"/>
    <w:rsid w:val="00AB07CD"/>
    <w:rsid w:val="00AB07FE"/>
    <w:rsid w:val="00AB427E"/>
    <w:rsid w:val="00AB4928"/>
    <w:rsid w:val="00AB53AD"/>
    <w:rsid w:val="00AB6A42"/>
    <w:rsid w:val="00AC15F0"/>
    <w:rsid w:val="00AC2D7E"/>
    <w:rsid w:val="00AC4B33"/>
    <w:rsid w:val="00AC544A"/>
    <w:rsid w:val="00AC54B2"/>
    <w:rsid w:val="00AC5E42"/>
    <w:rsid w:val="00AC6E50"/>
    <w:rsid w:val="00AD178D"/>
    <w:rsid w:val="00AD2107"/>
    <w:rsid w:val="00AD495B"/>
    <w:rsid w:val="00AD5885"/>
    <w:rsid w:val="00AD6E09"/>
    <w:rsid w:val="00AD7F8E"/>
    <w:rsid w:val="00AE00DE"/>
    <w:rsid w:val="00AE4650"/>
    <w:rsid w:val="00AE4B27"/>
    <w:rsid w:val="00AE5A60"/>
    <w:rsid w:val="00AE69B9"/>
    <w:rsid w:val="00AE7D03"/>
    <w:rsid w:val="00AF08B4"/>
    <w:rsid w:val="00AF08B5"/>
    <w:rsid w:val="00AF0C65"/>
    <w:rsid w:val="00AF170C"/>
    <w:rsid w:val="00AF2224"/>
    <w:rsid w:val="00AF29D3"/>
    <w:rsid w:val="00AF5201"/>
    <w:rsid w:val="00AF5289"/>
    <w:rsid w:val="00AF6B05"/>
    <w:rsid w:val="00AF7DAA"/>
    <w:rsid w:val="00B00FE9"/>
    <w:rsid w:val="00B0176F"/>
    <w:rsid w:val="00B02589"/>
    <w:rsid w:val="00B04430"/>
    <w:rsid w:val="00B04495"/>
    <w:rsid w:val="00B04516"/>
    <w:rsid w:val="00B0480D"/>
    <w:rsid w:val="00B05356"/>
    <w:rsid w:val="00B05801"/>
    <w:rsid w:val="00B0635E"/>
    <w:rsid w:val="00B06A4B"/>
    <w:rsid w:val="00B06A74"/>
    <w:rsid w:val="00B07493"/>
    <w:rsid w:val="00B1284D"/>
    <w:rsid w:val="00B1392D"/>
    <w:rsid w:val="00B14058"/>
    <w:rsid w:val="00B144F1"/>
    <w:rsid w:val="00B14B63"/>
    <w:rsid w:val="00B151DC"/>
    <w:rsid w:val="00B154D7"/>
    <w:rsid w:val="00B160C0"/>
    <w:rsid w:val="00B20FAD"/>
    <w:rsid w:val="00B212BD"/>
    <w:rsid w:val="00B212D0"/>
    <w:rsid w:val="00B21903"/>
    <w:rsid w:val="00B23887"/>
    <w:rsid w:val="00B2395D"/>
    <w:rsid w:val="00B2438F"/>
    <w:rsid w:val="00B257AB"/>
    <w:rsid w:val="00B267ED"/>
    <w:rsid w:val="00B27846"/>
    <w:rsid w:val="00B27986"/>
    <w:rsid w:val="00B30CD3"/>
    <w:rsid w:val="00B321CC"/>
    <w:rsid w:val="00B33C51"/>
    <w:rsid w:val="00B35181"/>
    <w:rsid w:val="00B35429"/>
    <w:rsid w:val="00B354FF"/>
    <w:rsid w:val="00B363A6"/>
    <w:rsid w:val="00B370D4"/>
    <w:rsid w:val="00B40CAB"/>
    <w:rsid w:val="00B41121"/>
    <w:rsid w:val="00B42266"/>
    <w:rsid w:val="00B42469"/>
    <w:rsid w:val="00B4497D"/>
    <w:rsid w:val="00B44B31"/>
    <w:rsid w:val="00B461A8"/>
    <w:rsid w:val="00B479C1"/>
    <w:rsid w:val="00B47A4E"/>
    <w:rsid w:val="00B50375"/>
    <w:rsid w:val="00B51573"/>
    <w:rsid w:val="00B5404C"/>
    <w:rsid w:val="00B548E8"/>
    <w:rsid w:val="00B55218"/>
    <w:rsid w:val="00B559A6"/>
    <w:rsid w:val="00B564A7"/>
    <w:rsid w:val="00B56BD1"/>
    <w:rsid w:val="00B573BB"/>
    <w:rsid w:val="00B607A3"/>
    <w:rsid w:val="00B61A3A"/>
    <w:rsid w:val="00B66364"/>
    <w:rsid w:val="00B6687B"/>
    <w:rsid w:val="00B67B90"/>
    <w:rsid w:val="00B70E29"/>
    <w:rsid w:val="00B70F6C"/>
    <w:rsid w:val="00B7423C"/>
    <w:rsid w:val="00B748E2"/>
    <w:rsid w:val="00B77B1B"/>
    <w:rsid w:val="00B807E6"/>
    <w:rsid w:val="00B8136C"/>
    <w:rsid w:val="00B81459"/>
    <w:rsid w:val="00B838EC"/>
    <w:rsid w:val="00B848AD"/>
    <w:rsid w:val="00B84C08"/>
    <w:rsid w:val="00B84DBC"/>
    <w:rsid w:val="00B85793"/>
    <w:rsid w:val="00B86131"/>
    <w:rsid w:val="00B86179"/>
    <w:rsid w:val="00B87C98"/>
    <w:rsid w:val="00B909CD"/>
    <w:rsid w:val="00B91223"/>
    <w:rsid w:val="00B92F86"/>
    <w:rsid w:val="00B93072"/>
    <w:rsid w:val="00B939B2"/>
    <w:rsid w:val="00B95695"/>
    <w:rsid w:val="00B96921"/>
    <w:rsid w:val="00B97242"/>
    <w:rsid w:val="00BA0F9F"/>
    <w:rsid w:val="00BA24F2"/>
    <w:rsid w:val="00BA2889"/>
    <w:rsid w:val="00BA29DF"/>
    <w:rsid w:val="00BA396B"/>
    <w:rsid w:val="00BA39FA"/>
    <w:rsid w:val="00BA60CE"/>
    <w:rsid w:val="00BA711B"/>
    <w:rsid w:val="00BA7C43"/>
    <w:rsid w:val="00BA7E24"/>
    <w:rsid w:val="00BB36B9"/>
    <w:rsid w:val="00BB3CCA"/>
    <w:rsid w:val="00BB41BB"/>
    <w:rsid w:val="00BB4567"/>
    <w:rsid w:val="00BB5B59"/>
    <w:rsid w:val="00BB7719"/>
    <w:rsid w:val="00BB7CF6"/>
    <w:rsid w:val="00BC0CB2"/>
    <w:rsid w:val="00BC15C0"/>
    <w:rsid w:val="00BC18A9"/>
    <w:rsid w:val="00BC1E03"/>
    <w:rsid w:val="00BC3E1F"/>
    <w:rsid w:val="00BC5CD2"/>
    <w:rsid w:val="00BC6DFA"/>
    <w:rsid w:val="00BC7DB7"/>
    <w:rsid w:val="00BD0C60"/>
    <w:rsid w:val="00BD12DE"/>
    <w:rsid w:val="00BD25A6"/>
    <w:rsid w:val="00BD2AFA"/>
    <w:rsid w:val="00BD60F9"/>
    <w:rsid w:val="00BD614E"/>
    <w:rsid w:val="00BD6861"/>
    <w:rsid w:val="00BD6AEF"/>
    <w:rsid w:val="00BD6BD5"/>
    <w:rsid w:val="00BD707E"/>
    <w:rsid w:val="00BD7630"/>
    <w:rsid w:val="00BE22FB"/>
    <w:rsid w:val="00BE255A"/>
    <w:rsid w:val="00BE25DC"/>
    <w:rsid w:val="00BE5730"/>
    <w:rsid w:val="00BE57B4"/>
    <w:rsid w:val="00BE5849"/>
    <w:rsid w:val="00BE628C"/>
    <w:rsid w:val="00BE62F2"/>
    <w:rsid w:val="00BE6598"/>
    <w:rsid w:val="00BE725F"/>
    <w:rsid w:val="00BE7313"/>
    <w:rsid w:val="00BE7369"/>
    <w:rsid w:val="00BF0358"/>
    <w:rsid w:val="00BF0858"/>
    <w:rsid w:val="00BF1D67"/>
    <w:rsid w:val="00BF1DA0"/>
    <w:rsid w:val="00BF226C"/>
    <w:rsid w:val="00BF2D72"/>
    <w:rsid w:val="00BF3323"/>
    <w:rsid w:val="00BF49C4"/>
    <w:rsid w:val="00BF4FD7"/>
    <w:rsid w:val="00BF64C2"/>
    <w:rsid w:val="00BF6A0E"/>
    <w:rsid w:val="00BF7118"/>
    <w:rsid w:val="00BF75CE"/>
    <w:rsid w:val="00C000A6"/>
    <w:rsid w:val="00C00199"/>
    <w:rsid w:val="00C033C8"/>
    <w:rsid w:val="00C034CE"/>
    <w:rsid w:val="00C03FDE"/>
    <w:rsid w:val="00C041F5"/>
    <w:rsid w:val="00C04A44"/>
    <w:rsid w:val="00C05095"/>
    <w:rsid w:val="00C05178"/>
    <w:rsid w:val="00C064CD"/>
    <w:rsid w:val="00C06DF6"/>
    <w:rsid w:val="00C07421"/>
    <w:rsid w:val="00C0755C"/>
    <w:rsid w:val="00C10959"/>
    <w:rsid w:val="00C1099B"/>
    <w:rsid w:val="00C15F8E"/>
    <w:rsid w:val="00C16604"/>
    <w:rsid w:val="00C17BE0"/>
    <w:rsid w:val="00C205D4"/>
    <w:rsid w:val="00C2096D"/>
    <w:rsid w:val="00C20F62"/>
    <w:rsid w:val="00C21538"/>
    <w:rsid w:val="00C235D2"/>
    <w:rsid w:val="00C23833"/>
    <w:rsid w:val="00C239A0"/>
    <w:rsid w:val="00C23F1B"/>
    <w:rsid w:val="00C2431B"/>
    <w:rsid w:val="00C2616F"/>
    <w:rsid w:val="00C26812"/>
    <w:rsid w:val="00C26CAA"/>
    <w:rsid w:val="00C271BB"/>
    <w:rsid w:val="00C308BF"/>
    <w:rsid w:val="00C32EAF"/>
    <w:rsid w:val="00C337C8"/>
    <w:rsid w:val="00C34154"/>
    <w:rsid w:val="00C34CD0"/>
    <w:rsid w:val="00C35D3A"/>
    <w:rsid w:val="00C36362"/>
    <w:rsid w:val="00C36B91"/>
    <w:rsid w:val="00C3722F"/>
    <w:rsid w:val="00C405A4"/>
    <w:rsid w:val="00C415DC"/>
    <w:rsid w:val="00C4181C"/>
    <w:rsid w:val="00C42E93"/>
    <w:rsid w:val="00C44384"/>
    <w:rsid w:val="00C4454C"/>
    <w:rsid w:val="00C44569"/>
    <w:rsid w:val="00C446C0"/>
    <w:rsid w:val="00C45305"/>
    <w:rsid w:val="00C45F8E"/>
    <w:rsid w:val="00C46ECA"/>
    <w:rsid w:val="00C47E4D"/>
    <w:rsid w:val="00C51EE8"/>
    <w:rsid w:val="00C5223D"/>
    <w:rsid w:val="00C53E92"/>
    <w:rsid w:val="00C54223"/>
    <w:rsid w:val="00C5435F"/>
    <w:rsid w:val="00C5527B"/>
    <w:rsid w:val="00C55841"/>
    <w:rsid w:val="00C56D0C"/>
    <w:rsid w:val="00C613B4"/>
    <w:rsid w:val="00C61F50"/>
    <w:rsid w:val="00C62B68"/>
    <w:rsid w:val="00C63CEE"/>
    <w:rsid w:val="00C63F23"/>
    <w:rsid w:val="00C64129"/>
    <w:rsid w:val="00C6417F"/>
    <w:rsid w:val="00C66052"/>
    <w:rsid w:val="00C66932"/>
    <w:rsid w:val="00C66DC8"/>
    <w:rsid w:val="00C6753D"/>
    <w:rsid w:val="00C702A6"/>
    <w:rsid w:val="00C7194E"/>
    <w:rsid w:val="00C71CD3"/>
    <w:rsid w:val="00C748F4"/>
    <w:rsid w:val="00C74CD8"/>
    <w:rsid w:val="00C74D68"/>
    <w:rsid w:val="00C75D03"/>
    <w:rsid w:val="00C76788"/>
    <w:rsid w:val="00C76F55"/>
    <w:rsid w:val="00C82529"/>
    <w:rsid w:val="00C82B2E"/>
    <w:rsid w:val="00C83016"/>
    <w:rsid w:val="00C8417B"/>
    <w:rsid w:val="00C84945"/>
    <w:rsid w:val="00C8516A"/>
    <w:rsid w:val="00C8668D"/>
    <w:rsid w:val="00C869F5"/>
    <w:rsid w:val="00C876EE"/>
    <w:rsid w:val="00C87C41"/>
    <w:rsid w:val="00C90017"/>
    <w:rsid w:val="00C91065"/>
    <w:rsid w:val="00C91B36"/>
    <w:rsid w:val="00C924E8"/>
    <w:rsid w:val="00C9316F"/>
    <w:rsid w:val="00C932C4"/>
    <w:rsid w:val="00C9518F"/>
    <w:rsid w:val="00C95BDD"/>
    <w:rsid w:val="00C961D3"/>
    <w:rsid w:val="00C96849"/>
    <w:rsid w:val="00C96ACD"/>
    <w:rsid w:val="00C97459"/>
    <w:rsid w:val="00CA0991"/>
    <w:rsid w:val="00CA1103"/>
    <w:rsid w:val="00CA2AF4"/>
    <w:rsid w:val="00CA5A13"/>
    <w:rsid w:val="00CA5F54"/>
    <w:rsid w:val="00CA7965"/>
    <w:rsid w:val="00CB1070"/>
    <w:rsid w:val="00CB2A03"/>
    <w:rsid w:val="00CB33BF"/>
    <w:rsid w:val="00CB3DF8"/>
    <w:rsid w:val="00CB4387"/>
    <w:rsid w:val="00CB4573"/>
    <w:rsid w:val="00CB524F"/>
    <w:rsid w:val="00CB6374"/>
    <w:rsid w:val="00CB75AB"/>
    <w:rsid w:val="00CB79C0"/>
    <w:rsid w:val="00CC0135"/>
    <w:rsid w:val="00CC0C47"/>
    <w:rsid w:val="00CC1CBC"/>
    <w:rsid w:val="00CC1D2A"/>
    <w:rsid w:val="00CC2385"/>
    <w:rsid w:val="00CC328F"/>
    <w:rsid w:val="00CC34DF"/>
    <w:rsid w:val="00CC5C66"/>
    <w:rsid w:val="00CC6DE2"/>
    <w:rsid w:val="00CC6F45"/>
    <w:rsid w:val="00CD0F72"/>
    <w:rsid w:val="00CD3345"/>
    <w:rsid w:val="00CD4D5B"/>
    <w:rsid w:val="00CD5097"/>
    <w:rsid w:val="00CD54AF"/>
    <w:rsid w:val="00CD5821"/>
    <w:rsid w:val="00CD5C06"/>
    <w:rsid w:val="00CD622E"/>
    <w:rsid w:val="00CD6635"/>
    <w:rsid w:val="00CE192E"/>
    <w:rsid w:val="00CE2424"/>
    <w:rsid w:val="00CE25A3"/>
    <w:rsid w:val="00CE3703"/>
    <w:rsid w:val="00CE3B5F"/>
    <w:rsid w:val="00CE55F1"/>
    <w:rsid w:val="00CE5818"/>
    <w:rsid w:val="00CE6672"/>
    <w:rsid w:val="00CF057C"/>
    <w:rsid w:val="00CF0AE7"/>
    <w:rsid w:val="00CF1450"/>
    <w:rsid w:val="00CF2CE9"/>
    <w:rsid w:val="00CF448A"/>
    <w:rsid w:val="00CF534D"/>
    <w:rsid w:val="00CF56CB"/>
    <w:rsid w:val="00CF5ADA"/>
    <w:rsid w:val="00D00CBB"/>
    <w:rsid w:val="00D01ED3"/>
    <w:rsid w:val="00D023C5"/>
    <w:rsid w:val="00D025FF"/>
    <w:rsid w:val="00D02B03"/>
    <w:rsid w:val="00D03791"/>
    <w:rsid w:val="00D05FC3"/>
    <w:rsid w:val="00D06221"/>
    <w:rsid w:val="00D07021"/>
    <w:rsid w:val="00D07805"/>
    <w:rsid w:val="00D07B50"/>
    <w:rsid w:val="00D103F3"/>
    <w:rsid w:val="00D11ED6"/>
    <w:rsid w:val="00D1470F"/>
    <w:rsid w:val="00D150FF"/>
    <w:rsid w:val="00D15F7D"/>
    <w:rsid w:val="00D177FF"/>
    <w:rsid w:val="00D17D41"/>
    <w:rsid w:val="00D17E0B"/>
    <w:rsid w:val="00D2454B"/>
    <w:rsid w:val="00D24A5A"/>
    <w:rsid w:val="00D25C94"/>
    <w:rsid w:val="00D276D8"/>
    <w:rsid w:val="00D35625"/>
    <w:rsid w:val="00D35934"/>
    <w:rsid w:val="00D36809"/>
    <w:rsid w:val="00D435E9"/>
    <w:rsid w:val="00D4480A"/>
    <w:rsid w:val="00D458DA"/>
    <w:rsid w:val="00D46EC0"/>
    <w:rsid w:val="00D46F2F"/>
    <w:rsid w:val="00D472A6"/>
    <w:rsid w:val="00D47925"/>
    <w:rsid w:val="00D5346D"/>
    <w:rsid w:val="00D53E6F"/>
    <w:rsid w:val="00D542D3"/>
    <w:rsid w:val="00D5447D"/>
    <w:rsid w:val="00D56BE8"/>
    <w:rsid w:val="00D571DA"/>
    <w:rsid w:val="00D60D11"/>
    <w:rsid w:val="00D6237D"/>
    <w:rsid w:val="00D62611"/>
    <w:rsid w:val="00D63DEF"/>
    <w:rsid w:val="00D656FA"/>
    <w:rsid w:val="00D65D4D"/>
    <w:rsid w:val="00D65F67"/>
    <w:rsid w:val="00D67434"/>
    <w:rsid w:val="00D67F42"/>
    <w:rsid w:val="00D704CF"/>
    <w:rsid w:val="00D72014"/>
    <w:rsid w:val="00D728B0"/>
    <w:rsid w:val="00D739CC"/>
    <w:rsid w:val="00D752C3"/>
    <w:rsid w:val="00D752E1"/>
    <w:rsid w:val="00D75F11"/>
    <w:rsid w:val="00D7605A"/>
    <w:rsid w:val="00D8044C"/>
    <w:rsid w:val="00D8047E"/>
    <w:rsid w:val="00D81F77"/>
    <w:rsid w:val="00D8267E"/>
    <w:rsid w:val="00D82FCE"/>
    <w:rsid w:val="00D83270"/>
    <w:rsid w:val="00D84503"/>
    <w:rsid w:val="00D846DA"/>
    <w:rsid w:val="00D86B79"/>
    <w:rsid w:val="00D86E2B"/>
    <w:rsid w:val="00D92ED1"/>
    <w:rsid w:val="00D93902"/>
    <w:rsid w:val="00D93C92"/>
    <w:rsid w:val="00D9458E"/>
    <w:rsid w:val="00D94B23"/>
    <w:rsid w:val="00D96FFF"/>
    <w:rsid w:val="00D97137"/>
    <w:rsid w:val="00DA109A"/>
    <w:rsid w:val="00DA1C5F"/>
    <w:rsid w:val="00DA2174"/>
    <w:rsid w:val="00DA21B6"/>
    <w:rsid w:val="00DA32F4"/>
    <w:rsid w:val="00DA5E3B"/>
    <w:rsid w:val="00DA69AF"/>
    <w:rsid w:val="00DB02C5"/>
    <w:rsid w:val="00DB140D"/>
    <w:rsid w:val="00DB2073"/>
    <w:rsid w:val="00DB34E7"/>
    <w:rsid w:val="00DB3EA9"/>
    <w:rsid w:val="00DB4EE6"/>
    <w:rsid w:val="00DB54F9"/>
    <w:rsid w:val="00DB7743"/>
    <w:rsid w:val="00DC01BC"/>
    <w:rsid w:val="00DC1402"/>
    <w:rsid w:val="00DC409E"/>
    <w:rsid w:val="00DC6828"/>
    <w:rsid w:val="00DC701E"/>
    <w:rsid w:val="00DC737C"/>
    <w:rsid w:val="00DC74EA"/>
    <w:rsid w:val="00DD102D"/>
    <w:rsid w:val="00DD2D97"/>
    <w:rsid w:val="00DD540A"/>
    <w:rsid w:val="00DD6EE3"/>
    <w:rsid w:val="00DD740F"/>
    <w:rsid w:val="00DD7D92"/>
    <w:rsid w:val="00DE0288"/>
    <w:rsid w:val="00DE2ED0"/>
    <w:rsid w:val="00DE405C"/>
    <w:rsid w:val="00DE4B35"/>
    <w:rsid w:val="00DE6926"/>
    <w:rsid w:val="00DE79DF"/>
    <w:rsid w:val="00DF0B7D"/>
    <w:rsid w:val="00DF15DF"/>
    <w:rsid w:val="00DF2D5D"/>
    <w:rsid w:val="00DF34C7"/>
    <w:rsid w:val="00DF34D5"/>
    <w:rsid w:val="00DF3B0D"/>
    <w:rsid w:val="00DF4FE8"/>
    <w:rsid w:val="00DF541B"/>
    <w:rsid w:val="00DF57E2"/>
    <w:rsid w:val="00DF5A60"/>
    <w:rsid w:val="00DF5C78"/>
    <w:rsid w:val="00DF5E87"/>
    <w:rsid w:val="00DF6897"/>
    <w:rsid w:val="00DF7431"/>
    <w:rsid w:val="00E00240"/>
    <w:rsid w:val="00E011FC"/>
    <w:rsid w:val="00E02165"/>
    <w:rsid w:val="00E0243E"/>
    <w:rsid w:val="00E02902"/>
    <w:rsid w:val="00E05529"/>
    <w:rsid w:val="00E06208"/>
    <w:rsid w:val="00E069BD"/>
    <w:rsid w:val="00E11CC7"/>
    <w:rsid w:val="00E12401"/>
    <w:rsid w:val="00E14177"/>
    <w:rsid w:val="00E147D9"/>
    <w:rsid w:val="00E15399"/>
    <w:rsid w:val="00E164B9"/>
    <w:rsid w:val="00E16F10"/>
    <w:rsid w:val="00E17CFE"/>
    <w:rsid w:val="00E221F1"/>
    <w:rsid w:val="00E224BF"/>
    <w:rsid w:val="00E236EF"/>
    <w:rsid w:val="00E24650"/>
    <w:rsid w:val="00E2529F"/>
    <w:rsid w:val="00E27AFC"/>
    <w:rsid w:val="00E27FCD"/>
    <w:rsid w:val="00E325CE"/>
    <w:rsid w:val="00E32C51"/>
    <w:rsid w:val="00E33160"/>
    <w:rsid w:val="00E33575"/>
    <w:rsid w:val="00E338EB"/>
    <w:rsid w:val="00E35F2A"/>
    <w:rsid w:val="00E3673F"/>
    <w:rsid w:val="00E374BD"/>
    <w:rsid w:val="00E37EBC"/>
    <w:rsid w:val="00E40368"/>
    <w:rsid w:val="00E40A1C"/>
    <w:rsid w:val="00E40A8C"/>
    <w:rsid w:val="00E41F0D"/>
    <w:rsid w:val="00E431CB"/>
    <w:rsid w:val="00E439D5"/>
    <w:rsid w:val="00E45BBC"/>
    <w:rsid w:val="00E45F9F"/>
    <w:rsid w:val="00E46000"/>
    <w:rsid w:val="00E4664C"/>
    <w:rsid w:val="00E46ACC"/>
    <w:rsid w:val="00E46BAE"/>
    <w:rsid w:val="00E47A0C"/>
    <w:rsid w:val="00E47A6A"/>
    <w:rsid w:val="00E506BE"/>
    <w:rsid w:val="00E51EE4"/>
    <w:rsid w:val="00E52C87"/>
    <w:rsid w:val="00E53B47"/>
    <w:rsid w:val="00E53FFA"/>
    <w:rsid w:val="00E549BD"/>
    <w:rsid w:val="00E558A9"/>
    <w:rsid w:val="00E5660D"/>
    <w:rsid w:val="00E56832"/>
    <w:rsid w:val="00E56880"/>
    <w:rsid w:val="00E60E51"/>
    <w:rsid w:val="00E6207B"/>
    <w:rsid w:val="00E6248D"/>
    <w:rsid w:val="00E63A24"/>
    <w:rsid w:val="00E63C66"/>
    <w:rsid w:val="00E649D6"/>
    <w:rsid w:val="00E652AA"/>
    <w:rsid w:val="00E655CF"/>
    <w:rsid w:val="00E664A0"/>
    <w:rsid w:val="00E665EF"/>
    <w:rsid w:val="00E66CC2"/>
    <w:rsid w:val="00E66EEC"/>
    <w:rsid w:val="00E71AAA"/>
    <w:rsid w:val="00E72A70"/>
    <w:rsid w:val="00E7325B"/>
    <w:rsid w:val="00E7379F"/>
    <w:rsid w:val="00E73DB1"/>
    <w:rsid w:val="00E7502C"/>
    <w:rsid w:val="00E75A94"/>
    <w:rsid w:val="00E75CBE"/>
    <w:rsid w:val="00E76B7D"/>
    <w:rsid w:val="00E774A6"/>
    <w:rsid w:val="00E800E1"/>
    <w:rsid w:val="00E8083D"/>
    <w:rsid w:val="00E80D91"/>
    <w:rsid w:val="00E81765"/>
    <w:rsid w:val="00E82A72"/>
    <w:rsid w:val="00E82DA6"/>
    <w:rsid w:val="00E85773"/>
    <w:rsid w:val="00E85D42"/>
    <w:rsid w:val="00E864E7"/>
    <w:rsid w:val="00E91475"/>
    <w:rsid w:val="00E925CB"/>
    <w:rsid w:val="00E92D65"/>
    <w:rsid w:val="00E93749"/>
    <w:rsid w:val="00E93DBD"/>
    <w:rsid w:val="00E95DCA"/>
    <w:rsid w:val="00E96076"/>
    <w:rsid w:val="00E96769"/>
    <w:rsid w:val="00E9695C"/>
    <w:rsid w:val="00E979B8"/>
    <w:rsid w:val="00EA2CCB"/>
    <w:rsid w:val="00EA412D"/>
    <w:rsid w:val="00EA5007"/>
    <w:rsid w:val="00EA6284"/>
    <w:rsid w:val="00EA6C05"/>
    <w:rsid w:val="00EA72F4"/>
    <w:rsid w:val="00EA77B1"/>
    <w:rsid w:val="00EB2C22"/>
    <w:rsid w:val="00EB3E7A"/>
    <w:rsid w:val="00EB4677"/>
    <w:rsid w:val="00EB54BC"/>
    <w:rsid w:val="00EB6C22"/>
    <w:rsid w:val="00EB7788"/>
    <w:rsid w:val="00EC02CE"/>
    <w:rsid w:val="00EC081E"/>
    <w:rsid w:val="00EC10B7"/>
    <w:rsid w:val="00EC118F"/>
    <w:rsid w:val="00EC3141"/>
    <w:rsid w:val="00EC3604"/>
    <w:rsid w:val="00EC4AA4"/>
    <w:rsid w:val="00EC50D4"/>
    <w:rsid w:val="00EC587F"/>
    <w:rsid w:val="00EC612E"/>
    <w:rsid w:val="00ED09E7"/>
    <w:rsid w:val="00ED0F6D"/>
    <w:rsid w:val="00ED1A0B"/>
    <w:rsid w:val="00ED219C"/>
    <w:rsid w:val="00ED3018"/>
    <w:rsid w:val="00ED42CC"/>
    <w:rsid w:val="00ED66F0"/>
    <w:rsid w:val="00ED671F"/>
    <w:rsid w:val="00ED754A"/>
    <w:rsid w:val="00ED7976"/>
    <w:rsid w:val="00EE125C"/>
    <w:rsid w:val="00EE3EAD"/>
    <w:rsid w:val="00EE5EB7"/>
    <w:rsid w:val="00EF25A8"/>
    <w:rsid w:val="00EF424E"/>
    <w:rsid w:val="00EF4948"/>
    <w:rsid w:val="00EF4E09"/>
    <w:rsid w:val="00EF5891"/>
    <w:rsid w:val="00EF6777"/>
    <w:rsid w:val="00EF6A06"/>
    <w:rsid w:val="00EF7880"/>
    <w:rsid w:val="00EF7992"/>
    <w:rsid w:val="00F00061"/>
    <w:rsid w:val="00F00989"/>
    <w:rsid w:val="00F01FC3"/>
    <w:rsid w:val="00F02449"/>
    <w:rsid w:val="00F0278A"/>
    <w:rsid w:val="00F02FD5"/>
    <w:rsid w:val="00F03A25"/>
    <w:rsid w:val="00F040D6"/>
    <w:rsid w:val="00F043C0"/>
    <w:rsid w:val="00F04FC0"/>
    <w:rsid w:val="00F05180"/>
    <w:rsid w:val="00F062A1"/>
    <w:rsid w:val="00F116D7"/>
    <w:rsid w:val="00F11E3F"/>
    <w:rsid w:val="00F11FBC"/>
    <w:rsid w:val="00F12FA5"/>
    <w:rsid w:val="00F1327E"/>
    <w:rsid w:val="00F13EBE"/>
    <w:rsid w:val="00F16145"/>
    <w:rsid w:val="00F16612"/>
    <w:rsid w:val="00F16EDB"/>
    <w:rsid w:val="00F1758A"/>
    <w:rsid w:val="00F17CE1"/>
    <w:rsid w:val="00F21808"/>
    <w:rsid w:val="00F22D4E"/>
    <w:rsid w:val="00F235D8"/>
    <w:rsid w:val="00F246C8"/>
    <w:rsid w:val="00F24B0E"/>
    <w:rsid w:val="00F271E7"/>
    <w:rsid w:val="00F27BB8"/>
    <w:rsid w:val="00F30CAC"/>
    <w:rsid w:val="00F31B4E"/>
    <w:rsid w:val="00F328AD"/>
    <w:rsid w:val="00F33A6B"/>
    <w:rsid w:val="00F34A1E"/>
    <w:rsid w:val="00F35C4A"/>
    <w:rsid w:val="00F360D2"/>
    <w:rsid w:val="00F36A7C"/>
    <w:rsid w:val="00F375AB"/>
    <w:rsid w:val="00F40A64"/>
    <w:rsid w:val="00F40DE2"/>
    <w:rsid w:val="00F41CA6"/>
    <w:rsid w:val="00F427DF"/>
    <w:rsid w:val="00F42DBB"/>
    <w:rsid w:val="00F4330F"/>
    <w:rsid w:val="00F447EF"/>
    <w:rsid w:val="00F467FD"/>
    <w:rsid w:val="00F47977"/>
    <w:rsid w:val="00F5178E"/>
    <w:rsid w:val="00F54453"/>
    <w:rsid w:val="00F54BC9"/>
    <w:rsid w:val="00F55D19"/>
    <w:rsid w:val="00F56E7D"/>
    <w:rsid w:val="00F56FB6"/>
    <w:rsid w:val="00F570C3"/>
    <w:rsid w:val="00F60ED9"/>
    <w:rsid w:val="00F614DA"/>
    <w:rsid w:val="00F617ED"/>
    <w:rsid w:val="00F61A6D"/>
    <w:rsid w:val="00F622F5"/>
    <w:rsid w:val="00F6417A"/>
    <w:rsid w:val="00F652C1"/>
    <w:rsid w:val="00F657CE"/>
    <w:rsid w:val="00F66CC5"/>
    <w:rsid w:val="00F6740C"/>
    <w:rsid w:val="00F67659"/>
    <w:rsid w:val="00F723F0"/>
    <w:rsid w:val="00F7336D"/>
    <w:rsid w:val="00F74054"/>
    <w:rsid w:val="00F7430F"/>
    <w:rsid w:val="00F7590B"/>
    <w:rsid w:val="00F76BB5"/>
    <w:rsid w:val="00F7712D"/>
    <w:rsid w:val="00F828C0"/>
    <w:rsid w:val="00F829A8"/>
    <w:rsid w:val="00F83B7D"/>
    <w:rsid w:val="00F844AA"/>
    <w:rsid w:val="00F860C8"/>
    <w:rsid w:val="00F862BB"/>
    <w:rsid w:val="00F91641"/>
    <w:rsid w:val="00F91D7B"/>
    <w:rsid w:val="00F920C8"/>
    <w:rsid w:val="00F92EA4"/>
    <w:rsid w:val="00F92F1F"/>
    <w:rsid w:val="00F9336A"/>
    <w:rsid w:val="00F93F07"/>
    <w:rsid w:val="00F93F1A"/>
    <w:rsid w:val="00F95ED5"/>
    <w:rsid w:val="00F97A1E"/>
    <w:rsid w:val="00FA0BB8"/>
    <w:rsid w:val="00FA1882"/>
    <w:rsid w:val="00FA32EB"/>
    <w:rsid w:val="00FA567F"/>
    <w:rsid w:val="00FA5889"/>
    <w:rsid w:val="00FA5E6D"/>
    <w:rsid w:val="00FA777B"/>
    <w:rsid w:val="00FA7ED0"/>
    <w:rsid w:val="00FB28DA"/>
    <w:rsid w:val="00FB2BF8"/>
    <w:rsid w:val="00FB3DC4"/>
    <w:rsid w:val="00FB5489"/>
    <w:rsid w:val="00FB5DA1"/>
    <w:rsid w:val="00FB7066"/>
    <w:rsid w:val="00FB7862"/>
    <w:rsid w:val="00FB7B09"/>
    <w:rsid w:val="00FC1419"/>
    <w:rsid w:val="00FC287C"/>
    <w:rsid w:val="00FC450F"/>
    <w:rsid w:val="00FC4E35"/>
    <w:rsid w:val="00FC5BDE"/>
    <w:rsid w:val="00FC7A69"/>
    <w:rsid w:val="00FD09EE"/>
    <w:rsid w:val="00FD0BBF"/>
    <w:rsid w:val="00FD29FF"/>
    <w:rsid w:val="00FD3411"/>
    <w:rsid w:val="00FD3482"/>
    <w:rsid w:val="00FD39FB"/>
    <w:rsid w:val="00FD50A6"/>
    <w:rsid w:val="00FD5740"/>
    <w:rsid w:val="00FE0D53"/>
    <w:rsid w:val="00FE155A"/>
    <w:rsid w:val="00FE59B2"/>
    <w:rsid w:val="00FE5FFD"/>
    <w:rsid w:val="00FE65AF"/>
    <w:rsid w:val="00FE7A44"/>
    <w:rsid w:val="00FF0045"/>
    <w:rsid w:val="00FF0FE3"/>
    <w:rsid w:val="00FF2041"/>
    <w:rsid w:val="00FF20E8"/>
    <w:rsid w:val="00FF5AE0"/>
    <w:rsid w:val="00FF763F"/>
    <w:rsid w:val="00FF76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BA494"/>
  <w15:docId w15:val="{3535ECB7-FC4C-4281-9379-EE5DE3B2B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F7232"/>
    <w:pPr>
      <w:widowControl w:val="0"/>
      <w:autoSpaceDE w:val="0"/>
      <w:autoSpaceDN w:val="0"/>
      <w:spacing w:after="0" w:line="240" w:lineRule="auto"/>
    </w:pPr>
    <w:rPr>
      <w:rFonts w:ascii="Arial" w:eastAsia="Arial" w:hAnsi="Arial"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4F24E9"/>
    <w:rPr>
      <w:sz w:val="24"/>
      <w:szCs w:val="24"/>
    </w:rPr>
  </w:style>
  <w:style w:type="character" w:customStyle="1" w:styleId="BodyTextChar">
    <w:name w:val="Body Text Char"/>
    <w:basedOn w:val="DefaultParagraphFont"/>
    <w:link w:val="BodyText"/>
    <w:uiPriority w:val="1"/>
    <w:rsid w:val="004F24E9"/>
    <w:rPr>
      <w:rFonts w:ascii="Arial" w:eastAsia="Arial" w:hAnsi="Arial" w:cs="Arial"/>
      <w:sz w:val="24"/>
      <w:szCs w:val="24"/>
      <w:lang w:val="en-US"/>
    </w:rPr>
  </w:style>
  <w:style w:type="paragraph" w:styleId="ListParagraph">
    <w:name w:val="List Paragraph"/>
    <w:basedOn w:val="Normal"/>
    <w:uiPriority w:val="34"/>
    <w:qFormat/>
    <w:rsid w:val="00B1392D"/>
    <w:pPr>
      <w:ind w:left="720"/>
      <w:contextualSpacing/>
    </w:pPr>
  </w:style>
  <w:style w:type="table" w:styleId="TableGrid">
    <w:name w:val="Table Grid"/>
    <w:basedOn w:val="TableNormal"/>
    <w:uiPriority w:val="59"/>
    <w:rsid w:val="00846A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DefaultParagraphFont"/>
    <w:rsid w:val="002F2084"/>
    <w:rPr>
      <w:rFonts w:ascii="Arial" w:eastAsia="Arial" w:hAnsi="Arial" w:cs="Arial"/>
      <w:b w:val="0"/>
      <w:bCs w:val="0"/>
      <w:i w:val="0"/>
      <w:iCs w:val="0"/>
      <w:smallCaps w:val="0"/>
      <w:strike w:val="0"/>
      <w:sz w:val="22"/>
      <w:szCs w:val="22"/>
      <w:u w:val="none"/>
    </w:rPr>
  </w:style>
  <w:style w:type="character" w:customStyle="1" w:styleId="Bodytext20">
    <w:name w:val="Body text (2)"/>
    <w:basedOn w:val="Bodytext2"/>
    <w:rsid w:val="002F2084"/>
    <w:rPr>
      <w:rFonts w:ascii="Arial" w:eastAsia="Arial" w:hAnsi="Arial" w:cs="Arial"/>
      <w:b w:val="0"/>
      <w:bCs w:val="0"/>
      <w:i w:val="0"/>
      <w:iCs w:val="0"/>
      <w:smallCaps w:val="0"/>
      <w:strike w:val="0"/>
      <w:color w:val="0000FF"/>
      <w:spacing w:val="0"/>
      <w:w w:val="100"/>
      <w:position w:val="0"/>
      <w:sz w:val="22"/>
      <w:szCs w:val="22"/>
      <w:u w:val="single"/>
      <w:lang w:val="en-GB" w:eastAsia="en-GB" w:bidi="en-GB"/>
    </w:rPr>
  </w:style>
  <w:style w:type="character" w:customStyle="1" w:styleId="Bodytext2Bold">
    <w:name w:val="Body text (2) + Bold"/>
    <w:basedOn w:val="Bodytext2"/>
    <w:rsid w:val="002F2084"/>
    <w:rPr>
      <w:rFonts w:ascii="Arial" w:eastAsia="Arial" w:hAnsi="Arial" w:cs="Arial"/>
      <w:b/>
      <w:bCs/>
      <w:i w:val="0"/>
      <w:iCs w:val="0"/>
      <w:smallCaps w:val="0"/>
      <w:strike w:val="0"/>
      <w:color w:val="000000"/>
      <w:spacing w:val="0"/>
      <w:w w:val="100"/>
      <w:position w:val="0"/>
      <w:sz w:val="22"/>
      <w:szCs w:val="22"/>
      <w:u w:val="none"/>
      <w:lang w:val="en-GB" w:eastAsia="en-GB" w:bidi="en-GB"/>
    </w:rPr>
  </w:style>
  <w:style w:type="character" w:styleId="Hyperlink">
    <w:name w:val="Hyperlink"/>
    <w:basedOn w:val="DefaultParagraphFont"/>
    <w:uiPriority w:val="99"/>
    <w:unhideWhenUsed/>
    <w:rsid w:val="008D3CD2"/>
    <w:rPr>
      <w:color w:val="0000FF" w:themeColor="hyperlink"/>
      <w:u w:val="single"/>
    </w:rPr>
  </w:style>
  <w:style w:type="character" w:customStyle="1" w:styleId="Bodytext8">
    <w:name w:val="Body text (8)_"/>
    <w:basedOn w:val="DefaultParagraphFont"/>
    <w:link w:val="Bodytext80"/>
    <w:rsid w:val="000347B2"/>
    <w:rPr>
      <w:rFonts w:ascii="Arial" w:eastAsia="Arial" w:hAnsi="Arial" w:cs="Arial"/>
      <w:b/>
      <w:bCs/>
      <w:shd w:val="clear" w:color="auto" w:fill="FFFFFF"/>
    </w:rPr>
  </w:style>
  <w:style w:type="paragraph" w:customStyle="1" w:styleId="Bodytext80">
    <w:name w:val="Body text (8)"/>
    <w:basedOn w:val="Normal"/>
    <w:link w:val="Bodytext8"/>
    <w:rsid w:val="000347B2"/>
    <w:pPr>
      <w:shd w:val="clear" w:color="auto" w:fill="FFFFFF"/>
      <w:autoSpaceDE/>
      <w:autoSpaceDN/>
      <w:spacing w:before="420" w:line="317" w:lineRule="exact"/>
      <w:ind w:hanging="740"/>
    </w:pPr>
    <w:rPr>
      <w:b/>
      <w:bCs/>
      <w:lang w:val="en-GB"/>
    </w:rPr>
  </w:style>
  <w:style w:type="paragraph" w:styleId="Header">
    <w:name w:val="header"/>
    <w:basedOn w:val="Normal"/>
    <w:link w:val="HeaderChar"/>
    <w:uiPriority w:val="99"/>
    <w:unhideWhenUsed/>
    <w:rsid w:val="00E655CF"/>
    <w:pPr>
      <w:tabs>
        <w:tab w:val="center" w:pos="4513"/>
        <w:tab w:val="right" w:pos="9026"/>
      </w:tabs>
    </w:pPr>
  </w:style>
  <w:style w:type="character" w:customStyle="1" w:styleId="HeaderChar">
    <w:name w:val="Header Char"/>
    <w:basedOn w:val="DefaultParagraphFont"/>
    <w:link w:val="Header"/>
    <w:uiPriority w:val="99"/>
    <w:rsid w:val="00E655CF"/>
    <w:rPr>
      <w:rFonts w:ascii="Arial" w:eastAsia="Arial" w:hAnsi="Arial" w:cs="Arial"/>
      <w:lang w:val="en-US"/>
    </w:rPr>
  </w:style>
  <w:style w:type="paragraph" w:styleId="Footer">
    <w:name w:val="footer"/>
    <w:basedOn w:val="Normal"/>
    <w:link w:val="FooterChar"/>
    <w:uiPriority w:val="99"/>
    <w:unhideWhenUsed/>
    <w:rsid w:val="00E655CF"/>
    <w:pPr>
      <w:tabs>
        <w:tab w:val="center" w:pos="4513"/>
        <w:tab w:val="right" w:pos="9026"/>
      </w:tabs>
    </w:pPr>
  </w:style>
  <w:style w:type="character" w:customStyle="1" w:styleId="FooterChar">
    <w:name w:val="Footer Char"/>
    <w:basedOn w:val="DefaultParagraphFont"/>
    <w:link w:val="Footer"/>
    <w:uiPriority w:val="99"/>
    <w:rsid w:val="00E655CF"/>
    <w:rPr>
      <w:rFonts w:ascii="Arial" w:eastAsia="Arial" w:hAnsi="Arial" w:cs="Arial"/>
      <w:lang w:val="en-US"/>
    </w:rPr>
  </w:style>
  <w:style w:type="paragraph" w:styleId="BalloonText">
    <w:name w:val="Balloon Text"/>
    <w:basedOn w:val="Normal"/>
    <w:link w:val="BalloonTextChar"/>
    <w:uiPriority w:val="99"/>
    <w:semiHidden/>
    <w:unhideWhenUsed/>
    <w:rsid w:val="001B3F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3FEE"/>
    <w:rPr>
      <w:rFonts w:ascii="Segoe UI" w:eastAsia="Arial" w:hAnsi="Segoe UI" w:cs="Segoe UI"/>
      <w:sz w:val="18"/>
      <w:szCs w:val="18"/>
      <w:lang w:val="en-US"/>
    </w:rPr>
  </w:style>
  <w:style w:type="paragraph" w:styleId="Revision">
    <w:name w:val="Revision"/>
    <w:hidden/>
    <w:uiPriority w:val="99"/>
    <w:semiHidden/>
    <w:rsid w:val="00DF34D5"/>
    <w:pPr>
      <w:spacing w:after="0" w:line="240" w:lineRule="auto"/>
    </w:pPr>
    <w:rPr>
      <w:rFonts w:ascii="Arial" w:eastAsia="Arial" w:hAnsi="Arial" w:cs="Arial"/>
      <w:lang w:val="en-US"/>
    </w:rPr>
  </w:style>
  <w:style w:type="character" w:styleId="CommentReference">
    <w:name w:val="annotation reference"/>
    <w:basedOn w:val="DefaultParagraphFont"/>
    <w:uiPriority w:val="99"/>
    <w:semiHidden/>
    <w:unhideWhenUsed/>
    <w:rsid w:val="0085000B"/>
    <w:rPr>
      <w:sz w:val="16"/>
      <w:szCs w:val="16"/>
    </w:rPr>
  </w:style>
  <w:style w:type="paragraph" w:styleId="CommentText">
    <w:name w:val="annotation text"/>
    <w:basedOn w:val="Normal"/>
    <w:link w:val="CommentTextChar"/>
    <w:uiPriority w:val="99"/>
    <w:unhideWhenUsed/>
    <w:rsid w:val="0085000B"/>
    <w:rPr>
      <w:sz w:val="20"/>
      <w:szCs w:val="20"/>
    </w:rPr>
  </w:style>
  <w:style w:type="character" w:customStyle="1" w:styleId="CommentTextChar">
    <w:name w:val="Comment Text Char"/>
    <w:basedOn w:val="DefaultParagraphFont"/>
    <w:link w:val="CommentText"/>
    <w:uiPriority w:val="99"/>
    <w:rsid w:val="0085000B"/>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85000B"/>
    <w:rPr>
      <w:b/>
      <w:bCs/>
    </w:rPr>
  </w:style>
  <w:style w:type="character" w:customStyle="1" w:styleId="CommentSubjectChar">
    <w:name w:val="Comment Subject Char"/>
    <w:basedOn w:val="CommentTextChar"/>
    <w:link w:val="CommentSubject"/>
    <w:uiPriority w:val="99"/>
    <w:semiHidden/>
    <w:rsid w:val="0085000B"/>
    <w:rPr>
      <w:rFonts w:ascii="Arial" w:eastAsia="Arial" w:hAnsi="Arial" w:cs="Arial"/>
      <w:b/>
      <w:bCs/>
      <w:sz w:val="20"/>
      <w:szCs w:val="20"/>
      <w:lang w:val="en-US"/>
    </w:rPr>
  </w:style>
  <w:style w:type="character" w:styleId="UnresolvedMention">
    <w:name w:val="Unresolved Mention"/>
    <w:basedOn w:val="DefaultParagraphFont"/>
    <w:uiPriority w:val="99"/>
    <w:semiHidden/>
    <w:unhideWhenUsed/>
    <w:rsid w:val="008B4C28"/>
    <w:rPr>
      <w:color w:val="605E5C"/>
      <w:shd w:val="clear" w:color="auto" w:fill="E1DFDD"/>
    </w:rPr>
  </w:style>
  <w:style w:type="paragraph" w:customStyle="1" w:styleId="Default">
    <w:name w:val="Default"/>
    <w:rsid w:val="00976CA9"/>
    <w:pPr>
      <w:autoSpaceDE w:val="0"/>
      <w:autoSpaceDN w:val="0"/>
      <w:adjustRightInd w:val="0"/>
      <w:spacing w:after="0" w:line="240" w:lineRule="auto"/>
    </w:pPr>
    <w:rPr>
      <w:rFonts w:ascii="Arial" w:hAnsi="Arial" w:cs="Arial"/>
      <w:color w:val="000000"/>
      <w:sz w:val="24"/>
      <w:szCs w:val="24"/>
    </w:rPr>
  </w:style>
  <w:style w:type="table" w:customStyle="1" w:styleId="TableGrid1">
    <w:name w:val="Table Grid1"/>
    <w:basedOn w:val="TableNormal"/>
    <w:next w:val="TableGrid"/>
    <w:uiPriority w:val="59"/>
    <w:rsid w:val="00805A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05A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656AFE"/>
    <w:rPr>
      <w:rFonts w:ascii="Trebuchet MS" w:eastAsia="Trebuchet MS" w:hAnsi="Trebuchet MS" w:cs="Trebuchet MS"/>
    </w:rPr>
  </w:style>
  <w:style w:type="character" w:styleId="FollowedHyperlink">
    <w:name w:val="FollowedHyperlink"/>
    <w:basedOn w:val="DefaultParagraphFont"/>
    <w:uiPriority w:val="99"/>
    <w:semiHidden/>
    <w:unhideWhenUsed/>
    <w:rsid w:val="00D86E2B"/>
    <w:rPr>
      <w:color w:val="800080" w:themeColor="followedHyperlink"/>
      <w:u w:val="single"/>
    </w:rPr>
  </w:style>
  <w:style w:type="table" w:customStyle="1" w:styleId="TableGrid21">
    <w:name w:val="Table Grid21"/>
    <w:basedOn w:val="TableNormal"/>
    <w:next w:val="TableGrid"/>
    <w:uiPriority w:val="59"/>
    <w:rsid w:val="00483C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715C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9495605">
      <w:bodyDiv w:val="1"/>
      <w:marLeft w:val="0"/>
      <w:marRight w:val="0"/>
      <w:marTop w:val="0"/>
      <w:marBottom w:val="0"/>
      <w:divBdr>
        <w:top w:val="none" w:sz="0" w:space="0" w:color="auto"/>
        <w:left w:val="none" w:sz="0" w:space="0" w:color="auto"/>
        <w:bottom w:val="none" w:sz="0" w:space="0" w:color="auto"/>
        <w:right w:val="none" w:sz="0" w:space="0" w:color="auto"/>
      </w:divBdr>
    </w:div>
    <w:div w:id="976227301">
      <w:bodyDiv w:val="1"/>
      <w:marLeft w:val="0"/>
      <w:marRight w:val="0"/>
      <w:marTop w:val="0"/>
      <w:marBottom w:val="0"/>
      <w:divBdr>
        <w:top w:val="none" w:sz="0" w:space="0" w:color="auto"/>
        <w:left w:val="none" w:sz="0" w:space="0" w:color="auto"/>
        <w:bottom w:val="none" w:sz="0" w:space="0" w:color="auto"/>
        <w:right w:val="none" w:sz="0" w:space="0" w:color="auto"/>
      </w:divBdr>
    </w:div>
    <w:div w:id="1554345335">
      <w:bodyDiv w:val="1"/>
      <w:marLeft w:val="0"/>
      <w:marRight w:val="0"/>
      <w:marTop w:val="0"/>
      <w:marBottom w:val="0"/>
      <w:divBdr>
        <w:top w:val="none" w:sz="0" w:space="0" w:color="auto"/>
        <w:left w:val="none" w:sz="0" w:space="0" w:color="auto"/>
        <w:bottom w:val="none" w:sz="0" w:space="0" w:color="auto"/>
        <w:right w:val="none" w:sz="0" w:space="0" w:color="auto"/>
      </w:divBdr>
    </w:div>
    <w:div w:id="1680892670">
      <w:bodyDiv w:val="1"/>
      <w:marLeft w:val="0"/>
      <w:marRight w:val="0"/>
      <w:marTop w:val="0"/>
      <w:marBottom w:val="0"/>
      <w:divBdr>
        <w:top w:val="none" w:sz="0" w:space="0" w:color="auto"/>
        <w:left w:val="none" w:sz="0" w:space="0" w:color="auto"/>
        <w:bottom w:val="none" w:sz="0" w:space="0" w:color="auto"/>
        <w:right w:val="none" w:sz="0" w:space="0" w:color="auto"/>
      </w:divBdr>
    </w:div>
    <w:div w:id="1785535228">
      <w:bodyDiv w:val="1"/>
      <w:marLeft w:val="0"/>
      <w:marRight w:val="0"/>
      <w:marTop w:val="0"/>
      <w:marBottom w:val="0"/>
      <w:divBdr>
        <w:top w:val="none" w:sz="0" w:space="0" w:color="auto"/>
        <w:left w:val="none" w:sz="0" w:space="0" w:color="auto"/>
        <w:bottom w:val="none" w:sz="0" w:space="0" w:color="auto"/>
        <w:right w:val="none" w:sz="0" w:space="0" w:color="auto"/>
      </w:divBdr>
    </w:div>
    <w:div w:id="2026053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hyperlink" Target="https://lincolnshireccg.nhs.uk/documents/?search=RISK+STRATEGY&amp;search_contents=1" TargetMode="External"/><Relationship Id="rId26" Type="http://schemas.openxmlformats.org/officeDocument/2006/relationships/hyperlink" Target="https://www.england.nhs.uk/wp-content/uploads/2021/04/nqb-refreshed-shared-commitment-to-quality.pdf" TargetMode="External"/><Relationship Id="rId39" Type="http://schemas.openxmlformats.org/officeDocument/2006/relationships/hyperlink" Target="https://www.england.nhs.uk/national-infection-prevention-and-control-manual-nipcm-for-england/" TargetMode="External"/><Relationship Id="rId21" Type="http://schemas.openxmlformats.org/officeDocument/2006/relationships/hyperlink" Target="https://www.nhselect.nhs.uk/online_training_courses_detail.aspx?sectionID=1" TargetMode="External"/><Relationship Id="rId34" Type="http://schemas.openxmlformats.org/officeDocument/2006/relationships/image" Target="media/image4.emf"/><Relationship Id="rId42" Type="http://schemas.openxmlformats.org/officeDocument/2006/relationships/hyperlink" Target="https://www.nice.org.uk/guidance/published?ngt=Cancer%20service%20guidelines&amp;ngt=Clinical%20guidelines&amp;ngt=Medicines%20practice%20guidelines&amp;ngt=Public%20health%20guidelines&amp;ngt=Safe%20staffing%20guidelines&amp;ngt=Social%20care%20guidelines&amp;ndt=Guidance" TargetMode="External"/><Relationship Id="rId47" Type="http://schemas.openxmlformats.org/officeDocument/2006/relationships/hyperlink" Target="https://www.local.gov.uk/safeguarding-adults-roles-and-responsibilities-health-and-care-services" TargetMode="External"/><Relationship Id="rId50" Type="http://schemas.openxmlformats.org/officeDocument/2006/relationships/hyperlink" Target="https://www.gov.uk/government/publications/the-nhs-constitution-for-england/the-nhs-constitution-for-england" TargetMode="External"/><Relationship Id="rId55" Type="http://schemas.openxmlformats.org/officeDocument/2006/relationships/hyperlink" Target="https://www.nice.org.uk/guidance/published?ngt=Cancer%20service%20guidelines&amp;ngt=Clinical%20guidelines&amp;ngt=Medicines%20practice%20guidelines&amp;ngt=Public%20health%20guidelines&amp;ngt=Safe%20staffing%20guidelines&amp;ngt=Social%20care%20guidelines&amp;ndt=Guidance" TargetMode="Externa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hyperlink" Target="https://future.nhs.uk/LincsSTP/view?objectId=67533136" TargetMode="External"/><Relationship Id="rId11" Type="http://schemas.openxmlformats.org/officeDocument/2006/relationships/hyperlink" Target="https://future.nhs.uk/LincsSTP/view?objectId=67533136" TargetMode="External"/><Relationship Id="rId24" Type="http://schemas.openxmlformats.org/officeDocument/2006/relationships/hyperlink" Target="https://assets.publishing.service.gov.uk/media/6363d911e90e0705a8c35457/health-and-care-act-2022-summary-and-additional-measures-impact-assessment.pdf" TargetMode="External"/><Relationship Id="rId32" Type="http://schemas.openxmlformats.org/officeDocument/2006/relationships/package" Target="embeddings/Microsoft_Word_Document1.docx"/><Relationship Id="rId37" Type="http://schemas.openxmlformats.org/officeDocument/2006/relationships/hyperlink" Target="https://www.gov.uk/government/publications/the-nhs-constitution-for-england/the-nhs-constitution-for-england" TargetMode="External"/><Relationship Id="rId40" Type="http://schemas.openxmlformats.org/officeDocument/2006/relationships/hyperlink" Target="https://www.england.nhs.uk/safeguarding/about/" TargetMode="External"/><Relationship Id="rId45" Type="http://schemas.openxmlformats.org/officeDocument/2006/relationships/package" Target="embeddings/Microsoft_Word_Document2.docx"/><Relationship Id="rId53" Type="http://schemas.openxmlformats.org/officeDocument/2006/relationships/hyperlink" Target="https://www.england.nhs.uk/safeguarding/about/"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my.esr.nhs.uk/localresponse/?TAM_OP=login&amp;USERNAME=unauthenticated&amp;ERROR_CODE=0x00000000&amp;METHOD=GET&amp;URL=https%3A%2F%2Fmy.esr.nhs.uk%2FOA_HTML%2FAppsLocalLogin.jsp%3FrequestUrl%3D%2Fdashboard%2Fweb%2Fesrweb%26cancelUrl%3D&amp;HOSTNAME=my.esr.nhs.uk&amp;FAILREASON=&amp;PROTOCOL=https" TargetMode="External"/><Relationship Id="rId4" Type="http://schemas.openxmlformats.org/officeDocument/2006/relationships/settings" Target="settings.xml"/><Relationship Id="rId9" Type="http://schemas.openxmlformats.org/officeDocument/2006/relationships/hyperlink" Target="https://assets.publishing.service.gov.uk/media/6363d911e90e0705a8c35457/health-and-care-act-2022-summary-and-additional-measures-impact-assessment.pdf" TargetMode="External"/><Relationship Id="rId14" Type="http://schemas.openxmlformats.org/officeDocument/2006/relationships/diagramQuickStyle" Target="diagrams/quickStyle1.xml"/><Relationship Id="rId22" Type="http://schemas.openxmlformats.org/officeDocument/2006/relationships/image" Target="media/image2.emf"/><Relationship Id="rId27" Type="http://schemas.openxmlformats.org/officeDocument/2006/relationships/hyperlink" Target="https://www.england.nhs.uk/publication/nhs-standard-contract-2024-25-technical-guidance/" TargetMode="External"/><Relationship Id="rId30" Type="http://schemas.openxmlformats.org/officeDocument/2006/relationships/hyperlink" Target="https://lincolnshire.icb.nhs.uk/documents/our-policies-and-procedures/quality/" TargetMode="External"/><Relationship Id="rId35" Type="http://schemas.openxmlformats.org/officeDocument/2006/relationships/hyperlink" Target="https://www.gov.uk/guidance/equality-act-2010-guidance" TargetMode="External"/><Relationship Id="rId43" Type="http://schemas.openxmlformats.org/officeDocument/2006/relationships/hyperlink" Target="https://lincolnshire.icb.nhs.uk/your-health-and-services/medicines-optimisation-and-prescribing/" TargetMode="External"/><Relationship Id="rId48" Type="http://schemas.openxmlformats.org/officeDocument/2006/relationships/hyperlink" Target="https://www.gov.uk/guidance/equality-act-2010-guidance" TargetMode="External"/><Relationship Id="rId56" Type="http://schemas.openxmlformats.org/officeDocument/2006/relationships/hyperlink" Target="https://lincolnshire.icb.nhs.uk/your-health-and-services/medicines-optimisation-and-prescribing/" TargetMode="External"/><Relationship Id="rId8" Type="http://schemas.openxmlformats.org/officeDocument/2006/relationships/image" Target="media/image1.png"/><Relationship Id="rId51" Type="http://schemas.openxmlformats.org/officeDocument/2006/relationships/hyperlink" Target="https://www.who.int/news-room/fact-sheets/detail/patient-safety" TargetMode="Externa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yperlink" Target="https://future.nhs.uk/LincsSTP/view?objectId=67533136" TargetMode="External"/><Relationship Id="rId25" Type="http://schemas.openxmlformats.org/officeDocument/2006/relationships/hyperlink" Target="https://www.gov.uk/government/publications/public-sector-equality-duty" TargetMode="External"/><Relationship Id="rId33" Type="http://schemas.openxmlformats.org/officeDocument/2006/relationships/hyperlink" Target="https://forms.office.com/e/tTeG1uzpPi" TargetMode="External"/><Relationship Id="rId38" Type="http://schemas.openxmlformats.org/officeDocument/2006/relationships/hyperlink" Target="https://www.who.int/news-room/fact-sheets/detail/patient-safety" TargetMode="External"/><Relationship Id="rId46" Type="http://schemas.openxmlformats.org/officeDocument/2006/relationships/hyperlink" Target="https://lincolnshire.icb.nhs.uk/about-us/safeguarding/" TargetMode="External"/><Relationship Id="rId59" Type="http://schemas.openxmlformats.org/officeDocument/2006/relationships/theme" Target="theme/theme1.xml"/><Relationship Id="rId20" Type="http://schemas.openxmlformats.org/officeDocument/2006/relationships/hyperlink" Target="https://www.england.nhs.uk/evaluation-impact-framework/" TargetMode="External"/><Relationship Id="rId41" Type="http://schemas.openxmlformats.org/officeDocument/2006/relationships/hyperlink" Target="https://lincolnshire.icb.nhs.uk/about-us/safeguarding/" TargetMode="External"/><Relationship Id="rId54" Type="http://schemas.openxmlformats.org/officeDocument/2006/relationships/hyperlink" Target="https://lincolnshire.icb.nhs.uk/about-us/safeguardi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package" Target="embeddings/Microsoft_Word_Document.docx"/><Relationship Id="rId28" Type="http://schemas.openxmlformats.org/officeDocument/2006/relationships/footer" Target="footer1.xml"/><Relationship Id="rId36" Type="http://schemas.openxmlformats.org/officeDocument/2006/relationships/hyperlink" Target="https://www.england.nhs.uk/wp-content/uploads/2021/04/nqb-refreshed-shared-commitment-to-quality.pdf" TargetMode="External"/><Relationship Id="rId49" Type="http://schemas.openxmlformats.org/officeDocument/2006/relationships/hyperlink" Target="https://www.england.nhs.uk/wp-content/uploads/2021/04/nqb-refreshed-shared-commitment-to-quality.pdf" TargetMode="External"/><Relationship Id="rId57" Type="http://schemas.openxmlformats.org/officeDocument/2006/relationships/hyperlink" Target="mailto:licb.communications@nhs.net." TargetMode="External"/><Relationship Id="rId10" Type="http://schemas.openxmlformats.org/officeDocument/2006/relationships/hyperlink" Target="https://www.england.nhs.uk/wp-content/uploads/2021/04/nqb-refreshed-shared-commitment-to-quality.pdf" TargetMode="External"/><Relationship Id="rId31" Type="http://schemas.openxmlformats.org/officeDocument/2006/relationships/image" Target="media/image3.emf"/><Relationship Id="rId44" Type="http://schemas.openxmlformats.org/officeDocument/2006/relationships/hyperlink" Target="mailto:licb.communications@nhs.net." TargetMode="External"/><Relationship Id="rId52" Type="http://schemas.openxmlformats.org/officeDocument/2006/relationships/hyperlink" Target="https://www.england.nhs.uk/national-infection-prevention-and-control-manual-nipcm-for-england/" TargetMode="External"/></Relationships>
</file>

<file path=word/diagrams/_rels/data1.xml.rels><?xml version="1.0" encoding="UTF-8" standalone="yes"?>
<Relationships xmlns="http://schemas.openxmlformats.org/package/2006/relationships"><Relationship Id="rId1" Type="http://schemas.openxmlformats.org/officeDocument/2006/relationships/hyperlink" Target="https://forms.office.com/e/tTeG1uzpPi"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B9F30D-2639-4409-89DA-346484F7E2BE}" type="doc">
      <dgm:prSet loTypeId="urn:microsoft.com/office/officeart/2005/8/layout/process4" loCatId="process" qsTypeId="urn:microsoft.com/office/officeart/2005/8/quickstyle/simple1" qsCatId="simple" csTypeId="urn:microsoft.com/office/officeart/2005/8/colors/accent1_2" csCatId="accent1" phldr="1"/>
      <dgm:spPr/>
      <dgm:t>
        <a:bodyPr/>
        <a:lstStyle/>
        <a:p>
          <a:endParaRPr lang="en-GB"/>
        </a:p>
      </dgm:t>
    </dgm:pt>
    <dgm:pt modelId="{A4093636-79C9-474A-8F76-1D05FD281FDD}">
      <dgm:prSet phldrT="[Text]" custT="1"/>
      <dgm:spPr>
        <a:xfrm rot="10800000">
          <a:off x="0" y="1418"/>
          <a:ext cx="5486400" cy="1151390"/>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r>
            <a:rPr lang="en-GB" sz="1000">
              <a:solidFill>
                <a:sysClr val="windowText" lastClr="000000"/>
              </a:solidFill>
              <a:latin typeface="Arial" panose="020B0604020202020204" pitchFamily="34" charset="0"/>
              <a:ea typeface="+mn-ea"/>
              <a:cs typeface="Arial" panose="020B0604020202020204" pitchFamily="34" charset="0"/>
            </a:rPr>
            <a:t>The QIA Initial Screening Tool (Appendicies A &amp; B) will be undertaken by the Project Lead/appropriate person (in consultation with other relavent parties) and reviewed by the project's Programme Lead. </a:t>
          </a:r>
        </a:p>
      </dgm:t>
    </dgm:pt>
    <dgm:pt modelId="{65EC4924-B411-45AD-A3A1-8DA75222A728}" type="parTrans" cxnId="{A48C1DC8-3914-4472-B2D7-289021FA5793}">
      <dgm:prSet/>
      <dgm:spPr/>
      <dgm:t>
        <a:bodyPr/>
        <a:lstStyle/>
        <a:p>
          <a:endParaRPr lang="en-GB"/>
        </a:p>
      </dgm:t>
    </dgm:pt>
    <dgm:pt modelId="{0FC54164-1B74-4DE4-B42E-574BAFD2EE61}" type="sibTrans" cxnId="{A48C1DC8-3914-4472-B2D7-289021FA5793}">
      <dgm:prSet/>
      <dgm:spPr/>
      <dgm:t>
        <a:bodyPr/>
        <a:lstStyle/>
        <a:p>
          <a:endParaRPr lang="en-GB"/>
        </a:p>
      </dgm:t>
    </dgm:pt>
    <dgm:pt modelId="{3F6301E8-51B0-4469-9FF2-4E44126D2A06}">
      <dgm:prSet phldrT="[Text]" custT="1"/>
      <dgm:spPr>
        <a:xfrm rot="10800000">
          <a:off x="0" y="1141579"/>
          <a:ext cx="5486400" cy="1151390"/>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r>
            <a:rPr lang="en-GB" sz="1000">
              <a:solidFill>
                <a:sysClr val="windowText" lastClr="000000"/>
              </a:solidFill>
              <a:latin typeface="Arial" panose="020B0604020202020204" pitchFamily="34" charset="0"/>
              <a:ea typeface="+mn-ea"/>
              <a:cs typeface="Arial" panose="020B0604020202020204" pitchFamily="34" charset="0"/>
            </a:rPr>
            <a:t>For domains on the Initial QIA with high risk scores of 8 or above, the Stage 2 QIA (Appendix C) must be completed for additional scrutiny but only for the domains scroing 8 or above.  </a:t>
          </a:r>
        </a:p>
      </dgm:t>
    </dgm:pt>
    <dgm:pt modelId="{AD769AB2-B7ED-4AB5-9365-E6E96180E6E2}" type="parTrans" cxnId="{7899F02D-EDFB-49E4-BF95-341A40165B66}">
      <dgm:prSet/>
      <dgm:spPr/>
      <dgm:t>
        <a:bodyPr/>
        <a:lstStyle/>
        <a:p>
          <a:endParaRPr lang="en-GB"/>
        </a:p>
      </dgm:t>
    </dgm:pt>
    <dgm:pt modelId="{F820AE9E-C908-4FC8-A63F-3B3D79DE51FA}" type="sibTrans" cxnId="{7899F02D-EDFB-49E4-BF95-341A40165B66}">
      <dgm:prSet/>
      <dgm:spPr/>
      <dgm:t>
        <a:bodyPr/>
        <a:lstStyle/>
        <a:p>
          <a:endParaRPr lang="en-GB"/>
        </a:p>
      </dgm:t>
    </dgm:pt>
    <dgm:pt modelId="{B12D2AC3-D40E-4372-968A-219640E5ECB2}">
      <dgm:prSet phldrT="[Text]" custT="1"/>
      <dgm:spPr>
        <a:xfrm rot="10800000">
          <a:off x="0" y="2281741"/>
          <a:ext cx="5486400" cy="1151390"/>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r>
            <a:rPr lang="en-GB" sz="1000">
              <a:solidFill>
                <a:sysClr val="windowText" lastClr="000000"/>
              </a:solidFill>
              <a:latin typeface="Arial" panose="020B0604020202020204" pitchFamily="34" charset="0"/>
              <a:ea typeface="+mn-ea"/>
              <a:cs typeface="Arial" panose="020B0604020202020204" pitchFamily="34" charset="0"/>
            </a:rPr>
            <a:t>The Project/Programme Lead will review, sign off and submit the Initial QIA viat the submission portal on the </a:t>
          </a:r>
          <a:r>
            <a:rPr lang="en-GB" sz="1000" b="1" u="sng">
              <a:solidFill>
                <a:sysClr val="windowText" lastClr="000000"/>
              </a:solidFill>
              <a:latin typeface="Arial" panose="020B0604020202020204" pitchFamily="34" charset="0"/>
              <a:ea typeface="+mn-ea"/>
              <a:cs typeface="Arial" panose="020B0604020202020204" pitchFamily="34" charset="0"/>
            </a:rPr>
            <a:t>NHS Futures website</a:t>
          </a:r>
          <a:r>
            <a:rPr lang="en-GB" sz="1000" b="1">
              <a:solidFill>
                <a:sysClr val="windowText" lastClr="000000"/>
              </a:solidFill>
              <a:latin typeface="Arial" panose="020B0604020202020204" pitchFamily="34" charset="0"/>
              <a:ea typeface="+mn-ea"/>
              <a:cs typeface="Arial" panose="020B0604020202020204" pitchFamily="34" charset="0"/>
            </a:rPr>
            <a:t> </a:t>
          </a:r>
          <a:r>
            <a:rPr lang="en-GB" sz="1000">
              <a:solidFill>
                <a:sysClr val="windowText" lastClr="000000"/>
              </a:solidFill>
              <a:latin typeface="Arial" panose="020B0604020202020204" pitchFamily="34" charset="0"/>
              <a:ea typeface="+mn-ea"/>
              <a:cs typeface="Arial" panose="020B0604020202020204" pitchFamily="34" charset="0"/>
            </a:rPr>
            <a:t>(see 6.1).</a:t>
          </a:r>
        </a:p>
      </dgm:t>
      <dgm:extLst>
        <a:ext uri="{E40237B7-FDA0-4F09-8148-C483321AD2D9}">
          <dgm14:cNvPr xmlns:dgm14="http://schemas.microsoft.com/office/drawing/2010/diagram" id="0" name="">
            <a:hlinkClick xmlns:r="http://schemas.openxmlformats.org/officeDocument/2006/relationships" r:id="rId1"/>
          </dgm14:cNvPr>
        </a:ext>
      </dgm:extLst>
    </dgm:pt>
    <dgm:pt modelId="{962589C8-0743-415C-B8C9-3C98C4C50D1F}" type="parTrans" cxnId="{6C434EB0-CC38-4D82-BB16-9D5BB3A60DE3}">
      <dgm:prSet/>
      <dgm:spPr/>
      <dgm:t>
        <a:bodyPr/>
        <a:lstStyle/>
        <a:p>
          <a:endParaRPr lang="en-GB"/>
        </a:p>
      </dgm:t>
    </dgm:pt>
    <dgm:pt modelId="{99C3451A-4C93-4FA3-BBC9-98F6B0A9E8F1}" type="sibTrans" cxnId="{6C434EB0-CC38-4D82-BB16-9D5BB3A60DE3}">
      <dgm:prSet/>
      <dgm:spPr/>
      <dgm:t>
        <a:bodyPr/>
        <a:lstStyle/>
        <a:p>
          <a:endParaRPr lang="en-GB"/>
        </a:p>
      </dgm:t>
    </dgm:pt>
    <dgm:pt modelId="{5BEA2C57-6701-4DCD-B2AE-1904B7EA4182}">
      <dgm:prSet phldrT="[Text]" custT="1"/>
      <dgm:spPr>
        <a:xfrm>
          <a:off x="0" y="3421902"/>
          <a:ext cx="5486400" cy="748628"/>
        </a:xfrm>
        <a:prstGeom prst="rec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gm:spPr>
      <dgm:t>
        <a:bodyPr/>
        <a:lstStyle/>
        <a:p>
          <a:pPr>
            <a:buNone/>
          </a:pPr>
          <a:endParaRPr lang="en-GB" sz="1000">
            <a:solidFill>
              <a:sysClr val="windowText" lastClr="000000"/>
            </a:solidFill>
            <a:latin typeface="Arial" panose="020B0604020202020204" pitchFamily="34" charset="0"/>
            <a:ea typeface="+mn-ea"/>
            <a:cs typeface="Arial" panose="020B0604020202020204" pitchFamily="34" charset="0"/>
          </a:endParaRPr>
        </a:p>
        <a:p>
          <a:pPr>
            <a:buNone/>
          </a:pPr>
          <a:r>
            <a:rPr lang="en-GB" sz="1000">
              <a:solidFill>
                <a:sysClr val="windowText" lastClr="000000"/>
              </a:solidFill>
              <a:latin typeface="Arial" panose="020B0604020202020204" pitchFamily="34" charset="0"/>
              <a:ea typeface="+mn-ea"/>
              <a:cs typeface="Arial" panose="020B0604020202020204" pitchFamily="34" charset="0"/>
            </a:rPr>
            <a:t>The Project Lead will review the project's stages and note any arising risks leading to significant changes that indicate need for a new QIA. Such revised QIAs must follow the steps above, including submission to the relevant Programme Board for review in light of the project's revisions.</a:t>
          </a:r>
        </a:p>
        <a:p>
          <a:pPr>
            <a:buNone/>
          </a:pP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E6D48AA8-BF7E-4CE0-82AA-F87E802DD7F2}" type="parTrans" cxnId="{2D68819C-4453-41EA-8519-9F1A3CB4C9D1}">
      <dgm:prSet/>
      <dgm:spPr/>
      <dgm:t>
        <a:bodyPr/>
        <a:lstStyle/>
        <a:p>
          <a:endParaRPr lang="en-GB"/>
        </a:p>
      </dgm:t>
    </dgm:pt>
    <dgm:pt modelId="{5C782F63-671A-4D75-9A2F-0EFC4DF84C96}" type="sibTrans" cxnId="{2D68819C-4453-41EA-8519-9F1A3CB4C9D1}">
      <dgm:prSet/>
      <dgm:spPr/>
      <dgm:t>
        <a:bodyPr/>
        <a:lstStyle/>
        <a:p>
          <a:endParaRPr lang="en-GB"/>
        </a:p>
      </dgm:t>
    </dgm:pt>
    <dgm:pt modelId="{183E8851-50CC-4E22-8CDC-C4EEEB2DA55E}" type="pres">
      <dgm:prSet presAssocID="{83B9F30D-2639-4409-89DA-346484F7E2BE}" presName="Name0" presStyleCnt="0">
        <dgm:presLayoutVars>
          <dgm:dir/>
          <dgm:animLvl val="lvl"/>
          <dgm:resizeHandles val="exact"/>
        </dgm:presLayoutVars>
      </dgm:prSet>
      <dgm:spPr/>
    </dgm:pt>
    <dgm:pt modelId="{B8EF43A7-5C6B-4C3C-A6F5-D18AA4A0801A}" type="pres">
      <dgm:prSet presAssocID="{5BEA2C57-6701-4DCD-B2AE-1904B7EA4182}" presName="boxAndChildren" presStyleCnt="0"/>
      <dgm:spPr/>
    </dgm:pt>
    <dgm:pt modelId="{7FCFA201-A2E3-4F52-B98A-437BA4C530A0}" type="pres">
      <dgm:prSet presAssocID="{5BEA2C57-6701-4DCD-B2AE-1904B7EA4182}" presName="parentTextBox" presStyleLbl="node1" presStyleIdx="0" presStyleCnt="4" custLinFactNeighborX="3156" custLinFactNeighborY="211"/>
      <dgm:spPr/>
    </dgm:pt>
    <dgm:pt modelId="{92271B0B-B500-4D33-A5C1-CDF85714E8E8}" type="pres">
      <dgm:prSet presAssocID="{99C3451A-4C93-4FA3-BBC9-98F6B0A9E8F1}" presName="sp" presStyleCnt="0"/>
      <dgm:spPr/>
    </dgm:pt>
    <dgm:pt modelId="{07E6A7B5-E0DD-4A8B-9C6F-B37425ED45E1}" type="pres">
      <dgm:prSet presAssocID="{B12D2AC3-D40E-4372-968A-219640E5ECB2}" presName="arrowAndChildren" presStyleCnt="0"/>
      <dgm:spPr/>
    </dgm:pt>
    <dgm:pt modelId="{9CB6BB06-E6FE-4DA2-93DA-71ECDFAC56E2}" type="pres">
      <dgm:prSet presAssocID="{B12D2AC3-D40E-4372-968A-219640E5ECB2}" presName="parentTextArrow" presStyleLbl="node1" presStyleIdx="1" presStyleCnt="4" custScaleY="52908"/>
      <dgm:spPr/>
    </dgm:pt>
    <dgm:pt modelId="{FC706678-A8D3-4380-A9BA-751A6C2F406C}" type="pres">
      <dgm:prSet presAssocID="{F820AE9E-C908-4FC8-A63F-3B3D79DE51FA}" presName="sp" presStyleCnt="0"/>
      <dgm:spPr/>
    </dgm:pt>
    <dgm:pt modelId="{011A9794-AEFA-4F51-BDBB-AC0BF10A713F}" type="pres">
      <dgm:prSet presAssocID="{3F6301E8-51B0-4469-9FF2-4E44126D2A06}" presName="arrowAndChildren" presStyleCnt="0"/>
      <dgm:spPr/>
    </dgm:pt>
    <dgm:pt modelId="{311D84B0-9779-492E-B16D-DC6A26078634}" type="pres">
      <dgm:prSet presAssocID="{3F6301E8-51B0-4469-9FF2-4E44126D2A06}" presName="parentTextArrow" presStyleLbl="node1" presStyleIdx="2" presStyleCnt="4" custScaleY="49021"/>
      <dgm:spPr/>
    </dgm:pt>
    <dgm:pt modelId="{A214927A-D046-4B56-B0E1-9F703774A0B4}" type="pres">
      <dgm:prSet presAssocID="{0FC54164-1B74-4DE4-B42E-574BAFD2EE61}" presName="sp" presStyleCnt="0"/>
      <dgm:spPr/>
    </dgm:pt>
    <dgm:pt modelId="{D88B7375-3CAA-4D6B-8AAA-F5FA2DA2D733}" type="pres">
      <dgm:prSet presAssocID="{A4093636-79C9-474A-8F76-1D05FD281FDD}" presName="arrowAndChildren" presStyleCnt="0"/>
      <dgm:spPr/>
    </dgm:pt>
    <dgm:pt modelId="{3F9964C7-4873-4167-8ADF-05AA04C58B97}" type="pres">
      <dgm:prSet presAssocID="{A4093636-79C9-474A-8F76-1D05FD281FDD}" presName="parentTextArrow" presStyleLbl="node1" presStyleIdx="3" presStyleCnt="4" custScaleY="55585"/>
      <dgm:spPr/>
    </dgm:pt>
  </dgm:ptLst>
  <dgm:cxnLst>
    <dgm:cxn modelId="{7899F02D-EDFB-49E4-BF95-341A40165B66}" srcId="{83B9F30D-2639-4409-89DA-346484F7E2BE}" destId="{3F6301E8-51B0-4469-9FF2-4E44126D2A06}" srcOrd="1" destOrd="0" parTransId="{AD769AB2-B7ED-4AB5-9365-E6E96180E6E2}" sibTransId="{F820AE9E-C908-4FC8-A63F-3B3D79DE51FA}"/>
    <dgm:cxn modelId="{209A6170-4AF5-483D-9D9E-C783025FB937}" type="presOf" srcId="{B12D2AC3-D40E-4372-968A-219640E5ECB2}" destId="{9CB6BB06-E6FE-4DA2-93DA-71ECDFAC56E2}" srcOrd="0" destOrd="0" presId="urn:microsoft.com/office/officeart/2005/8/layout/process4"/>
    <dgm:cxn modelId="{2D68819C-4453-41EA-8519-9F1A3CB4C9D1}" srcId="{83B9F30D-2639-4409-89DA-346484F7E2BE}" destId="{5BEA2C57-6701-4DCD-B2AE-1904B7EA4182}" srcOrd="3" destOrd="0" parTransId="{E6D48AA8-BF7E-4CE0-82AA-F87E802DD7F2}" sibTransId="{5C782F63-671A-4D75-9A2F-0EFC4DF84C96}"/>
    <dgm:cxn modelId="{BB3AF4A1-BF32-4EC7-903E-BBA647490C17}" type="presOf" srcId="{A4093636-79C9-474A-8F76-1D05FD281FDD}" destId="{3F9964C7-4873-4167-8ADF-05AA04C58B97}" srcOrd="0" destOrd="0" presId="urn:microsoft.com/office/officeart/2005/8/layout/process4"/>
    <dgm:cxn modelId="{6C434EB0-CC38-4D82-BB16-9D5BB3A60DE3}" srcId="{83B9F30D-2639-4409-89DA-346484F7E2BE}" destId="{B12D2AC3-D40E-4372-968A-219640E5ECB2}" srcOrd="2" destOrd="0" parTransId="{962589C8-0743-415C-B8C9-3C98C4C50D1F}" sibTransId="{99C3451A-4C93-4FA3-BBC9-98F6B0A9E8F1}"/>
    <dgm:cxn modelId="{EEDCECC5-0EB7-4863-BA94-709BF2CFB34E}" type="presOf" srcId="{83B9F30D-2639-4409-89DA-346484F7E2BE}" destId="{183E8851-50CC-4E22-8CDC-C4EEEB2DA55E}" srcOrd="0" destOrd="0" presId="urn:microsoft.com/office/officeart/2005/8/layout/process4"/>
    <dgm:cxn modelId="{A48C1DC8-3914-4472-B2D7-289021FA5793}" srcId="{83B9F30D-2639-4409-89DA-346484F7E2BE}" destId="{A4093636-79C9-474A-8F76-1D05FD281FDD}" srcOrd="0" destOrd="0" parTransId="{65EC4924-B411-45AD-A3A1-8DA75222A728}" sibTransId="{0FC54164-1B74-4DE4-B42E-574BAFD2EE61}"/>
    <dgm:cxn modelId="{20F630F1-8BBC-45D4-8375-C071835448F1}" type="presOf" srcId="{3F6301E8-51B0-4469-9FF2-4E44126D2A06}" destId="{311D84B0-9779-492E-B16D-DC6A26078634}" srcOrd="0" destOrd="0" presId="urn:microsoft.com/office/officeart/2005/8/layout/process4"/>
    <dgm:cxn modelId="{47B4EBF8-9D75-461A-A9F8-8082B38C87C0}" type="presOf" srcId="{5BEA2C57-6701-4DCD-B2AE-1904B7EA4182}" destId="{7FCFA201-A2E3-4F52-B98A-437BA4C530A0}" srcOrd="0" destOrd="0" presId="urn:microsoft.com/office/officeart/2005/8/layout/process4"/>
    <dgm:cxn modelId="{CF0C0080-C182-45B7-A758-A68CB209F422}" type="presParOf" srcId="{183E8851-50CC-4E22-8CDC-C4EEEB2DA55E}" destId="{B8EF43A7-5C6B-4C3C-A6F5-D18AA4A0801A}" srcOrd="0" destOrd="0" presId="urn:microsoft.com/office/officeart/2005/8/layout/process4"/>
    <dgm:cxn modelId="{C5B7009C-A48D-4F5F-ADBE-79FD7622B021}" type="presParOf" srcId="{B8EF43A7-5C6B-4C3C-A6F5-D18AA4A0801A}" destId="{7FCFA201-A2E3-4F52-B98A-437BA4C530A0}" srcOrd="0" destOrd="0" presId="urn:microsoft.com/office/officeart/2005/8/layout/process4"/>
    <dgm:cxn modelId="{01D7E51C-BA94-4597-A679-B940E4A100DA}" type="presParOf" srcId="{183E8851-50CC-4E22-8CDC-C4EEEB2DA55E}" destId="{92271B0B-B500-4D33-A5C1-CDF85714E8E8}" srcOrd="1" destOrd="0" presId="urn:microsoft.com/office/officeart/2005/8/layout/process4"/>
    <dgm:cxn modelId="{FFE8F097-4DF4-416E-B17D-346C1FD09AF8}" type="presParOf" srcId="{183E8851-50CC-4E22-8CDC-C4EEEB2DA55E}" destId="{07E6A7B5-E0DD-4A8B-9C6F-B37425ED45E1}" srcOrd="2" destOrd="0" presId="urn:microsoft.com/office/officeart/2005/8/layout/process4"/>
    <dgm:cxn modelId="{79456D93-CA1C-4B6D-9ECE-0C9DAC819667}" type="presParOf" srcId="{07E6A7B5-E0DD-4A8B-9C6F-B37425ED45E1}" destId="{9CB6BB06-E6FE-4DA2-93DA-71ECDFAC56E2}" srcOrd="0" destOrd="0" presId="urn:microsoft.com/office/officeart/2005/8/layout/process4"/>
    <dgm:cxn modelId="{7F5805BE-FA14-4366-9129-B38896D2E5CE}" type="presParOf" srcId="{183E8851-50CC-4E22-8CDC-C4EEEB2DA55E}" destId="{FC706678-A8D3-4380-A9BA-751A6C2F406C}" srcOrd="3" destOrd="0" presId="urn:microsoft.com/office/officeart/2005/8/layout/process4"/>
    <dgm:cxn modelId="{1FAF47CE-CDF9-4B1B-9F59-0011651B4503}" type="presParOf" srcId="{183E8851-50CC-4E22-8CDC-C4EEEB2DA55E}" destId="{011A9794-AEFA-4F51-BDBB-AC0BF10A713F}" srcOrd="4" destOrd="0" presId="urn:microsoft.com/office/officeart/2005/8/layout/process4"/>
    <dgm:cxn modelId="{EE97825C-71B5-46ED-92D5-FB7335966150}" type="presParOf" srcId="{011A9794-AEFA-4F51-BDBB-AC0BF10A713F}" destId="{311D84B0-9779-492E-B16D-DC6A26078634}" srcOrd="0" destOrd="0" presId="urn:microsoft.com/office/officeart/2005/8/layout/process4"/>
    <dgm:cxn modelId="{1C7C16A7-2287-40EF-90CA-A7BD21D10CC1}" type="presParOf" srcId="{183E8851-50CC-4E22-8CDC-C4EEEB2DA55E}" destId="{A214927A-D046-4B56-B0E1-9F703774A0B4}" srcOrd="5" destOrd="0" presId="urn:microsoft.com/office/officeart/2005/8/layout/process4"/>
    <dgm:cxn modelId="{33ADB342-920B-47BE-9303-C02F493345AF}" type="presParOf" srcId="{183E8851-50CC-4E22-8CDC-C4EEEB2DA55E}" destId="{D88B7375-3CAA-4D6B-8AAA-F5FA2DA2D733}" srcOrd="6" destOrd="0" presId="urn:microsoft.com/office/officeart/2005/8/layout/process4"/>
    <dgm:cxn modelId="{9087A69B-1DDB-47B1-868B-C8D17A496E90}" type="presParOf" srcId="{D88B7375-3CAA-4D6B-8AAA-F5FA2DA2D733}" destId="{3F9964C7-4873-4167-8ADF-05AA04C58B97}" srcOrd="0" destOrd="0" presId="urn:microsoft.com/office/officeart/2005/8/layout/process4"/>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CFA201-A2E3-4F52-B98A-437BA4C530A0}">
      <dsp:nvSpPr>
        <dsp:cNvPr id="0" name=""/>
        <dsp:cNvSpPr/>
      </dsp:nvSpPr>
      <dsp:spPr>
        <a:xfrm>
          <a:off x="0" y="1546981"/>
          <a:ext cx="5941060" cy="650118"/>
        </a:xfrm>
        <a:prstGeom prst="rec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The Project Lead will review the project's stages and note any arising risks leading to significant changes that indicate need for a new QIA. Such revised QIAs must follow the steps above, including submission to the relevant Programme Board for review in light of the project's revisions.</a:t>
          </a:r>
        </a:p>
        <a:p>
          <a:pPr marL="0" lvl="0" indent="0" algn="ctr" defTabSz="444500">
            <a:lnSpc>
              <a:spcPct val="90000"/>
            </a:lnSpc>
            <a:spcBef>
              <a:spcPct val="0"/>
            </a:spcBef>
            <a:spcAft>
              <a:spcPct val="35000"/>
            </a:spcAft>
            <a:buNone/>
          </a:pP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a:off x="0" y="1546981"/>
        <a:ext cx="5941060" cy="650118"/>
      </dsp:txXfrm>
    </dsp:sp>
    <dsp:sp modelId="{9CB6BB06-E6FE-4DA2-93DA-71ECDFAC56E2}">
      <dsp:nvSpPr>
        <dsp:cNvPr id="0" name=""/>
        <dsp:cNvSpPr/>
      </dsp:nvSpPr>
      <dsp:spPr>
        <a:xfrm rot="10800000">
          <a:off x="0" y="1027074"/>
          <a:ext cx="5941060" cy="529017"/>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The Project/Programme Lead will review, sign off and submit the Initial QIA viat the submission portal on the </a:t>
          </a:r>
          <a:r>
            <a:rPr lang="en-GB" sz="1000" b="1" u="sng" kern="1200">
              <a:solidFill>
                <a:sysClr val="windowText" lastClr="000000"/>
              </a:solidFill>
              <a:latin typeface="Arial" panose="020B0604020202020204" pitchFamily="34" charset="0"/>
              <a:ea typeface="+mn-ea"/>
              <a:cs typeface="Arial" panose="020B0604020202020204" pitchFamily="34" charset="0"/>
            </a:rPr>
            <a:t>NHS Futures website</a:t>
          </a:r>
          <a:r>
            <a:rPr lang="en-GB" sz="1000" b="1" kern="1200">
              <a:solidFill>
                <a:sysClr val="windowText" lastClr="000000"/>
              </a:solidFill>
              <a:latin typeface="Arial" panose="020B0604020202020204" pitchFamily="34" charset="0"/>
              <a:ea typeface="+mn-ea"/>
              <a:cs typeface="Arial" panose="020B0604020202020204" pitchFamily="34" charset="0"/>
            </a:rPr>
            <a:t> </a:t>
          </a:r>
          <a:r>
            <a:rPr lang="en-GB" sz="1000" kern="1200">
              <a:solidFill>
                <a:sysClr val="windowText" lastClr="000000"/>
              </a:solidFill>
              <a:latin typeface="Arial" panose="020B0604020202020204" pitchFamily="34" charset="0"/>
              <a:ea typeface="+mn-ea"/>
              <a:cs typeface="Arial" panose="020B0604020202020204" pitchFamily="34" charset="0"/>
            </a:rPr>
            <a:t>(see 6.1).</a:t>
          </a:r>
        </a:p>
      </dsp:txBody>
      <dsp:txXfrm rot="10800000">
        <a:off x="0" y="1027074"/>
        <a:ext cx="5941060" cy="343739"/>
      </dsp:txXfrm>
    </dsp:sp>
    <dsp:sp modelId="{311D84B0-9779-492E-B16D-DC6A26078634}">
      <dsp:nvSpPr>
        <dsp:cNvPr id="0" name=""/>
        <dsp:cNvSpPr/>
      </dsp:nvSpPr>
      <dsp:spPr>
        <a:xfrm rot="10800000">
          <a:off x="0" y="546673"/>
          <a:ext cx="5941060" cy="490152"/>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For domains on the Initial QIA with high risk scores of 8 or above, the Stage 2 QIA (Appendix C) must be completed for additional scrutiny but only for the domains scroing 8 or above.  </a:t>
          </a:r>
        </a:p>
      </dsp:txBody>
      <dsp:txXfrm rot="10800000">
        <a:off x="0" y="546673"/>
        <a:ext cx="5941060" cy="318486"/>
      </dsp:txXfrm>
    </dsp:sp>
    <dsp:sp modelId="{3F9964C7-4873-4167-8ADF-05AA04C58B97}">
      <dsp:nvSpPr>
        <dsp:cNvPr id="0" name=""/>
        <dsp:cNvSpPr/>
      </dsp:nvSpPr>
      <dsp:spPr>
        <a:xfrm rot="10800000">
          <a:off x="0" y="641"/>
          <a:ext cx="5941060" cy="555784"/>
        </a:xfrm>
        <a:prstGeom prst="upArrowCallout">
          <a:avLst/>
        </a:prstGeom>
        <a:solidFill>
          <a:schemeClr val="accent1">
            <a:lumMod val="40000"/>
            <a:lumOff val="60000"/>
          </a:scheme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Text" lastClr="000000"/>
              </a:solidFill>
              <a:latin typeface="Arial" panose="020B0604020202020204" pitchFamily="34" charset="0"/>
              <a:ea typeface="+mn-ea"/>
              <a:cs typeface="Arial" panose="020B0604020202020204" pitchFamily="34" charset="0"/>
            </a:rPr>
            <a:t>The QIA Initial Screening Tool (Appendicies A &amp; B) will be undertaken by the Project Lead/appropriate person (in consultation with other relavent parties) and reviewed by the project's Programme Lead. </a:t>
          </a:r>
        </a:p>
      </dsp:txBody>
      <dsp:txXfrm rot="10800000">
        <a:off x="0" y="641"/>
        <a:ext cx="5941060" cy="36113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92733D-1CAB-4BD4-9011-A5E66AC641FB}">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59</TotalTime>
  <Pages>23</Pages>
  <Words>6787</Words>
  <Characters>38687</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45384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5</cp:revision>
  <dcterms:created xsi:type="dcterms:W3CDTF">2025-11-20T10:35:00Z</dcterms:created>
  <dcterms:modified xsi:type="dcterms:W3CDTF">2025-12-05T14:44:00Z</dcterms:modified>
</cp:coreProperties>
</file>