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74C644" w14:textId="68F23A27" w:rsidR="00A21EDF" w:rsidRDefault="00A21EDF">
      <w:pPr>
        <w:rPr>
          <w:b/>
          <w:bCs/>
          <w:color w:val="0070C0"/>
          <w:sz w:val="36"/>
          <w:szCs w:val="36"/>
        </w:rPr>
      </w:pPr>
      <w:bookmarkStart w:id="0" w:name="_Hlk176781833"/>
      <w:r w:rsidRPr="00A21EDF">
        <w:rPr>
          <w:b/>
          <w:bCs/>
          <w:color w:val="0070C0"/>
          <w:sz w:val="36"/>
          <w:szCs w:val="36"/>
          <w:highlight w:val="yellow"/>
        </w:rPr>
        <w:t>Add local ICS logo</w:t>
      </w:r>
      <w:r>
        <w:rPr>
          <w:b/>
          <w:bCs/>
          <w:color w:val="0070C0"/>
          <w:sz w:val="36"/>
          <w:szCs w:val="36"/>
        </w:rPr>
        <w:t xml:space="preserve"> </w:t>
      </w:r>
    </w:p>
    <w:p w14:paraId="26C639F5" w14:textId="5BA51DCA" w:rsidR="00A21EDF" w:rsidRPr="009955C4" w:rsidRDefault="000D057B">
      <w:pPr>
        <w:rPr>
          <w:b/>
          <w:bCs/>
          <w:color w:val="0070C0"/>
          <w:sz w:val="36"/>
          <w:szCs w:val="36"/>
        </w:rPr>
      </w:pPr>
      <w:r w:rsidRPr="009955C4">
        <w:rPr>
          <w:b/>
          <w:bCs/>
          <w:color w:val="0070C0"/>
          <w:sz w:val="36"/>
          <w:szCs w:val="36"/>
        </w:rPr>
        <w:t xml:space="preserve">Pick up the phone campaign toolkit  </w:t>
      </w:r>
    </w:p>
    <w:bookmarkEnd w:id="0"/>
    <w:p w14:paraId="4A707E89" w14:textId="77777777" w:rsidR="000D057B" w:rsidRPr="000D057B" w:rsidRDefault="000D057B"/>
    <w:p w14:paraId="6A5926D6" w14:textId="0D98D5E1" w:rsidR="000D057B" w:rsidRPr="000D057B" w:rsidRDefault="000D057B" w:rsidP="000D057B">
      <w:pPr>
        <w:rPr>
          <w:b/>
          <w:bCs/>
          <w:color w:val="0070C0"/>
        </w:rPr>
      </w:pPr>
      <w:r w:rsidRPr="000D057B">
        <w:rPr>
          <w:b/>
          <w:bCs/>
          <w:color w:val="0070C0"/>
        </w:rPr>
        <w:t xml:space="preserve">Editable poster </w:t>
      </w:r>
    </w:p>
    <w:p w14:paraId="786F10BE" w14:textId="041E7941" w:rsidR="000D057B" w:rsidRDefault="00E43DC7">
      <w:r w:rsidRPr="00E43DC7">
        <w:rPr>
          <w:highlight w:val="yellow"/>
          <w:u w:val="single"/>
        </w:rPr>
        <w:t>Download poster here</w:t>
      </w:r>
      <w:r>
        <w:t xml:space="preserve"> on ICS website. </w:t>
      </w:r>
      <w:r w:rsidR="005216F6">
        <w:t xml:space="preserve">To be displayed in staff rooms and workstations. </w:t>
      </w:r>
    </w:p>
    <w:p w14:paraId="23448BE2" w14:textId="77777777" w:rsidR="00E43DC7" w:rsidRDefault="00E43DC7">
      <w:pPr>
        <w:rPr>
          <w:b/>
          <w:bCs/>
        </w:rPr>
      </w:pPr>
    </w:p>
    <w:p w14:paraId="6BF86A26" w14:textId="7A0CA8B6" w:rsidR="009955C4" w:rsidRPr="009955C4" w:rsidRDefault="009955C4">
      <w:pPr>
        <w:rPr>
          <w:b/>
          <w:bCs/>
          <w:color w:val="0070C0"/>
        </w:rPr>
      </w:pPr>
      <w:r w:rsidRPr="009955C4">
        <w:rPr>
          <w:b/>
          <w:bCs/>
          <w:color w:val="0070C0"/>
        </w:rPr>
        <w:t xml:space="preserve">Logo </w:t>
      </w:r>
    </w:p>
    <w:p w14:paraId="3A7D3D2B" w14:textId="4E088E1D" w:rsidR="009955C4" w:rsidRDefault="00E43DC7">
      <w:r w:rsidRPr="00E43DC7">
        <w:rPr>
          <w:highlight w:val="yellow"/>
          <w:u w:val="single"/>
        </w:rPr>
        <w:t>Download logo here</w:t>
      </w:r>
      <w:r>
        <w:t xml:space="preserve"> on ICS website.</w:t>
      </w:r>
      <w:r w:rsidR="009955C4">
        <w:t xml:space="preserve"> This logo can be used to support the messages of the campaign in newsletters and on webpages etc.  </w:t>
      </w:r>
    </w:p>
    <w:p w14:paraId="60EC0A62" w14:textId="77777777" w:rsidR="004C2FE3" w:rsidRDefault="004C2FE3"/>
    <w:p w14:paraId="46CC3298" w14:textId="1D628851" w:rsidR="004C2FE3" w:rsidRDefault="004C2FE3" w:rsidP="004C2FE3">
      <w:pPr>
        <w:rPr>
          <w:b/>
          <w:bCs/>
          <w:color w:val="0070C0"/>
        </w:rPr>
      </w:pPr>
      <w:r>
        <w:rPr>
          <w:b/>
          <w:bCs/>
          <w:color w:val="0070C0"/>
        </w:rPr>
        <w:t>7-minute briefing</w:t>
      </w:r>
      <w:r w:rsidR="00F50A62">
        <w:rPr>
          <w:b/>
          <w:bCs/>
          <w:color w:val="0070C0"/>
        </w:rPr>
        <w:t xml:space="preserve"> – Printable PDF and slides </w:t>
      </w:r>
    </w:p>
    <w:p w14:paraId="16F5B942" w14:textId="466BC09C" w:rsidR="00F50A62" w:rsidRPr="00F50A62" w:rsidRDefault="00F50A62" w:rsidP="004C2FE3">
      <w:r>
        <w:t xml:space="preserve">To display </w:t>
      </w:r>
      <w:r w:rsidR="005216F6">
        <w:t>in staff rooms</w:t>
      </w:r>
      <w:r w:rsidR="008C52D7">
        <w:t xml:space="preserve"> and workstations</w:t>
      </w:r>
      <w:r>
        <w:t>, support conversations and</w:t>
      </w:r>
      <w:r w:rsidR="005216F6">
        <w:t xml:space="preserve"> to be used in safeguarding</w:t>
      </w:r>
      <w:r>
        <w:t xml:space="preserve"> training. </w:t>
      </w:r>
    </w:p>
    <w:p w14:paraId="22BDD8D9" w14:textId="734A9821" w:rsidR="004C2FE3" w:rsidRDefault="004C2FE3" w:rsidP="00F50A62">
      <w:pPr>
        <w:pStyle w:val="ListParagraph"/>
        <w:numPr>
          <w:ilvl w:val="0"/>
          <w:numId w:val="2"/>
        </w:numPr>
      </w:pPr>
      <w:r w:rsidRPr="00F50A62">
        <w:rPr>
          <w:highlight w:val="yellow"/>
          <w:u w:val="single"/>
        </w:rPr>
        <w:t>Download 7-minute briefing here</w:t>
      </w:r>
      <w:r>
        <w:t xml:space="preserve"> on ICS website. </w:t>
      </w:r>
    </w:p>
    <w:p w14:paraId="6DAD1117" w14:textId="7F99F968" w:rsidR="00F50A62" w:rsidRDefault="00F50A62" w:rsidP="00F50A62">
      <w:pPr>
        <w:pStyle w:val="ListParagraph"/>
        <w:numPr>
          <w:ilvl w:val="0"/>
          <w:numId w:val="2"/>
        </w:numPr>
      </w:pPr>
      <w:r w:rsidRPr="00F50A62">
        <w:rPr>
          <w:highlight w:val="yellow"/>
          <w:u w:val="single"/>
        </w:rPr>
        <w:t>Download 7-minute briefing slides here</w:t>
      </w:r>
      <w:r>
        <w:t xml:space="preserve"> on ICS website. </w:t>
      </w:r>
    </w:p>
    <w:p w14:paraId="33B4C3A3" w14:textId="77777777" w:rsidR="009955C4" w:rsidRDefault="009955C4">
      <w:pPr>
        <w:rPr>
          <w:b/>
          <w:bCs/>
        </w:rPr>
      </w:pPr>
    </w:p>
    <w:p w14:paraId="1C723656" w14:textId="7F0AB42F" w:rsidR="009955C4" w:rsidRPr="009955C4" w:rsidRDefault="009955C4">
      <w:pPr>
        <w:rPr>
          <w:b/>
          <w:bCs/>
          <w:color w:val="0070C0"/>
        </w:rPr>
      </w:pPr>
      <w:r w:rsidRPr="009955C4">
        <w:rPr>
          <w:b/>
          <w:bCs/>
          <w:color w:val="0070C0"/>
        </w:rPr>
        <w:t xml:space="preserve">Email signature </w:t>
      </w:r>
    </w:p>
    <w:p w14:paraId="5F499193" w14:textId="46AC7F04" w:rsidR="009955C4" w:rsidRPr="009955C4" w:rsidRDefault="009955C4">
      <w:r w:rsidRPr="009955C4">
        <w:t xml:space="preserve">To help promote this </w:t>
      </w:r>
      <w:r>
        <w:t xml:space="preserve">campaign staff </w:t>
      </w:r>
      <w:r w:rsidR="00A21EDF">
        <w:t xml:space="preserve">who work with vulnerable children or adults </w:t>
      </w:r>
      <w:r>
        <w:t>are encouraged to add the following ‘strapline to their email signature</w:t>
      </w:r>
      <w:r w:rsidR="00A21EDF">
        <w:t>:</w:t>
      </w:r>
    </w:p>
    <w:p w14:paraId="73D253E0" w14:textId="73BF68D4" w:rsidR="009955C4" w:rsidRPr="009955C4" w:rsidRDefault="009955C4">
      <w:pPr>
        <w:rPr>
          <w:rFonts w:ascii="Arial" w:hAnsi="Arial" w:cs="Arial"/>
          <w:color w:val="44546A"/>
        </w:rPr>
      </w:pPr>
      <w:r w:rsidRPr="009955C4">
        <w:rPr>
          <w:rFonts w:ascii="Arial" w:hAnsi="Arial" w:cs="Arial"/>
          <w:b/>
          <w:bCs/>
          <w:color w:val="44546A"/>
          <w:sz w:val="32"/>
          <w:szCs w:val="32"/>
        </w:rPr>
        <w:t>Does this email need to be a phone call?</w:t>
      </w:r>
      <w:r w:rsidRPr="009955C4">
        <w:rPr>
          <w:rFonts w:ascii="Arial" w:hAnsi="Arial" w:cs="Arial"/>
          <w:color w:val="44546A"/>
        </w:rPr>
        <w:t xml:space="preserve"> </w:t>
      </w:r>
      <w:r w:rsidRPr="00E43DC7">
        <w:rPr>
          <w:rFonts w:ascii="Arial" w:hAnsi="Arial" w:cs="Arial"/>
          <w:b/>
          <w:bCs/>
          <w:color w:val="0070C0"/>
          <w:sz w:val="24"/>
          <w:szCs w:val="24"/>
          <w:highlight w:val="yellow"/>
          <w:u w:val="single"/>
        </w:rPr>
        <w:t>Pick up the phone</w:t>
      </w:r>
      <w:r w:rsidRPr="009955C4">
        <w:rPr>
          <w:rFonts w:ascii="Arial" w:hAnsi="Arial" w:cs="Arial"/>
          <w:color w:val="0070C0"/>
          <w:sz w:val="24"/>
          <w:szCs w:val="24"/>
        </w:rPr>
        <w:t xml:space="preserve"> </w:t>
      </w:r>
      <w:r w:rsidRPr="009955C4">
        <w:rPr>
          <w:rFonts w:ascii="Arial" w:hAnsi="Arial" w:cs="Arial"/>
          <w:color w:val="44546A"/>
          <w:sz w:val="24"/>
          <w:szCs w:val="24"/>
        </w:rPr>
        <w:t>to share emerging or known concerns</w:t>
      </w:r>
      <w:r>
        <w:rPr>
          <w:rFonts w:ascii="Arial" w:hAnsi="Arial" w:cs="Arial"/>
          <w:color w:val="44546A"/>
          <w:sz w:val="24"/>
          <w:szCs w:val="24"/>
        </w:rPr>
        <w:t xml:space="preserve"> about a vulnerable child or adult</w:t>
      </w:r>
      <w:r w:rsidRPr="009955C4">
        <w:rPr>
          <w:rFonts w:ascii="Arial" w:hAnsi="Arial" w:cs="Arial"/>
          <w:color w:val="44546A"/>
          <w:sz w:val="24"/>
          <w:szCs w:val="24"/>
        </w:rPr>
        <w:t xml:space="preserve">. </w:t>
      </w:r>
      <w:r w:rsidRPr="00E43DC7">
        <w:rPr>
          <w:rFonts w:ascii="Arial" w:hAnsi="Arial" w:cs="Arial"/>
          <w:color w:val="44546A"/>
          <w:sz w:val="24"/>
          <w:szCs w:val="24"/>
          <w:highlight w:val="yellow"/>
          <w:u w:val="single"/>
        </w:rPr>
        <w:t xml:space="preserve">Read this </w:t>
      </w:r>
      <w:r w:rsidR="00AC792A" w:rsidRPr="00E43DC7">
        <w:rPr>
          <w:rFonts w:ascii="Arial" w:hAnsi="Arial" w:cs="Arial"/>
          <w:color w:val="44546A"/>
          <w:sz w:val="24"/>
          <w:szCs w:val="24"/>
          <w:highlight w:val="yellow"/>
          <w:u w:val="single"/>
        </w:rPr>
        <w:t>7-minute</w:t>
      </w:r>
      <w:r w:rsidRPr="00E43DC7">
        <w:rPr>
          <w:rFonts w:ascii="Arial" w:hAnsi="Arial" w:cs="Arial"/>
          <w:color w:val="44546A"/>
          <w:sz w:val="24"/>
          <w:szCs w:val="24"/>
          <w:highlight w:val="yellow"/>
          <w:u w:val="single"/>
        </w:rPr>
        <w:t xml:space="preserve"> briefing</w:t>
      </w:r>
      <w:r>
        <w:rPr>
          <w:rFonts w:ascii="Arial" w:hAnsi="Arial" w:cs="Arial"/>
          <w:color w:val="44546A"/>
          <w:sz w:val="24"/>
          <w:szCs w:val="24"/>
        </w:rPr>
        <w:t xml:space="preserve">. </w:t>
      </w:r>
    </w:p>
    <w:p w14:paraId="303F4C51" w14:textId="77777777" w:rsidR="009955C4" w:rsidRDefault="009955C4">
      <w:pPr>
        <w:rPr>
          <w:b/>
          <w:bCs/>
        </w:rPr>
      </w:pPr>
    </w:p>
    <w:p w14:paraId="7840D8B3" w14:textId="0B79BD99" w:rsidR="00C539C5" w:rsidRPr="000D057B" w:rsidRDefault="007B7D38">
      <w:pPr>
        <w:rPr>
          <w:b/>
          <w:bCs/>
          <w:color w:val="0070C0"/>
        </w:rPr>
      </w:pPr>
      <w:r w:rsidRPr="000D057B">
        <w:rPr>
          <w:b/>
          <w:bCs/>
          <w:color w:val="0070C0"/>
        </w:rPr>
        <w:t xml:space="preserve">Webpage </w:t>
      </w:r>
      <w:r w:rsidR="00492336" w:rsidRPr="000D057B">
        <w:rPr>
          <w:b/>
          <w:bCs/>
          <w:color w:val="0070C0"/>
        </w:rPr>
        <w:t>copy</w:t>
      </w:r>
    </w:p>
    <w:p w14:paraId="3F8B9F4E" w14:textId="5306D664" w:rsidR="009B46BA" w:rsidRDefault="00E7153C">
      <w:pPr>
        <w:rPr>
          <w:b/>
          <w:bCs/>
        </w:rPr>
      </w:pPr>
      <w:bookmarkStart w:id="1" w:name="_Hlk176783333"/>
      <w:r w:rsidRPr="00E7153C">
        <w:rPr>
          <w:b/>
          <w:bCs/>
        </w:rPr>
        <w:t>Pick up the Phone Campaign</w:t>
      </w:r>
    </w:p>
    <w:p w14:paraId="4AB9F983" w14:textId="3C446EF4" w:rsidR="00E7153C" w:rsidRPr="00E7153C" w:rsidRDefault="00E7153C" w:rsidP="00E7153C">
      <w:r w:rsidRPr="00E7153C">
        <w:t xml:space="preserve">Learning from a recent Rapid Review, where a baby sadly died, highlighted significant gaps in information sharing across the regional Midwifery &amp; Health Visiting teams involved in the baby’s care. </w:t>
      </w:r>
    </w:p>
    <w:p w14:paraId="0678CF7C" w14:textId="7EA93432" w:rsidR="00E7153C" w:rsidRPr="00E7153C" w:rsidRDefault="00E7153C" w:rsidP="00E7153C">
      <w:r w:rsidRPr="00E7153C">
        <w:t>The review identified a common issue concerning the absence of shared electronic health records between NHS Trusts preventing information sharing between health colleagues, and a lack of timely notification about emerging or actual concerns and referrals to children’s social care. This has been identified as a significant system risk across the region.</w:t>
      </w:r>
    </w:p>
    <w:p w14:paraId="4FC7A1C4" w14:textId="19049DFB" w:rsidR="00E7153C" w:rsidRPr="00E7153C" w:rsidRDefault="00E7153C" w:rsidP="00E7153C">
      <w:r w:rsidRPr="00E7153C">
        <w:t>The National roll out of the NHS</w:t>
      </w:r>
      <w:r w:rsidR="00AC792A">
        <w:t xml:space="preserve"> </w:t>
      </w:r>
      <w:r w:rsidRPr="00E7153C">
        <w:t>E</w:t>
      </w:r>
      <w:r w:rsidR="00AC792A">
        <w:t>ngland</w:t>
      </w:r>
      <w:r w:rsidRPr="00E7153C">
        <w:t xml:space="preserve"> Digital Shared Care Records is not an imminent solution to mitigating this risk. </w:t>
      </w:r>
    </w:p>
    <w:p w14:paraId="3CFAF4E5" w14:textId="3895C195" w:rsidR="00E7153C" w:rsidRDefault="00E7153C" w:rsidP="00E7153C">
      <w:r w:rsidRPr="00E7153C">
        <w:t>Therefore, all health practitioners are requested to go ‘back to basics’ and ‘pick up the phone’ to out of area colleagues and share information about emerging concerns and referral to children’s and adult social care.</w:t>
      </w:r>
    </w:p>
    <w:p w14:paraId="574C31C5" w14:textId="4590D209" w:rsidR="00E7153C" w:rsidRPr="00E7153C" w:rsidRDefault="00E7153C" w:rsidP="00E7153C">
      <w:r>
        <w:lastRenderedPageBreak/>
        <w:t xml:space="preserve">The </w:t>
      </w:r>
      <w:r w:rsidRPr="00E7153C">
        <w:t>‘pick up the phone’ campaign hopes to highlight the significance of cross border information sharing and how to achieve this more effectively ensuring babies, children and vulnerable adults remain safe and their needs identified at the earliest possible time.</w:t>
      </w:r>
    </w:p>
    <w:p w14:paraId="3D59B820" w14:textId="4DB15811" w:rsidR="009B46BA" w:rsidRDefault="00E7153C">
      <w:pPr>
        <w:rPr>
          <w:b/>
          <w:bCs/>
        </w:rPr>
      </w:pPr>
      <w:r w:rsidRPr="00E7153C">
        <w:t>For further information please read this</w:t>
      </w:r>
      <w:r>
        <w:rPr>
          <w:b/>
          <w:bCs/>
        </w:rPr>
        <w:t xml:space="preserve"> </w:t>
      </w:r>
      <w:r w:rsidR="00AC792A" w:rsidRPr="00E7153C">
        <w:rPr>
          <w:b/>
          <w:bCs/>
          <w:highlight w:val="yellow"/>
        </w:rPr>
        <w:t>7-minute</w:t>
      </w:r>
      <w:r w:rsidRPr="00E7153C">
        <w:rPr>
          <w:b/>
          <w:bCs/>
          <w:highlight w:val="yellow"/>
        </w:rPr>
        <w:t xml:space="preserve"> briefing.</w:t>
      </w:r>
      <w:r>
        <w:rPr>
          <w:b/>
          <w:bCs/>
        </w:rPr>
        <w:t xml:space="preserve"> </w:t>
      </w:r>
    </w:p>
    <w:bookmarkEnd w:id="1"/>
    <w:p w14:paraId="6EDB6F7E" w14:textId="390EB66F" w:rsidR="004E14DD" w:rsidRDefault="004E14DD" w:rsidP="004E14DD">
      <w:r w:rsidRPr="00E7153C">
        <w:t>To help promote this</w:t>
      </w:r>
      <w:r>
        <w:t xml:space="preserve"> campaign,</w:t>
      </w:r>
      <w:r w:rsidRPr="00E7153C">
        <w:t xml:space="preserve"> please </w:t>
      </w:r>
      <w:r w:rsidRPr="009E7C21">
        <w:t>download the</w:t>
      </w:r>
      <w:r w:rsidRPr="009E7C21">
        <w:rPr>
          <w:b/>
          <w:bCs/>
        </w:rPr>
        <w:t xml:space="preserve"> campaign toolki</w:t>
      </w:r>
      <w:r w:rsidRPr="00A57AF8">
        <w:rPr>
          <w:b/>
          <w:bCs/>
        </w:rPr>
        <w:t xml:space="preserve">t </w:t>
      </w:r>
      <w:r w:rsidRPr="009E7C21">
        <w:t xml:space="preserve">that can be found on the </w:t>
      </w:r>
      <w:r w:rsidRPr="004E14DD">
        <w:rPr>
          <w:b/>
          <w:bCs/>
          <w:highlight w:val="yellow"/>
          <w:u w:val="single"/>
        </w:rPr>
        <w:t>ICS website.</w:t>
      </w:r>
      <w:r>
        <w:rPr>
          <w:b/>
          <w:bCs/>
          <w:u w:val="single"/>
        </w:rPr>
        <w:t xml:space="preserve"> </w:t>
      </w:r>
    </w:p>
    <w:p w14:paraId="269CD05D" w14:textId="77777777" w:rsidR="004F442B" w:rsidRDefault="004F442B"/>
    <w:p w14:paraId="1755306B" w14:textId="77777777" w:rsidR="004F442B" w:rsidRDefault="004F442B"/>
    <w:p w14:paraId="0AB27206" w14:textId="7817080D" w:rsidR="000D057B" w:rsidRDefault="000D057B">
      <w:pPr>
        <w:rPr>
          <w:b/>
          <w:bCs/>
        </w:rPr>
      </w:pPr>
      <w:r>
        <w:rPr>
          <w:b/>
          <w:bCs/>
          <w:color w:val="0070C0"/>
        </w:rPr>
        <w:t>S</w:t>
      </w:r>
      <w:r w:rsidRPr="000D057B">
        <w:rPr>
          <w:b/>
          <w:bCs/>
          <w:color w:val="0070C0"/>
        </w:rPr>
        <w:t xml:space="preserve">taff </w:t>
      </w:r>
      <w:proofErr w:type="gramStart"/>
      <w:r w:rsidRPr="000D057B">
        <w:rPr>
          <w:b/>
          <w:bCs/>
          <w:color w:val="0070C0"/>
        </w:rPr>
        <w:t>newsletter</w:t>
      </w:r>
      <w:proofErr w:type="gramEnd"/>
      <w:r w:rsidRPr="000D057B">
        <w:rPr>
          <w:b/>
          <w:bCs/>
          <w:color w:val="0070C0"/>
        </w:rPr>
        <w:t xml:space="preserve"> copy</w:t>
      </w:r>
    </w:p>
    <w:p w14:paraId="0524F640" w14:textId="77777777" w:rsidR="000D057B" w:rsidRDefault="000D057B" w:rsidP="000D057B">
      <w:pPr>
        <w:rPr>
          <w:b/>
          <w:bCs/>
        </w:rPr>
      </w:pPr>
      <w:r w:rsidRPr="00E7153C">
        <w:rPr>
          <w:b/>
          <w:bCs/>
        </w:rPr>
        <w:t>Pick up the Phone Campaign</w:t>
      </w:r>
    </w:p>
    <w:p w14:paraId="7607982A" w14:textId="77777777" w:rsidR="000D057B" w:rsidRPr="00E7153C" w:rsidRDefault="000D057B" w:rsidP="000D057B">
      <w:r w:rsidRPr="00E7153C">
        <w:t xml:space="preserve">Learning from a recent Rapid Review, where a baby sadly died, highlighted significant gaps in information sharing across the regional Midwifery &amp; Health Visiting teams involved in the baby’s care. </w:t>
      </w:r>
    </w:p>
    <w:p w14:paraId="1C6575D3" w14:textId="77777777" w:rsidR="000D057B" w:rsidRPr="00E7153C" w:rsidRDefault="000D057B" w:rsidP="000D057B">
      <w:r w:rsidRPr="00E7153C">
        <w:t>The review identified a common issue concerning the absence of shared electronic health records between NHS Trusts preventing information sharing between health colleagues, and a lack of timely notification about emerging or actual concerns and referrals to children’s social care. This has been identified as a significant system risk across the region.</w:t>
      </w:r>
    </w:p>
    <w:p w14:paraId="7B65EF26" w14:textId="6FC87B0D" w:rsidR="000D057B" w:rsidRPr="00E7153C" w:rsidRDefault="000D057B" w:rsidP="000D057B">
      <w:r w:rsidRPr="00E7153C">
        <w:t>The National roll out of the NHS</w:t>
      </w:r>
      <w:r w:rsidR="00AC792A">
        <w:t xml:space="preserve"> </w:t>
      </w:r>
      <w:r w:rsidRPr="00E7153C">
        <w:t>E</w:t>
      </w:r>
      <w:r w:rsidR="00AC792A">
        <w:t>ngland</w:t>
      </w:r>
      <w:r w:rsidRPr="00E7153C">
        <w:t xml:space="preserve"> Digital Shared Care Records is not an imminent solution to mitigating this risk. </w:t>
      </w:r>
    </w:p>
    <w:p w14:paraId="10947A4C" w14:textId="77777777" w:rsidR="000D057B" w:rsidRDefault="000D057B" w:rsidP="000D057B">
      <w:r w:rsidRPr="00E7153C">
        <w:t>Therefore, all health practitioners are requested to go ‘back to basics’ and ‘pick up the phone’ to out of area colleagues and share information about emerging concerns and referral to children’s and adult social care.</w:t>
      </w:r>
    </w:p>
    <w:p w14:paraId="2B2461E5" w14:textId="77777777" w:rsidR="000D057B" w:rsidRPr="00E7153C" w:rsidRDefault="000D057B" w:rsidP="000D057B">
      <w:r>
        <w:t xml:space="preserve">The </w:t>
      </w:r>
      <w:r w:rsidRPr="00E7153C">
        <w:t>‘pick up the phone’ campaign hopes to highlight the significance of cross border information sharing and how to achieve this more effectively ensuring babies, children and vulnerable adults remain safe and their needs identified at the earliest possible time.</w:t>
      </w:r>
    </w:p>
    <w:p w14:paraId="2DCC4F15" w14:textId="520D6DF3" w:rsidR="000D057B" w:rsidRDefault="000D057B" w:rsidP="000D057B">
      <w:pPr>
        <w:rPr>
          <w:b/>
          <w:bCs/>
        </w:rPr>
      </w:pPr>
      <w:r w:rsidRPr="00E7153C">
        <w:t>For further information please read this</w:t>
      </w:r>
      <w:r>
        <w:rPr>
          <w:b/>
          <w:bCs/>
        </w:rPr>
        <w:t xml:space="preserve"> </w:t>
      </w:r>
      <w:r w:rsidR="00AC792A" w:rsidRPr="009955C4">
        <w:rPr>
          <w:b/>
          <w:bCs/>
          <w:highlight w:val="yellow"/>
          <w:u w:val="single"/>
        </w:rPr>
        <w:t>7-minute</w:t>
      </w:r>
      <w:r w:rsidRPr="009955C4">
        <w:rPr>
          <w:b/>
          <w:bCs/>
          <w:highlight w:val="yellow"/>
          <w:u w:val="single"/>
        </w:rPr>
        <w:t xml:space="preserve"> briefing.</w:t>
      </w:r>
      <w:r>
        <w:rPr>
          <w:b/>
          <w:bCs/>
        </w:rPr>
        <w:t xml:space="preserve"> </w:t>
      </w:r>
    </w:p>
    <w:p w14:paraId="52CAB086" w14:textId="668F395F" w:rsidR="004E14DD" w:rsidRDefault="004E14DD" w:rsidP="004E14DD">
      <w:r w:rsidRPr="00E7153C">
        <w:t>To help promote this</w:t>
      </w:r>
      <w:r>
        <w:t xml:space="preserve"> campaign,</w:t>
      </w:r>
      <w:r w:rsidRPr="00E7153C">
        <w:t xml:space="preserve"> please </w:t>
      </w:r>
      <w:r w:rsidRPr="009E7C21">
        <w:t>download the</w:t>
      </w:r>
      <w:r w:rsidRPr="009E7C21">
        <w:rPr>
          <w:b/>
          <w:bCs/>
        </w:rPr>
        <w:t xml:space="preserve"> campaign toolki</w:t>
      </w:r>
      <w:r w:rsidRPr="00A57AF8">
        <w:rPr>
          <w:b/>
          <w:bCs/>
        </w:rPr>
        <w:t xml:space="preserve">t </w:t>
      </w:r>
      <w:r w:rsidRPr="009E7C21">
        <w:t xml:space="preserve">that can be found on the </w:t>
      </w:r>
      <w:r w:rsidRPr="004E14DD">
        <w:rPr>
          <w:b/>
          <w:bCs/>
          <w:highlight w:val="yellow"/>
          <w:u w:val="single"/>
        </w:rPr>
        <w:t>ICS website.</w:t>
      </w:r>
      <w:r>
        <w:rPr>
          <w:b/>
          <w:bCs/>
          <w:u w:val="single"/>
        </w:rPr>
        <w:t xml:space="preserve"> </w:t>
      </w:r>
    </w:p>
    <w:p w14:paraId="1C0381B7" w14:textId="77777777" w:rsidR="009B46BA" w:rsidRDefault="009B46BA"/>
    <w:sectPr w:rsidR="009B46BA" w:rsidSect="004F442B">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C0A905" w14:textId="77777777" w:rsidR="004F442B" w:rsidRDefault="004F442B" w:rsidP="004F442B">
      <w:pPr>
        <w:spacing w:after="0" w:line="240" w:lineRule="auto"/>
      </w:pPr>
      <w:r>
        <w:separator/>
      </w:r>
    </w:p>
  </w:endnote>
  <w:endnote w:type="continuationSeparator" w:id="0">
    <w:p w14:paraId="69681888" w14:textId="77777777" w:rsidR="004F442B" w:rsidRDefault="004F442B" w:rsidP="004F4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84A96D" w14:textId="77777777" w:rsidR="004F442B" w:rsidRDefault="004F442B" w:rsidP="004F442B">
      <w:pPr>
        <w:spacing w:after="0" w:line="240" w:lineRule="auto"/>
      </w:pPr>
      <w:r>
        <w:separator/>
      </w:r>
    </w:p>
  </w:footnote>
  <w:footnote w:type="continuationSeparator" w:id="0">
    <w:p w14:paraId="358E0047" w14:textId="77777777" w:rsidR="004F442B" w:rsidRDefault="004F442B" w:rsidP="004F44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66E77E0"/>
    <w:multiLevelType w:val="hybridMultilevel"/>
    <w:tmpl w:val="375AE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FB08AA"/>
    <w:multiLevelType w:val="hybridMultilevel"/>
    <w:tmpl w:val="26342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0176722">
    <w:abstractNumId w:val="1"/>
  </w:num>
  <w:num w:numId="2" w16cid:durableId="11768450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6BA"/>
    <w:rsid w:val="000D057B"/>
    <w:rsid w:val="004658BA"/>
    <w:rsid w:val="00492336"/>
    <w:rsid w:val="004C2FE3"/>
    <w:rsid w:val="004E14DD"/>
    <w:rsid w:val="004F442B"/>
    <w:rsid w:val="005216F6"/>
    <w:rsid w:val="007B7D38"/>
    <w:rsid w:val="008C52D7"/>
    <w:rsid w:val="00972032"/>
    <w:rsid w:val="009928DF"/>
    <w:rsid w:val="009955C4"/>
    <w:rsid w:val="009B46BA"/>
    <w:rsid w:val="00A21EDF"/>
    <w:rsid w:val="00AC792A"/>
    <w:rsid w:val="00B70FB5"/>
    <w:rsid w:val="00C539C5"/>
    <w:rsid w:val="00CC12C4"/>
    <w:rsid w:val="00DB126A"/>
    <w:rsid w:val="00E02DC7"/>
    <w:rsid w:val="00E170EA"/>
    <w:rsid w:val="00E33195"/>
    <w:rsid w:val="00E43DC7"/>
    <w:rsid w:val="00E7153C"/>
    <w:rsid w:val="00E906CA"/>
    <w:rsid w:val="00F50A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3B023"/>
  <w15:chartTrackingRefBased/>
  <w15:docId w15:val="{18CF733C-111B-47EB-B631-A643AFEF8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46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B46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B46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B46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46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46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46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46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46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46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46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46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46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46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46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46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46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46BA"/>
    <w:rPr>
      <w:rFonts w:eastAsiaTheme="majorEastAsia" w:cstheme="majorBidi"/>
      <w:color w:val="272727" w:themeColor="text1" w:themeTint="D8"/>
    </w:rPr>
  </w:style>
  <w:style w:type="paragraph" w:styleId="Title">
    <w:name w:val="Title"/>
    <w:basedOn w:val="Normal"/>
    <w:next w:val="Normal"/>
    <w:link w:val="TitleChar"/>
    <w:uiPriority w:val="10"/>
    <w:qFormat/>
    <w:rsid w:val="009B46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46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46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46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46BA"/>
    <w:pPr>
      <w:spacing w:before="160"/>
      <w:jc w:val="center"/>
    </w:pPr>
    <w:rPr>
      <w:i/>
      <w:iCs/>
      <w:color w:val="404040" w:themeColor="text1" w:themeTint="BF"/>
    </w:rPr>
  </w:style>
  <w:style w:type="character" w:customStyle="1" w:styleId="QuoteChar">
    <w:name w:val="Quote Char"/>
    <w:basedOn w:val="DefaultParagraphFont"/>
    <w:link w:val="Quote"/>
    <w:uiPriority w:val="29"/>
    <w:rsid w:val="009B46BA"/>
    <w:rPr>
      <w:i/>
      <w:iCs/>
      <w:color w:val="404040" w:themeColor="text1" w:themeTint="BF"/>
    </w:rPr>
  </w:style>
  <w:style w:type="paragraph" w:styleId="ListParagraph">
    <w:name w:val="List Paragraph"/>
    <w:basedOn w:val="Normal"/>
    <w:uiPriority w:val="34"/>
    <w:qFormat/>
    <w:rsid w:val="009B46BA"/>
    <w:pPr>
      <w:ind w:left="720"/>
      <w:contextualSpacing/>
    </w:pPr>
  </w:style>
  <w:style w:type="character" w:styleId="IntenseEmphasis">
    <w:name w:val="Intense Emphasis"/>
    <w:basedOn w:val="DefaultParagraphFont"/>
    <w:uiPriority w:val="21"/>
    <w:qFormat/>
    <w:rsid w:val="009B46BA"/>
    <w:rPr>
      <w:i/>
      <w:iCs/>
      <w:color w:val="0F4761" w:themeColor="accent1" w:themeShade="BF"/>
    </w:rPr>
  </w:style>
  <w:style w:type="paragraph" w:styleId="IntenseQuote">
    <w:name w:val="Intense Quote"/>
    <w:basedOn w:val="Normal"/>
    <w:next w:val="Normal"/>
    <w:link w:val="IntenseQuoteChar"/>
    <w:uiPriority w:val="30"/>
    <w:qFormat/>
    <w:rsid w:val="009B46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46BA"/>
    <w:rPr>
      <w:i/>
      <w:iCs/>
      <w:color w:val="0F4761" w:themeColor="accent1" w:themeShade="BF"/>
    </w:rPr>
  </w:style>
  <w:style w:type="character" w:styleId="IntenseReference">
    <w:name w:val="Intense Reference"/>
    <w:basedOn w:val="DefaultParagraphFont"/>
    <w:uiPriority w:val="32"/>
    <w:qFormat/>
    <w:rsid w:val="009B46BA"/>
    <w:rPr>
      <w:b/>
      <w:bCs/>
      <w:smallCaps/>
      <w:color w:val="0F4761" w:themeColor="accent1" w:themeShade="BF"/>
      <w:spacing w:val="5"/>
    </w:rPr>
  </w:style>
  <w:style w:type="character" w:styleId="Hyperlink">
    <w:name w:val="Hyperlink"/>
    <w:basedOn w:val="DefaultParagraphFont"/>
    <w:uiPriority w:val="99"/>
    <w:unhideWhenUsed/>
    <w:rsid w:val="00A21EDF"/>
    <w:rPr>
      <w:color w:val="467886" w:themeColor="hyperlink"/>
      <w:u w:val="single"/>
    </w:rPr>
  </w:style>
  <w:style w:type="character" w:styleId="UnresolvedMention">
    <w:name w:val="Unresolved Mention"/>
    <w:basedOn w:val="DefaultParagraphFont"/>
    <w:uiPriority w:val="99"/>
    <w:semiHidden/>
    <w:unhideWhenUsed/>
    <w:rsid w:val="00A21EDF"/>
    <w:rPr>
      <w:color w:val="605E5C"/>
      <w:shd w:val="clear" w:color="auto" w:fill="E1DFDD"/>
    </w:rPr>
  </w:style>
  <w:style w:type="paragraph" w:styleId="Header">
    <w:name w:val="header"/>
    <w:basedOn w:val="Normal"/>
    <w:link w:val="HeaderChar"/>
    <w:uiPriority w:val="99"/>
    <w:unhideWhenUsed/>
    <w:rsid w:val="004F44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442B"/>
  </w:style>
  <w:style w:type="paragraph" w:styleId="Footer">
    <w:name w:val="footer"/>
    <w:basedOn w:val="Normal"/>
    <w:link w:val="FooterChar"/>
    <w:uiPriority w:val="99"/>
    <w:unhideWhenUsed/>
    <w:rsid w:val="004F44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442B"/>
  </w:style>
  <w:style w:type="character" w:styleId="FollowedHyperlink">
    <w:name w:val="FollowedHyperlink"/>
    <w:basedOn w:val="DefaultParagraphFont"/>
    <w:uiPriority w:val="99"/>
    <w:semiHidden/>
    <w:unhideWhenUsed/>
    <w:rsid w:val="004E14D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352726">
      <w:bodyDiv w:val="1"/>
      <w:marLeft w:val="0"/>
      <w:marRight w:val="0"/>
      <w:marTop w:val="0"/>
      <w:marBottom w:val="0"/>
      <w:divBdr>
        <w:top w:val="none" w:sz="0" w:space="0" w:color="auto"/>
        <w:left w:val="none" w:sz="0" w:space="0" w:color="auto"/>
        <w:bottom w:val="none" w:sz="0" w:space="0" w:color="auto"/>
        <w:right w:val="none" w:sz="0" w:space="0" w:color="auto"/>
      </w:divBdr>
    </w:div>
    <w:div w:id="197553346">
      <w:bodyDiv w:val="1"/>
      <w:marLeft w:val="0"/>
      <w:marRight w:val="0"/>
      <w:marTop w:val="0"/>
      <w:marBottom w:val="0"/>
      <w:divBdr>
        <w:top w:val="none" w:sz="0" w:space="0" w:color="auto"/>
        <w:left w:val="none" w:sz="0" w:space="0" w:color="auto"/>
        <w:bottom w:val="none" w:sz="0" w:space="0" w:color="auto"/>
        <w:right w:val="none" w:sz="0" w:space="0" w:color="auto"/>
      </w:divBdr>
    </w:div>
    <w:div w:id="753816090">
      <w:bodyDiv w:val="1"/>
      <w:marLeft w:val="0"/>
      <w:marRight w:val="0"/>
      <w:marTop w:val="0"/>
      <w:marBottom w:val="0"/>
      <w:divBdr>
        <w:top w:val="none" w:sz="0" w:space="0" w:color="auto"/>
        <w:left w:val="none" w:sz="0" w:space="0" w:color="auto"/>
        <w:bottom w:val="none" w:sz="0" w:space="0" w:color="auto"/>
        <w:right w:val="none" w:sz="0" w:space="0" w:color="auto"/>
      </w:divBdr>
    </w:div>
    <w:div w:id="949244317">
      <w:bodyDiv w:val="1"/>
      <w:marLeft w:val="0"/>
      <w:marRight w:val="0"/>
      <w:marTop w:val="0"/>
      <w:marBottom w:val="0"/>
      <w:divBdr>
        <w:top w:val="none" w:sz="0" w:space="0" w:color="auto"/>
        <w:left w:val="none" w:sz="0" w:space="0" w:color="auto"/>
        <w:bottom w:val="none" w:sz="0" w:space="0" w:color="auto"/>
        <w:right w:val="none" w:sz="0" w:space="0" w:color="auto"/>
      </w:divBdr>
    </w:div>
    <w:div w:id="1407805009">
      <w:bodyDiv w:val="1"/>
      <w:marLeft w:val="0"/>
      <w:marRight w:val="0"/>
      <w:marTop w:val="0"/>
      <w:marBottom w:val="0"/>
      <w:divBdr>
        <w:top w:val="none" w:sz="0" w:space="0" w:color="auto"/>
        <w:left w:val="none" w:sz="0" w:space="0" w:color="auto"/>
        <w:bottom w:val="none" w:sz="0" w:space="0" w:color="auto"/>
        <w:right w:val="none" w:sz="0" w:space="0" w:color="auto"/>
      </w:divBdr>
    </w:div>
    <w:div w:id="1415395390">
      <w:bodyDiv w:val="1"/>
      <w:marLeft w:val="0"/>
      <w:marRight w:val="0"/>
      <w:marTop w:val="0"/>
      <w:marBottom w:val="0"/>
      <w:divBdr>
        <w:top w:val="none" w:sz="0" w:space="0" w:color="auto"/>
        <w:left w:val="none" w:sz="0" w:space="0" w:color="auto"/>
        <w:bottom w:val="none" w:sz="0" w:space="0" w:color="auto"/>
        <w:right w:val="none" w:sz="0" w:space="0" w:color="auto"/>
      </w:divBdr>
    </w:div>
    <w:div w:id="1553542146">
      <w:bodyDiv w:val="1"/>
      <w:marLeft w:val="0"/>
      <w:marRight w:val="0"/>
      <w:marTop w:val="0"/>
      <w:marBottom w:val="0"/>
      <w:divBdr>
        <w:top w:val="none" w:sz="0" w:space="0" w:color="auto"/>
        <w:left w:val="none" w:sz="0" w:space="0" w:color="auto"/>
        <w:bottom w:val="none" w:sz="0" w:space="0" w:color="auto"/>
        <w:right w:val="none" w:sz="0" w:space="0" w:color="auto"/>
      </w:divBdr>
    </w:div>
    <w:div w:id="1613829461">
      <w:bodyDiv w:val="1"/>
      <w:marLeft w:val="0"/>
      <w:marRight w:val="0"/>
      <w:marTop w:val="0"/>
      <w:marBottom w:val="0"/>
      <w:divBdr>
        <w:top w:val="none" w:sz="0" w:space="0" w:color="auto"/>
        <w:left w:val="none" w:sz="0" w:space="0" w:color="auto"/>
        <w:bottom w:val="none" w:sz="0" w:space="0" w:color="auto"/>
        <w:right w:val="none" w:sz="0" w:space="0" w:color="auto"/>
      </w:divBdr>
    </w:div>
    <w:div w:id="2069107107">
      <w:bodyDiv w:val="1"/>
      <w:marLeft w:val="0"/>
      <w:marRight w:val="0"/>
      <w:marTop w:val="0"/>
      <w:marBottom w:val="0"/>
      <w:divBdr>
        <w:top w:val="none" w:sz="0" w:space="0" w:color="auto"/>
        <w:left w:val="none" w:sz="0" w:space="0" w:color="auto"/>
        <w:bottom w:val="none" w:sz="0" w:space="0" w:color="auto"/>
        <w:right w:val="none" w:sz="0" w:space="0" w:color="auto"/>
      </w:divBdr>
    </w:div>
    <w:div w:id="2144807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543</Words>
  <Characters>3099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Perkins (QNC) SSOT ICB</dc:creator>
  <cp:keywords/>
  <dc:description/>
  <cp:lastModifiedBy>Jessica Perkins (QNC) SSOT ICB</cp:lastModifiedBy>
  <cp:revision>8</cp:revision>
  <dcterms:created xsi:type="dcterms:W3CDTF">2024-09-09T14:00:00Z</dcterms:created>
  <dcterms:modified xsi:type="dcterms:W3CDTF">2024-09-10T13:54:00Z</dcterms:modified>
</cp:coreProperties>
</file>